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AA3" w:rsidRPr="00254AA3" w:rsidRDefault="00D7380A" w:rsidP="00D7380A">
      <w:pPr>
        <w:widowControl/>
        <w:spacing w:after="100" w:afterAutospacing="1"/>
        <w:jc w:val="left"/>
        <w:rPr>
          <w:rFonts w:ascii="宋体" w:eastAsia="宋体" w:hAnsi="宋体" w:cs="宋体"/>
          <w:color w:val="010101"/>
          <w:kern w:val="0"/>
          <w:sz w:val="24"/>
          <w:szCs w:val="24"/>
        </w:rPr>
      </w:pPr>
      <w:r>
        <w:rPr>
          <w:rFonts w:ascii="宋体" w:eastAsia="宋体" w:hAnsi="宋体" w:cs="宋体" w:hint="eastAsia"/>
          <w:b/>
          <w:bCs/>
          <w:color w:val="010101"/>
          <w:kern w:val="0"/>
          <w:sz w:val="24"/>
          <w:szCs w:val="24"/>
        </w:rPr>
        <w:t>附件</w:t>
      </w:r>
      <w:r w:rsidR="00254AA3" w:rsidRPr="00254AA3">
        <w:rPr>
          <w:rFonts w:ascii="宋体" w:eastAsia="宋体" w:hAnsi="宋体" w:cs="宋体" w:hint="eastAsia"/>
          <w:b/>
          <w:bCs/>
          <w:color w:val="010101"/>
          <w:kern w:val="0"/>
          <w:sz w:val="24"/>
          <w:szCs w:val="24"/>
        </w:rPr>
        <w:t xml:space="preserve">　　</w:t>
      </w:r>
      <w:r>
        <w:rPr>
          <w:rFonts w:ascii="宋体" w:eastAsia="宋体" w:hAnsi="宋体" w:cs="宋体" w:hint="eastAsia"/>
          <w:b/>
          <w:bCs/>
          <w:color w:val="010101"/>
          <w:kern w:val="0"/>
          <w:sz w:val="24"/>
          <w:szCs w:val="24"/>
        </w:rPr>
        <w:t xml:space="preserve">                                  </w:t>
      </w:r>
      <w:r w:rsidR="00254AA3" w:rsidRPr="00254AA3">
        <w:rPr>
          <w:rFonts w:ascii="宋体" w:eastAsia="宋体" w:hAnsi="宋体" w:cs="宋体" w:hint="eastAsia"/>
          <w:b/>
          <w:bCs/>
          <w:color w:val="010101"/>
          <w:kern w:val="0"/>
          <w:sz w:val="24"/>
          <w:szCs w:val="24"/>
        </w:rPr>
        <w:t>投资项目报建审批事项清理规范表</w:t>
      </w:r>
    </w:p>
    <w:tbl>
      <w:tblPr>
        <w:tblW w:w="5075" w:type="pct"/>
        <w:jc w:val="center"/>
        <w:tblCellMar>
          <w:left w:w="0" w:type="dxa"/>
          <w:right w:w="0" w:type="dxa"/>
        </w:tblCellMar>
        <w:tblLook w:val="04A0"/>
      </w:tblPr>
      <w:tblGrid>
        <w:gridCol w:w="710"/>
        <w:gridCol w:w="1421"/>
        <w:gridCol w:w="2494"/>
        <w:gridCol w:w="4881"/>
        <w:gridCol w:w="2213"/>
        <w:gridCol w:w="70"/>
        <w:gridCol w:w="2325"/>
        <w:gridCol w:w="70"/>
      </w:tblGrid>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序号</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主管部门</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事项名称</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设定依据</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审批部门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合并后事项名称</w:t>
            </w:r>
          </w:p>
        </w:tc>
      </w:tr>
      <w:tr w:rsidR="00254AA3" w:rsidRPr="00254AA3" w:rsidTr="00765421">
        <w:trPr>
          <w:jc w:val="center"/>
        </w:trPr>
        <w:tc>
          <w:tcPr>
            <w:tcW w:w="14184" w:type="dxa"/>
            <w:gridSpan w:val="8"/>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b/>
                <w:bCs/>
                <w:color w:val="010101"/>
                <w:kern w:val="0"/>
                <w:sz w:val="24"/>
                <w:szCs w:val="24"/>
              </w:rPr>
              <w:t>一、保留事项（32项）</w:t>
            </w:r>
            <w:r w:rsidRPr="00254AA3">
              <w:rPr>
                <w:rFonts w:ascii="宋体" w:eastAsia="宋体" w:hAnsi="宋体" w:cs="宋体" w:hint="eastAsia"/>
                <w:color w:val="010101"/>
                <w:kern w:val="0"/>
                <w:sz w:val="24"/>
                <w:szCs w:val="24"/>
              </w:rPr>
              <w:t xml:space="preserve">　</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1</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建设用地（含临时用地）规划许可证核发</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《中华人民共和国城乡规划法》</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城市、县城乡规划主管部门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w:t>
            </w:r>
          </w:p>
        </w:tc>
      </w:tr>
      <w:tr w:rsidR="00254AA3" w:rsidRPr="00254AA3" w:rsidTr="00765421">
        <w:trPr>
          <w:trHeight w:val="2067"/>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2</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房屋建筑和市政工程项目初步设计审批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xml:space="preserve">《国务院关于投资体制改革的决定》（国发﹝2004﹞20号） </w:t>
            </w:r>
            <w:r w:rsidRPr="00254AA3">
              <w:rPr>
                <w:rFonts w:ascii="宋体" w:eastAsia="宋体" w:hAnsi="宋体" w:cs="宋体" w:hint="eastAsia"/>
                <w:color w:val="010101"/>
                <w:kern w:val="0"/>
                <w:sz w:val="24"/>
                <w:szCs w:val="24"/>
              </w:rPr>
              <w:br/>
              <w:t xml:space="preserve">《湖南省人民政府关于公布取消下放和保留的省级行政许可事项目录的决定》（2014年9月省政府令第271号） </w:t>
            </w:r>
            <w:r w:rsidRPr="00254AA3">
              <w:rPr>
                <w:rFonts w:ascii="宋体" w:eastAsia="宋体" w:hAnsi="宋体" w:cs="宋体" w:hint="eastAsia"/>
                <w:color w:val="010101"/>
                <w:kern w:val="0"/>
                <w:sz w:val="24"/>
                <w:szCs w:val="24"/>
              </w:rPr>
              <w:br/>
              <w:t>《湖南省建设工程勘察设计管理条例》</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省、市、县级建设行政主管部门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3</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乡村建设规划许可证核发</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《中华人民共和国城乡规划法》</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城市、县城乡规划主管部门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xml:space="preserve">　</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4</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建筑工程施工许可证核发</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《中华人民共和国建筑法》</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省、市、县级建设行政主管部门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xml:space="preserve">　</w:t>
            </w:r>
          </w:p>
        </w:tc>
      </w:tr>
      <w:tr w:rsidR="00254AA3" w:rsidRPr="00254AA3" w:rsidTr="00765421">
        <w:trPr>
          <w:trHeight w:val="839"/>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5</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超限高层建筑工程抗震设防审批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《国务院对确需保留的行政审批项目设定行政许可的决定》（国务院令第412号）</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省级建设行政主管部门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xml:space="preserve">　</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6</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风景名胜区内建设活动审批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《风景名胜区条例》</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风景名胜区管理机构</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 xml:space="preserve">　</w:t>
            </w:r>
          </w:p>
        </w:tc>
      </w:tr>
      <w:tr w:rsidR="00254AA3" w:rsidRPr="00254AA3" w:rsidTr="00765421">
        <w:trPr>
          <w:jc w:val="center"/>
        </w:trPr>
        <w:tc>
          <w:tcPr>
            <w:tcW w:w="14184" w:type="dxa"/>
            <w:gridSpan w:val="8"/>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b/>
                <w:bCs/>
                <w:color w:val="010101"/>
                <w:kern w:val="0"/>
                <w:sz w:val="24"/>
                <w:szCs w:val="24"/>
              </w:rPr>
              <w:t>二、整合事项（24项整合为8项）</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1</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建设工程（含临时建设）规划许可证核发</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《中华人民共和国城乡规划法》</w:t>
            </w:r>
          </w:p>
        </w:tc>
        <w:tc>
          <w:tcPr>
            <w:tcW w:w="2283"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城市、县城乡规划主管部门及受县委托的镇（乡）人民政府。涉及历史文化街区、名镇、名村和历史建筑的，征求同级文物主管部门意见</w:t>
            </w:r>
          </w:p>
        </w:tc>
        <w:tc>
          <w:tcPr>
            <w:tcW w:w="2395"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建设工程规划类许可证核发</w:t>
            </w:r>
          </w:p>
        </w:tc>
      </w:tr>
      <w:tr w:rsidR="00254AA3" w:rsidRPr="00254AA3" w:rsidTr="00765421">
        <w:trPr>
          <w:trHeight w:val="1853"/>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2</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历史文化街区、名镇、名村核心保护范围内拆除历史建筑以外的建筑物、构筑物或者其他设施审批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《历史文化名城名镇名村保护条例》</w:t>
            </w:r>
          </w:p>
        </w:tc>
        <w:tc>
          <w:tcPr>
            <w:tcW w:w="2283"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3</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w:t>
            </w:r>
            <w:r w:rsidRPr="00254AA3">
              <w:rPr>
                <w:rFonts w:ascii="宋体" w:eastAsia="宋体" w:hAnsi="宋体" w:cs="宋体" w:hint="eastAsia"/>
                <w:color w:val="010101"/>
                <w:kern w:val="0"/>
                <w:sz w:val="24"/>
                <w:szCs w:val="24"/>
              </w:rPr>
              <w:lastRenderedPageBreak/>
              <w:t>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lastRenderedPageBreak/>
              <w:t>历史建筑实施原址保护</w:t>
            </w:r>
            <w:r w:rsidRPr="00254AA3">
              <w:rPr>
                <w:rFonts w:ascii="宋体" w:eastAsia="宋体" w:hAnsi="宋体" w:cs="宋体" w:hint="eastAsia"/>
                <w:color w:val="010101"/>
                <w:kern w:val="0"/>
                <w:sz w:val="24"/>
                <w:szCs w:val="24"/>
              </w:rPr>
              <w:lastRenderedPageBreak/>
              <w:t>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lastRenderedPageBreak/>
              <w:t>《历史文化名城名镇名村保护条例》</w:t>
            </w:r>
          </w:p>
        </w:tc>
        <w:tc>
          <w:tcPr>
            <w:tcW w:w="2283"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lastRenderedPageBreak/>
              <w:t>4</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历史建筑外部修缮装饰、添加设施以及改变历史建筑的结构或者使用性质审批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《历史文化名城名镇名村保护条例》</w:t>
            </w:r>
          </w:p>
        </w:tc>
        <w:tc>
          <w:tcPr>
            <w:tcW w:w="2283"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5</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临时占用城市绿地审批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《城市绿化条例》</w:t>
            </w:r>
          </w:p>
        </w:tc>
        <w:tc>
          <w:tcPr>
            <w:tcW w:w="2283"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城市绿化行政主管部门</w:t>
            </w:r>
          </w:p>
        </w:tc>
        <w:tc>
          <w:tcPr>
            <w:tcW w:w="2395"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工程建设涉及城市绿地、树木审批</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6</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砍伐城市树木、迁移古树名木审批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《城市绿化条例》</w:t>
            </w:r>
          </w:p>
        </w:tc>
        <w:tc>
          <w:tcPr>
            <w:tcW w:w="2283"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r w:rsidR="00765421" w:rsidRPr="00254AA3" w:rsidTr="004D716C">
        <w:trPr>
          <w:gridAfter w:val="1"/>
          <w:wAfter w:w="70" w:type="dxa"/>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765421" w:rsidRPr="00254AA3" w:rsidRDefault="00765421" w:rsidP="004D716C">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序号</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765421" w:rsidRPr="00254AA3" w:rsidRDefault="00765421" w:rsidP="004D716C">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主管部门</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765421" w:rsidRPr="00254AA3" w:rsidRDefault="00765421" w:rsidP="004D716C">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事项名称</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765421" w:rsidRPr="00254AA3" w:rsidRDefault="00765421" w:rsidP="004D716C">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设定依据</w:t>
            </w:r>
          </w:p>
        </w:tc>
        <w:tc>
          <w:tcPr>
            <w:tcW w:w="2213" w:type="dxa"/>
            <w:tcBorders>
              <w:top w:val="outset" w:sz="6" w:space="0" w:color="666666"/>
              <w:left w:val="outset" w:sz="6" w:space="0" w:color="666666"/>
              <w:bottom w:val="outset" w:sz="6" w:space="0" w:color="666666"/>
              <w:right w:val="outset" w:sz="6" w:space="0" w:color="666666"/>
            </w:tcBorders>
            <w:vAlign w:val="center"/>
            <w:hideMark/>
          </w:tcPr>
          <w:p w:rsidR="00765421" w:rsidRPr="00254AA3" w:rsidRDefault="00765421" w:rsidP="004D716C">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审批部门</w:t>
            </w:r>
          </w:p>
        </w:tc>
        <w:tc>
          <w:tcPr>
            <w:tcW w:w="2395" w:type="dxa"/>
            <w:gridSpan w:val="2"/>
            <w:tcBorders>
              <w:top w:val="outset" w:sz="6" w:space="0" w:color="666666"/>
              <w:left w:val="outset" w:sz="6" w:space="0" w:color="666666"/>
              <w:bottom w:val="outset" w:sz="6" w:space="0" w:color="666666"/>
              <w:right w:val="outset" w:sz="6" w:space="0" w:color="666666"/>
            </w:tcBorders>
            <w:vAlign w:val="center"/>
            <w:hideMark/>
          </w:tcPr>
          <w:p w:rsidR="00765421" w:rsidRPr="00254AA3" w:rsidRDefault="00765421" w:rsidP="004D716C">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合并后事项名称</w:t>
            </w:r>
          </w:p>
        </w:tc>
      </w:tr>
      <w:tr w:rsidR="00254AA3" w:rsidRPr="00254AA3" w:rsidTr="00765421">
        <w:trPr>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7</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占用、挖掘城市道路审批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《城市道路管理条例》</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城市市政工程行政主管部门和公安交通管理部门、县级以上城市人民政府</w:t>
            </w:r>
          </w:p>
        </w:tc>
        <w:tc>
          <w:tcPr>
            <w:tcW w:w="2395"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占用、挖掘城市道路及敷设、架设各类市政管线、杆线等设施审批</w:t>
            </w:r>
          </w:p>
        </w:tc>
      </w:tr>
      <w:tr w:rsidR="00254AA3" w:rsidRPr="00254AA3" w:rsidTr="00765421">
        <w:trPr>
          <w:trHeight w:val="1136"/>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8</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依附于城市道路建设各种管线、杆线等设施审批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《城市道路管理条例》</w:t>
            </w:r>
          </w:p>
        </w:tc>
        <w:tc>
          <w:tcPr>
            <w:tcW w:w="2283"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城市市政工程行政主管部门</w:t>
            </w: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r w:rsidR="00254AA3" w:rsidRPr="00254AA3" w:rsidTr="00765421">
        <w:trPr>
          <w:trHeight w:val="881"/>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9</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城市桥梁上架设各类市政管线审批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《国务院对确需保留的行政审批项目设定行政许可的决定》（国务院令第412号）</w:t>
            </w:r>
          </w:p>
        </w:tc>
        <w:tc>
          <w:tcPr>
            <w:tcW w:w="2283"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r w:rsidR="00254AA3" w:rsidRPr="00254AA3" w:rsidTr="00765421">
        <w:trPr>
          <w:trHeight w:val="1120"/>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10</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因工程建设确需改装、拆除或者迁移城市公共供水设施审批</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《城市供水条例》</w:t>
            </w:r>
            <w:r w:rsidRPr="00254AA3">
              <w:rPr>
                <w:rFonts w:ascii="宋体" w:eastAsia="宋体" w:hAnsi="宋体" w:cs="宋体" w:hint="eastAsia"/>
                <w:color w:val="010101"/>
                <w:kern w:val="0"/>
                <w:sz w:val="24"/>
                <w:szCs w:val="24"/>
              </w:rPr>
              <w:br/>
              <w:t>《城市道路管理条例》</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城市规划行政主管部门和城市供水行政主管部门</w:t>
            </w:r>
          </w:p>
        </w:tc>
        <w:tc>
          <w:tcPr>
            <w:tcW w:w="2395" w:type="dxa"/>
            <w:gridSpan w:val="2"/>
            <w:vMerge w:val="restart"/>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因工程建设需要拆除、改动、迁移供水、排水与污水处理设施审核</w:t>
            </w:r>
          </w:p>
        </w:tc>
      </w:tr>
      <w:tr w:rsidR="00254AA3" w:rsidRPr="00254AA3" w:rsidTr="00765421">
        <w:trPr>
          <w:trHeight w:val="853"/>
          <w:jc w:val="center"/>
        </w:trPr>
        <w:tc>
          <w:tcPr>
            <w:tcW w:w="710"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center"/>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11</w:t>
            </w:r>
          </w:p>
        </w:tc>
        <w:tc>
          <w:tcPr>
            <w:tcW w:w="142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省住房城乡建设厅</w:t>
            </w:r>
          </w:p>
        </w:tc>
        <w:tc>
          <w:tcPr>
            <w:tcW w:w="2494"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拆除、移动城镇排水与污水处理设施方案审核</w:t>
            </w:r>
          </w:p>
        </w:tc>
        <w:tc>
          <w:tcPr>
            <w:tcW w:w="4881" w:type="dxa"/>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《城镇排水与污水处理条例》</w:t>
            </w:r>
          </w:p>
        </w:tc>
        <w:tc>
          <w:tcPr>
            <w:tcW w:w="2283" w:type="dxa"/>
            <w:gridSpan w:val="2"/>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spacing w:after="100" w:afterAutospacing="1"/>
              <w:jc w:val="left"/>
              <w:rPr>
                <w:rFonts w:ascii="宋体" w:eastAsia="宋体" w:hAnsi="宋体" w:cs="宋体"/>
                <w:color w:val="010101"/>
                <w:kern w:val="0"/>
                <w:sz w:val="24"/>
                <w:szCs w:val="24"/>
              </w:rPr>
            </w:pPr>
            <w:r w:rsidRPr="00254AA3">
              <w:rPr>
                <w:rFonts w:ascii="宋体" w:eastAsia="宋体" w:hAnsi="宋体" w:cs="宋体" w:hint="eastAsia"/>
                <w:color w:val="010101"/>
                <w:kern w:val="0"/>
                <w:sz w:val="24"/>
                <w:szCs w:val="24"/>
              </w:rPr>
              <w:t>县级以上城镇排水与污水处理主管部门</w:t>
            </w:r>
          </w:p>
        </w:tc>
        <w:tc>
          <w:tcPr>
            <w:tcW w:w="2395" w:type="dxa"/>
            <w:gridSpan w:val="2"/>
            <w:vMerge/>
            <w:tcBorders>
              <w:top w:val="outset" w:sz="6" w:space="0" w:color="666666"/>
              <w:left w:val="outset" w:sz="6" w:space="0" w:color="666666"/>
              <w:bottom w:val="outset" w:sz="6" w:space="0" w:color="666666"/>
              <w:right w:val="outset" w:sz="6" w:space="0" w:color="666666"/>
            </w:tcBorders>
            <w:vAlign w:val="center"/>
            <w:hideMark/>
          </w:tcPr>
          <w:p w:rsidR="00254AA3" w:rsidRPr="00254AA3" w:rsidRDefault="00254AA3" w:rsidP="00254AA3">
            <w:pPr>
              <w:widowControl/>
              <w:jc w:val="left"/>
              <w:rPr>
                <w:rFonts w:ascii="宋体" w:eastAsia="宋体" w:hAnsi="宋体" w:cs="宋体"/>
                <w:color w:val="010101"/>
                <w:kern w:val="0"/>
                <w:sz w:val="24"/>
                <w:szCs w:val="24"/>
              </w:rPr>
            </w:pPr>
          </w:p>
        </w:tc>
      </w:tr>
    </w:tbl>
    <w:p w:rsidR="00B51121" w:rsidRPr="00254AA3" w:rsidRDefault="00B51121" w:rsidP="00254AA3"/>
    <w:sectPr w:rsidR="00B51121" w:rsidRPr="00254AA3" w:rsidSect="00254AA3">
      <w:pgSz w:w="16838" w:h="11906" w:orient="landscape"/>
      <w:pgMar w:top="993"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C60" w:rsidRDefault="00874C60" w:rsidP="00D7380A">
      <w:r>
        <w:separator/>
      </w:r>
    </w:p>
  </w:endnote>
  <w:endnote w:type="continuationSeparator" w:id="1">
    <w:p w:rsidR="00874C60" w:rsidRDefault="00874C60" w:rsidP="00D738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C60" w:rsidRDefault="00874C60" w:rsidP="00D7380A">
      <w:r>
        <w:separator/>
      </w:r>
    </w:p>
  </w:footnote>
  <w:footnote w:type="continuationSeparator" w:id="1">
    <w:p w:rsidR="00874C60" w:rsidRDefault="00874C60" w:rsidP="00D738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4AA3"/>
    <w:rsid w:val="00112091"/>
    <w:rsid w:val="00211377"/>
    <w:rsid w:val="00254AA3"/>
    <w:rsid w:val="003E186D"/>
    <w:rsid w:val="00765421"/>
    <w:rsid w:val="0086387E"/>
    <w:rsid w:val="00874C60"/>
    <w:rsid w:val="00B51121"/>
    <w:rsid w:val="00B73A05"/>
    <w:rsid w:val="00D7380A"/>
    <w:rsid w:val="00E95342"/>
    <w:rsid w:val="00F866D8"/>
    <w:rsid w:val="00FB2E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54AA3"/>
    <w:rPr>
      <w:b/>
      <w:bCs/>
      <w:i w:val="0"/>
      <w:iCs w:val="0"/>
    </w:rPr>
  </w:style>
  <w:style w:type="paragraph" w:styleId="a4">
    <w:name w:val="header"/>
    <w:basedOn w:val="a"/>
    <w:link w:val="Char"/>
    <w:uiPriority w:val="99"/>
    <w:semiHidden/>
    <w:unhideWhenUsed/>
    <w:rsid w:val="00D73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7380A"/>
    <w:rPr>
      <w:sz w:val="18"/>
      <w:szCs w:val="18"/>
    </w:rPr>
  </w:style>
  <w:style w:type="paragraph" w:styleId="a5">
    <w:name w:val="footer"/>
    <w:basedOn w:val="a"/>
    <w:link w:val="Char0"/>
    <w:uiPriority w:val="99"/>
    <w:semiHidden/>
    <w:unhideWhenUsed/>
    <w:rsid w:val="00D7380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7380A"/>
    <w:rPr>
      <w:sz w:val="18"/>
      <w:szCs w:val="18"/>
    </w:rPr>
  </w:style>
</w:styles>
</file>

<file path=word/webSettings.xml><?xml version="1.0" encoding="utf-8"?>
<w:webSettings xmlns:r="http://schemas.openxmlformats.org/officeDocument/2006/relationships" xmlns:w="http://schemas.openxmlformats.org/wordprocessingml/2006/main">
  <w:divs>
    <w:div w:id="159322396">
      <w:bodyDiv w:val="1"/>
      <w:marLeft w:val="0"/>
      <w:marRight w:val="0"/>
      <w:marTop w:val="0"/>
      <w:marBottom w:val="0"/>
      <w:divBdr>
        <w:top w:val="none" w:sz="0" w:space="0" w:color="auto"/>
        <w:left w:val="none" w:sz="0" w:space="0" w:color="auto"/>
        <w:bottom w:val="none" w:sz="0" w:space="0" w:color="auto"/>
        <w:right w:val="none" w:sz="0" w:space="0" w:color="auto"/>
      </w:divBdr>
      <w:divsChild>
        <w:div w:id="59790219">
          <w:marLeft w:val="0"/>
          <w:marRight w:val="0"/>
          <w:marTop w:val="150"/>
          <w:marBottom w:val="225"/>
          <w:divBdr>
            <w:top w:val="none" w:sz="0" w:space="0" w:color="auto"/>
            <w:left w:val="none" w:sz="0" w:space="0" w:color="auto"/>
            <w:bottom w:val="none" w:sz="0" w:space="0" w:color="auto"/>
            <w:right w:val="none" w:sz="0" w:space="0" w:color="auto"/>
          </w:divBdr>
          <w:divsChild>
            <w:div w:id="84155834">
              <w:marLeft w:val="0"/>
              <w:marRight w:val="0"/>
              <w:marTop w:val="0"/>
              <w:marBottom w:val="0"/>
              <w:divBdr>
                <w:top w:val="none" w:sz="0" w:space="0" w:color="auto"/>
                <w:left w:val="none" w:sz="0" w:space="0" w:color="auto"/>
                <w:bottom w:val="none" w:sz="0" w:space="0" w:color="auto"/>
                <w:right w:val="none" w:sz="0" w:space="0" w:color="auto"/>
              </w:divBdr>
              <w:divsChild>
                <w:div w:id="1394162692">
                  <w:marLeft w:val="0"/>
                  <w:marRight w:val="0"/>
                  <w:marTop w:val="300"/>
                  <w:marBottom w:val="0"/>
                  <w:divBdr>
                    <w:top w:val="none" w:sz="0" w:space="0" w:color="auto"/>
                    <w:left w:val="none" w:sz="0" w:space="0" w:color="auto"/>
                    <w:bottom w:val="none" w:sz="0" w:space="0" w:color="auto"/>
                    <w:right w:val="none" w:sz="0" w:space="0" w:color="auto"/>
                  </w:divBdr>
                  <w:divsChild>
                    <w:div w:id="1421680197">
                      <w:marLeft w:val="0"/>
                      <w:marRight w:val="0"/>
                      <w:marTop w:val="0"/>
                      <w:marBottom w:val="0"/>
                      <w:divBdr>
                        <w:top w:val="single" w:sz="6" w:space="19" w:color="CDCDCD"/>
                        <w:left w:val="single" w:sz="6" w:space="19" w:color="CDCDCD"/>
                        <w:bottom w:val="single" w:sz="6" w:space="19" w:color="CDCDCD"/>
                        <w:right w:val="single" w:sz="6" w:space="19" w:color="CDCDCD"/>
                      </w:divBdr>
                      <w:divsChild>
                        <w:div w:id="48215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209</Words>
  <Characters>1193</Characters>
  <Application>Microsoft Office Word</Application>
  <DocSecurity>0</DocSecurity>
  <Lines>9</Lines>
  <Paragraphs>2</Paragraphs>
  <ScaleCrop>false</ScaleCrop>
  <Company>Lenovo</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cp:lastPrinted>2016-11-25T03:36:00Z</cp:lastPrinted>
  <dcterms:created xsi:type="dcterms:W3CDTF">2016-11-25T03:34:00Z</dcterms:created>
  <dcterms:modified xsi:type="dcterms:W3CDTF">2016-11-25T03:36:00Z</dcterms:modified>
</cp:coreProperties>
</file>