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p>
    <w:p>
      <w:pPr>
        <w:spacing w:line="560" w:lineRule="exact"/>
        <w:ind w:firstLine="3840" w:firstLineChars="1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怀</w:t>
      </w:r>
      <w:r>
        <w:rPr>
          <w:rFonts w:hint="eastAsia" w:ascii="仿宋_GB2312" w:eastAsia="仿宋_GB2312"/>
          <w:sz w:val="32"/>
          <w:szCs w:val="32"/>
        </w:rPr>
        <w:t>通环评〔20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号</w:t>
      </w:r>
    </w:p>
    <w:p>
      <w:pPr>
        <w:spacing w:line="560" w:lineRule="exact"/>
        <w:ind w:firstLine="1470" w:firstLineChars="700"/>
        <w:rPr>
          <w:rFonts w:ascii="仿宋_GB2312" w:eastAsia="仿宋_GB2312"/>
          <w:szCs w:val="21"/>
        </w:rPr>
      </w:pPr>
    </w:p>
    <w:p>
      <w:pPr>
        <w:jc w:val="center"/>
        <w:rPr>
          <w:rFonts w:hint="eastAsia" w:ascii="黑体" w:eastAsia="黑体"/>
          <w:sz w:val="44"/>
          <w:szCs w:val="44"/>
          <w:lang w:val="en-US" w:eastAsia="zh-CN"/>
        </w:rPr>
      </w:pPr>
      <w:r>
        <w:rPr>
          <w:rFonts w:hint="eastAsia" w:ascii="黑体" w:eastAsia="黑体"/>
          <w:sz w:val="44"/>
          <w:szCs w:val="44"/>
          <w:lang w:val="en-US" w:eastAsia="zh-CN"/>
        </w:rPr>
        <w:t>怀化市生态环境局</w:t>
      </w:r>
    </w:p>
    <w:p>
      <w:pPr>
        <w:jc w:val="center"/>
        <w:rPr>
          <w:rFonts w:hint="eastAsia" w:ascii="仿宋_GB2312" w:hAnsi="宋体" w:eastAsia="仿宋_GB2312"/>
          <w:sz w:val="32"/>
          <w:szCs w:val="32"/>
          <w:lang w:val="en-US" w:eastAsia="zh-CN"/>
        </w:rPr>
      </w:pPr>
      <w:r>
        <w:rPr>
          <w:rFonts w:hint="eastAsia" w:ascii="黑体" w:eastAsia="黑体"/>
          <w:sz w:val="44"/>
          <w:szCs w:val="44"/>
        </w:rPr>
        <w:t>关于对</w:t>
      </w:r>
      <w:r>
        <w:rPr>
          <w:rFonts w:hint="eastAsia" w:ascii="黑体" w:eastAsia="黑体"/>
          <w:sz w:val="44"/>
          <w:szCs w:val="44"/>
          <w:lang w:val="en-US" w:eastAsia="zh-CN"/>
        </w:rPr>
        <w:t>通道侗族自治县长征北路垃圾中转站建设项目</w:t>
      </w:r>
      <w:r>
        <w:rPr>
          <w:rFonts w:hint="eastAsia" w:ascii="黑体" w:eastAsia="黑体"/>
          <w:sz w:val="44"/>
          <w:szCs w:val="44"/>
        </w:rPr>
        <w:t>环境影响报告表的批复</w:t>
      </w:r>
    </w:p>
    <w:p>
      <w:pPr>
        <w:rPr>
          <w:rFonts w:hint="eastAsia" w:ascii="仿宋" w:hAnsi="仿宋" w:eastAsia="仿宋" w:cs="仿宋"/>
          <w:color w:val="3D3D3D"/>
          <w:sz w:val="32"/>
          <w:szCs w:val="32"/>
          <w:lang w:val="en-US"/>
        </w:rPr>
      </w:pPr>
    </w:p>
    <w:p>
      <w:pPr>
        <w:rPr>
          <w:rFonts w:hint="eastAsia" w:ascii="仿宋" w:hAnsi="仿宋" w:eastAsia="仿宋" w:cs="仿宋"/>
          <w:sz w:val="32"/>
          <w:szCs w:val="32"/>
        </w:rPr>
      </w:pPr>
      <w:r>
        <w:rPr>
          <w:rFonts w:hint="eastAsia" w:ascii="仿宋" w:hAnsi="仿宋" w:eastAsia="仿宋" w:cs="仿宋"/>
          <w:color w:val="3D3D3D"/>
          <w:sz w:val="32"/>
          <w:szCs w:val="32"/>
          <w:lang w:val="en-US"/>
        </w:rPr>
        <w:t>通道侗族自治县城市管理事务中心</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你单位呈报的《</w:t>
      </w:r>
      <w:r>
        <w:rPr>
          <w:rFonts w:hint="eastAsia" w:ascii="仿宋" w:hAnsi="仿宋" w:eastAsia="仿宋" w:cs="仿宋"/>
          <w:color w:val="3D3D3D"/>
          <w:sz w:val="32"/>
          <w:szCs w:val="32"/>
          <w:lang w:val="en-US" w:eastAsia="zh-CN"/>
        </w:rPr>
        <w:t>通道侗族自治县长征北路垃圾中转站建设项目</w:t>
      </w:r>
      <w:r>
        <w:rPr>
          <w:rFonts w:hint="eastAsia" w:ascii="仿宋" w:hAnsi="仿宋" w:eastAsia="仿宋" w:cs="仿宋"/>
          <w:sz w:val="32"/>
          <w:szCs w:val="32"/>
        </w:rPr>
        <w:t>环境影响报告表》（以下简称《报告表》）收悉，经研究，现批复如下：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both"/>
        <w:rPr>
          <w:rFonts w:hint="eastAsia" w:ascii="仿宋" w:hAnsi="仿宋" w:eastAsia="仿宋" w:cs="仿宋"/>
          <w:color w:val="3D3D3D"/>
          <w:sz w:val="32"/>
          <w:szCs w:val="32"/>
        </w:rPr>
      </w:pPr>
      <w:r>
        <w:rPr>
          <w:rFonts w:hint="eastAsia" w:ascii="仿宋" w:hAnsi="仿宋" w:eastAsia="仿宋" w:cs="仿宋"/>
          <w:sz w:val="32"/>
          <w:szCs w:val="32"/>
        </w:rPr>
        <w:t>一、根据《报告表》评价结论，同意你单位在</w:t>
      </w:r>
      <w:r>
        <w:rPr>
          <w:rFonts w:hint="eastAsia" w:ascii="仿宋" w:hAnsi="仿宋" w:eastAsia="仿宋" w:cs="仿宋"/>
          <w:color w:val="3D3D3D"/>
          <w:sz w:val="32"/>
          <w:szCs w:val="32"/>
          <w:lang w:val="en-US" w:eastAsia="zh-CN"/>
        </w:rPr>
        <w:t>通道侗族自治县长征北路旁（中心坐标为：纬度26°17′35.319″，经度109°78′06.894″</w:t>
      </w:r>
      <w:r>
        <w:rPr>
          <w:rFonts w:hint="eastAsia" w:ascii="仿宋" w:hAnsi="仿宋" w:eastAsia="仿宋" w:cs="仿宋"/>
          <w:sz w:val="32"/>
          <w:szCs w:val="32"/>
          <w:lang w:val="en-US" w:eastAsia="zh-CN"/>
        </w:rPr>
        <w:t>）</w:t>
      </w:r>
      <w:r>
        <w:rPr>
          <w:rFonts w:hint="eastAsia" w:ascii="仿宋" w:hAnsi="仿宋" w:eastAsia="仿宋" w:cs="仿宋"/>
          <w:sz w:val="32"/>
          <w:szCs w:val="32"/>
        </w:rPr>
        <w:t>建设</w:t>
      </w:r>
      <w:r>
        <w:rPr>
          <w:rFonts w:hint="eastAsia" w:ascii="仿宋" w:hAnsi="仿宋" w:eastAsia="仿宋" w:cs="仿宋"/>
          <w:color w:val="3D3D3D"/>
          <w:sz w:val="32"/>
          <w:szCs w:val="32"/>
          <w:lang w:val="en-US" w:eastAsia="zh-CN"/>
        </w:rPr>
        <w:t>一座集公共厕所（16个蹲位）、垃圾转运站（最大处理能力约200t/d）及环卫工人作息点为一体的垃圾中转站项目。垃圾经垃圾收集车运至站内压缩后，由转运车运往通道县生活垃圾填埋场处理</w:t>
      </w:r>
      <w:r>
        <w:rPr>
          <w:rFonts w:hint="eastAsia" w:ascii="仿宋" w:hAnsi="仿宋" w:eastAsia="仿宋" w:cs="仿宋"/>
          <w:sz w:val="32"/>
          <w:szCs w:val="32"/>
        </w:rPr>
        <w:t>。该项目总投资</w:t>
      </w:r>
      <w:r>
        <w:rPr>
          <w:rFonts w:hint="eastAsia" w:ascii="仿宋" w:hAnsi="仿宋" w:eastAsia="仿宋" w:cs="仿宋"/>
          <w:sz w:val="32"/>
          <w:szCs w:val="32"/>
          <w:lang w:val="en-US" w:eastAsia="zh-CN"/>
        </w:rPr>
        <w:t>200万元（其中环保投资51万元，占比25.5%），</w:t>
      </w:r>
      <w:r>
        <w:rPr>
          <w:rFonts w:hint="eastAsia" w:ascii="仿宋" w:hAnsi="仿宋" w:eastAsia="仿宋" w:cs="仿宋"/>
          <w:color w:val="3D3D3D"/>
          <w:sz w:val="32"/>
          <w:szCs w:val="32"/>
          <w:lang w:val="en-US" w:eastAsia="zh-CN"/>
        </w:rPr>
        <w:t>项目占地约2370.93m²，规划总建筑面积为355.31 m²，其中公厕建筑面积为98 m²，垃圾站建筑面积为125.5 m²，休息室建筑面积为120 m²，门卫室面积为12 m²，规划绿地率约35%。</w:t>
      </w:r>
      <w:r>
        <w:rPr>
          <w:rFonts w:hint="eastAsia" w:ascii="仿宋" w:hAnsi="仿宋" w:eastAsia="仿宋" w:cs="仿宋"/>
          <w:color w:val="3D3D3D"/>
          <w:sz w:val="32"/>
          <w:szCs w:val="32"/>
        </w:rPr>
        <w:t>项目</w:t>
      </w:r>
      <w:r>
        <w:rPr>
          <w:rFonts w:hint="eastAsia" w:ascii="仿宋" w:hAnsi="仿宋" w:eastAsia="仿宋" w:cs="仿宋"/>
          <w:color w:val="3D3D3D"/>
          <w:sz w:val="32"/>
          <w:szCs w:val="32"/>
          <w:lang w:val="en-US" w:eastAsia="zh-CN"/>
        </w:rPr>
        <w:t>工程</w:t>
      </w:r>
      <w:r>
        <w:rPr>
          <w:rFonts w:hint="eastAsia" w:ascii="仿宋" w:hAnsi="仿宋" w:eastAsia="仿宋" w:cs="仿宋"/>
          <w:color w:val="3D3D3D"/>
          <w:sz w:val="32"/>
          <w:szCs w:val="32"/>
        </w:rPr>
        <w:t>内容见</w:t>
      </w:r>
      <w:r>
        <w:rPr>
          <w:rFonts w:hint="eastAsia" w:ascii="仿宋" w:hAnsi="仿宋" w:eastAsia="仿宋" w:cs="仿宋"/>
          <w:color w:val="3D3D3D"/>
          <w:sz w:val="32"/>
          <w:szCs w:val="32"/>
          <w:lang w:eastAsia="zh-CN"/>
        </w:rPr>
        <w:t>《</w:t>
      </w:r>
      <w:r>
        <w:rPr>
          <w:rFonts w:hint="eastAsia" w:ascii="仿宋" w:hAnsi="仿宋" w:eastAsia="仿宋" w:cs="仿宋"/>
          <w:color w:val="3D3D3D"/>
          <w:sz w:val="32"/>
          <w:szCs w:val="32"/>
          <w:lang w:val="en-US" w:eastAsia="zh-CN"/>
        </w:rPr>
        <w:t>报告表</w:t>
      </w:r>
      <w:r>
        <w:rPr>
          <w:rFonts w:hint="eastAsia" w:ascii="仿宋" w:hAnsi="仿宋" w:eastAsia="仿宋" w:cs="仿宋"/>
          <w:color w:val="3D3D3D"/>
          <w:sz w:val="32"/>
          <w:szCs w:val="32"/>
          <w:lang w:eastAsia="zh-CN"/>
        </w:rPr>
        <w:t>》</w:t>
      </w:r>
      <w:r>
        <w:rPr>
          <w:rFonts w:hint="eastAsia" w:ascii="仿宋" w:hAnsi="仿宋" w:eastAsia="仿宋" w:cs="仿宋"/>
          <w:color w:val="3D3D3D"/>
          <w:sz w:val="32"/>
          <w:szCs w:val="32"/>
        </w:rPr>
        <w:t>表</w:t>
      </w:r>
      <w:r>
        <w:rPr>
          <w:rFonts w:hint="eastAsia" w:ascii="仿宋" w:hAnsi="仿宋" w:eastAsia="仿宋" w:cs="仿宋"/>
          <w:color w:val="3D3D3D"/>
          <w:sz w:val="32"/>
          <w:szCs w:val="32"/>
          <w:lang w:val="en-US" w:eastAsia="zh-CN"/>
        </w:rPr>
        <w:t>2-1</w:t>
      </w:r>
      <w:r>
        <w:rPr>
          <w:rFonts w:hint="eastAsia" w:ascii="仿宋" w:hAnsi="仿宋" w:eastAsia="仿宋" w:cs="仿宋"/>
          <w:color w:val="3D3D3D"/>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二、该项目在工程设计、建设和环境管理中要认真落实《报告表》提出的各项环保要求，严格执行环保“三同时”制度，确保各类污染物稳定达标排放。</w:t>
      </w:r>
    </w:p>
    <w:p>
      <w:pPr>
        <w:ind w:firstLine="656" w:firstLineChars="205"/>
        <w:rPr>
          <w:rFonts w:hint="eastAsia" w:ascii="仿宋" w:hAnsi="仿宋" w:eastAsia="仿宋" w:cs="仿宋"/>
          <w:sz w:val="32"/>
          <w:szCs w:val="32"/>
        </w:rPr>
      </w:pPr>
      <w:r>
        <w:rPr>
          <w:rFonts w:hint="eastAsia" w:ascii="仿宋" w:hAnsi="仿宋" w:eastAsia="仿宋" w:cs="仿宋"/>
          <w:sz w:val="32"/>
          <w:szCs w:val="32"/>
        </w:rPr>
        <w:t>三、项目</w:t>
      </w:r>
      <w:r>
        <w:rPr>
          <w:rFonts w:hint="eastAsia" w:ascii="仿宋" w:hAnsi="仿宋" w:eastAsia="仿宋" w:cs="仿宋"/>
          <w:sz w:val="32"/>
          <w:szCs w:val="32"/>
          <w:lang w:val="en-US" w:eastAsia="zh-CN"/>
        </w:rPr>
        <w:t>施工及运营过程</w:t>
      </w:r>
      <w:r>
        <w:rPr>
          <w:rFonts w:hint="eastAsia" w:ascii="仿宋" w:hAnsi="仿宋" w:eastAsia="仿宋" w:cs="仿宋"/>
          <w:sz w:val="32"/>
          <w:szCs w:val="32"/>
        </w:rPr>
        <w:t>中要重点做好以下几个方面的工作：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1、废气：通过采取设置围挡、施工现场洒水等措施，有效降低施工扬尘对附近大气环境的影响，运营期对垃圾倾倒和压缩过程产生的臭气进行人工喷淋除臭，压缩箱上方设置喷淋除尘系统。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2、废水：公厕废水、职工生活废水经化粪池处理后排入市政污水管道，场地冲洗废水经污水井处理后排入市政污水管道，垃圾渗滤液由吸污车运至通道县生活垃圾填埋场，依托其垃圾渗滤液处置系统处理。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3、噪声：选用低噪声设备，并设置减震、降噪措施，合理规划施工过程与高噪声设备的使用时间，禁</w:t>
      </w:r>
      <w:bookmarkStart w:id="0" w:name="_GoBack"/>
      <w:bookmarkEnd w:id="0"/>
      <w:r>
        <w:rPr>
          <w:rFonts w:hint="eastAsia" w:ascii="仿宋" w:hAnsi="仿宋" w:eastAsia="仿宋" w:cs="仿宋"/>
          <w:color w:val="000000"/>
          <w:sz w:val="32"/>
          <w:szCs w:val="32"/>
          <w:lang w:val="en-US" w:eastAsia="zh-CN"/>
        </w:rPr>
        <w:t>止在夜间施工，厂区绿化隔音降噪、加强设备管理维护、合理安排工作时间。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4、固废：施工期建筑垃圾运至建筑垃圾处理场处理，生活垃圾收集后由环卫部门处理，运营期公厕垃圾和职工生活垃圾站内压装后转运至填埋场；污泥定期清掏后随垃圾转运车转运至垃圾填埋场。</w:t>
      </w:r>
    </w:p>
    <w:p>
      <w:pPr>
        <w:ind w:firstLine="656" w:firstLineChars="205"/>
        <w:rPr>
          <w:rFonts w:hint="eastAsia" w:ascii="仿宋" w:hAnsi="仿宋" w:eastAsia="仿宋" w:cs="仿宋"/>
          <w:sz w:val="32"/>
          <w:szCs w:val="32"/>
        </w:rPr>
      </w:pPr>
      <w:r>
        <w:rPr>
          <w:rFonts w:hint="eastAsia" w:ascii="仿宋" w:hAnsi="仿宋" w:eastAsia="仿宋" w:cs="仿宋"/>
          <w:sz w:val="32"/>
          <w:szCs w:val="32"/>
        </w:rPr>
        <w:t>5、建立健全各项环境保护管理制度。</w:t>
      </w:r>
    </w:p>
    <w:p>
      <w:pPr>
        <w:ind w:firstLine="656" w:firstLineChars="205"/>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、该项目建成后须进行项目竣工环保验收，验收合格后方可正式投入使用。</w:t>
      </w:r>
    </w:p>
    <w:p>
      <w:pPr>
        <w:ind w:firstLine="656" w:firstLineChars="20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、《报告表》经批准后，如项目的工艺、性质、规模、地点和拟用的防治污染及防止生态破坏的措施发生重大变化或自批准之日起满5年才开工建设，须报我局重新审批。</w:t>
      </w:r>
      <w:r>
        <w:rPr>
          <w:rFonts w:hint="eastAsia" w:ascii="仿宋" w:hAnsi="仿宋" w:eastAsia="仿宋" w:cs="仿宋"/>
          <w:sz w:val="32"/>
          <w:szCs w:val="32"/>
          <w:lang w:val="en-US" w:eastAsia="zh-CN"/>
        </w:rPr>
        <w:t xml:space="preserve">           </w:t>
      </w:r>
    </w:p>
    <w:p>
      <w:pPr>
        <w:ind w:firstLine="3360" w:firstLineChars="105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3360" w:firstLineChars="1050"/>
        <w:jc w:val="center"/>
        <w:rPr>
          <w:rFonts w:hint="eastAsia" w:ascii="仿宋" w:hAnsi="仿宋" w:eastAsia="仿宋" w:cs="仿宋"/>
          <w:sz w:val="32"/>
          <w:szCs w:val="32"/>
          <w:lang w:val="en-US" w:eastAsia="zh-CN"/>
        </w:rPr>
      </w:pPr>
    </w:p>
    <w:p>
      <w:pPr>
        <w:ind w:firstLine="3360" w:firstLineChars="1050"/>
        <w:jc w:val="center"/>
        <w:rPr>
          <w:rFonts w:hint="eastAsia" w:ascii="仿宋" w:hAnsi="仿宋" w:eastAsia="仿宋" w:cs="仿宋"/>
          <w:sz w:val="32"/>
          <w:szCs w:val="32"/>
        </w:rPr>
      </w:pPr>
      <w:r>
        <w:rPr>
          <w:rFonts w:hint="eastAsia" w:ascii="仿宋" w:hAnsi="仿宋" w:eastAsia="仿宋" w:cs="仿宋"/>
          <w:sz w:val="32"/>
          <w:szCs w:val="32"/>
          <w:lang w:val="en-US" w:eastAsia="zh-CN"/>
        </w:rPr>
        <w:t>怀化市生态环境</w:t>
      </w:r>
      <w:r>
        <w:rPr>
          <w:rFonts w:hint="eastAsia" w:ascii="仿宋" w:hAnsi="仿宋" w:eastAsia="仿宋" w:cs="仿宋"/>
          <w:sz w:val="32"/>
          <w:szCs w:val="32"/>
        </w:rPr>
        <w:t>局</w:t>
      </w:r>
    </w:p>
    <w:p>
      <w:pPr>
        <w:wordWrap w:val="0"/>
        <w:ind w:right="420" w:firstLine="4800" w:firstLineChars="15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0AF2"/>
    <w:rsid w:val="0000636E"/>
    <w:rsid w:val="000173A6"/>
    <w:rsid w:val="00040DD6"/>
    <w:rsid w:val="00057AFF"/>
    <w:rsid w:val="000600E4"/>
    <w:rsid w:val="000B37CA"/>
    <w:rsid w:val="000B7481"/>
    <w:rsid w:val="000D43C4"/>
    <w:rsid w:val="00117DFB"/>
    <w:rsid w:val="00130195"/>
    <w:rsid w:val="0017724B"/>
    <w:rsid w:val="00182056"/>
    <w:rsid w:val="00195A6F"/>
    <w:rsid w:val="00196419"/>
    <w:rsid w:val="001D7205"/>
    <w:rsid w:val="001E5E81"/>
    <w:rsid w:val="001F244C"/>
    <w:rsid w:val="00265B6F"/>
    <w:rsid w:val="00273218"/>
    <w:rsid w:val="002970AB"/>
    <w:rsid w:val="002C6B41"/>
    <w:rsid w:val="002D2BEF"/>
    <w:rsid w:val="00302252"/>
    <w:rsid w:val="00332AC0"/>
    <w:rsid w:val="0034480B"/>
    <w:rsid w:val="00413B3E"/>
    <w:rsid w:val="00417DCC"/>
    <w:rsid w:val="00450562"/>
    <w:rsid w:val="004547DA"/>
    <w:rsid w:val="004714AC"/>
    <w:rsid w:val="004832C1"/>
    <w:rsid w:val="004B5C0B"/>
    <w:rsid w:val="004E7F57"/>
    <w:rsid w:val="004F4F7E"/>
    <w:rsid w:val="00513B8C"/>
    <w:rsid w:val="005419ED"/>
    <w:rsid w:val="00544ACC"/>
    <w:rsid w:val="005506C7"/>
    <w:rsid w:val="0055771C"/>
    <w:rsid w:val="00584F7F"/>
    <w:rsid w:val="005B332D"/>
    <w:rsid w:val="005C097E"/>
    <w:rsid w:val="005D734B"/>
    <w:rsid w:val="005E2545"/>
    <w:rsid w:val="005F30C3"/>
    <w:rsid w:val="0060183E"/>
    <w:rsid w:val="0060449C"/>
    <w:rsid w:val="00627945"/>
    <w:rsid w:val="006C5F04"/>
    <w:rsid w:val="006E243E"/>
    <w:rsid w:val="007012D3"/>
    <w:rsid w:val="0070178A"/>
    <w:rsid w:val="0071341B"/>
    <w:rsid w:val="007139B8"/>
    <w:rsid w:val="00777761"/>
    <w:rsid w:val="007A6F16"/>
    <w:rsid w:val="007B2B77"/>
    <w:rsid w:val="007D2E1D"/>
    <w:rsid w:val="00801989"/>
    <w:rsid w:val="00814D50"/>
    <w:rsid w:val="008156E4"/>
    <w:rsid w:val="00815A8B"/>
    <w:rsid w:val="00826054"/>
    <w:rsid w:val="00827882"/>
    <w:rsid w:val="00881578"/>
    <w:rsid w:val="008941A1"/>
    <w:rsid w:val="008B7EF2"/>
    <w:rsid w:val="008C1E63"/>
    <w:rsid w:val="008F173D"/>
    <w:rsid w:val="0090055B"/>
    <w:rsid w:val="00904E8B"/>
    <w:rsid w:val="00915F17"/>
    <w:rsid w:val="0097553A"/>
    <w:rsid w:val="00990EBC"/>
    <w:rsid w:val="009A772C"/>
    <w:rsid w:val="009D5CF4"/>
    <w:rsid w:val="009E54C2"/>
    <w:rsid w:val="00A4288E"/>
    <w:rsid w:val="00A6353F"/>
    <w:rsid w:val="00A858FC"/>
    <w:rsid w:val="00A91E83"/>
    <w:rsid w:val="00AB31CA"/>
    <w:rsid w:val="00AC2076"/>
    <w:rsid w:val="00AC5CE9"/>
    <w:rsid w:val="00AD662F"/>
    <w:rsid w:val="00AF3D09"/>
    <w:rsid w:val="00B10AF2"/>
    <w:rsid w:val="00B216B8"/>
    <w:rsid w:val="00B224E4"/>
    <w:rsid w:val="00B63629"/>
    <w:rsid w:val="00B80C7C"/>
    <w:rsid w:val="00BA2339"/>
    <w:rsid w:val="00BA6A23"/>
    <w:rsid w:val="00BA7FAD"/>
    <w:rsid w:val="00C27CE0"/>
    <w:rsid w:val="00C40EDA"/>
    <w:rsid w:val="00C5747A"/>
    <w:rsid w:val="00CC0970"/>
    <w:rsid w:val="00CD1113"/>
    <w:rsid w:val="00CD2EA0"/>
    <w:rsid w:val="00CF0E2C"/>
    <w:rsid w:val="00CF2873"/>
    <w:rsid w:val="00DE3A3C"/>
    <w:rsid w:val="00DE6E53"/>
    <w:rsid w:val="00EC46EB"/>
    <w:rsid w:val="00F4753F"/>
    <w:rsid w:val="00F762F3"/>
    <w:rsid w:val="00FC63B7"/>
    <w:rsid w:val="00FE31EA"/>
    <w:rsid w:val="00FE5EF3"/>
    <w:rsid w:val="137C05EF"/>
    <w:rsid w:val="13B26F78"/>
    <w:rsid w:val="284A2B48"/>
    <w:rsid w:val="2FE73725"/>
    <w:rsid w:val="5C4C303E"/>
    <w:rsid w:val="602D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spacing w:line="360" w:lineRule="auto"/>
      <w:ind w:right="0" w:rightChars="0" w:firstLine="0" w:firstLineChars="0"/>
      <w:jc w:val="left"/>
      <w:outlineLvl w:val="2"/>
    </w:pPr>
    <w:rPr>
      <w:b/>
      <w:w w:val="90"/>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style>
  <w:style w:type="paragraph" w:customStyle="1" w:styleId="3">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5">
    <w:name w:val="Balloon Text"/>
    <w:basedOn w:val="1"/>
    <w:link w:val="12"/>
    <w:semiHidden/>
    <w:unhideWhenUsed/>
    <w:uiPriority w:val="99"/>
    <w:rPr>
      <w:sz w:val="18"/>
      <w:szCs w:val="18"/>
    </w:r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11"/>
    <w:link w:val="5"/>
    <w:semiHidden/>
    <w:qFormat/>
    <w:uiPriority w:val="99"/>
    <w:rPr>
      <w:rFonts w:ascii="Times New Roman" w:hAnsi="Times New Roman" w:eastAsia="宋体" w:cs="Times New Roman"/>
      <w:sz w:val="18"/>
      <w:szCs w:val="18"/>
    </w:rPr>
  </w:style>
  <w:style w:type="character" w:customStyle="1" w:styleId="13">
    <w:name w:val="页眉 Char"/>
    <w:basedOn w:val="11"/>
    <w:link w:val="7"/>
    <w:semiHidden/>
    <w:qFormat/>
    <w:uiPriority w:val="99"/>
    <w:rPr>
      <w:rFonts w:ascii="Times New Roman" w:hAnsi="Times New Roman" w:eastAsia="宋体" w:cs="Times New Roman"/>
      <w:sz w:val="18"/>
      <w:szCs w:val="18"/>
    </w:rPr>
  </w:style>
  <w:style w:type="character" w:customStyle="1" w:styleId="14">
    <w:name w:val="页脚 Char"/>
    <w:basedOn w:val="11"/>
    <w:link w:val="6"/>
    <w:semiHidden/>
    <w:qFormat/>
    <w:uiPriority w:val="99"/>
    <w:rPr>
      <w:rFonts w:ascii="Times New Roman" w:hAnsi="Times New Roman" w:eastAsia="宋体" w:cs="Times New Roman"/>
      <w:sz w:val="18"/>
      <w:szCs w:val="18"/>
    </w:rPr>
  </w:style>
  <w:style w:type="paragraph" w:customStyle="1" w:styleId="1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158</Words>
  <Characters>901</Characters>
  <Lines>7</Lines>
  <Paragraphs>2</Paragraphs>
  <TotalTime>21</TotalTime>
  <ScaleCrop>false</ScaleCrop>
  <LinksUpToDate>false</LinksUpToDate>
  <CharactersWithSpaces>1057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2015-02-02T01:26:00Z</dcterms:created>
  <dc:creator>lenovo</dc:creator>
  <cp:lastModifiedBy>絮丝飞扬</cp:lastModifiedBy>
  <cp:lastPrinted>2021-07-19T03:08:14Z</cp:lastPrinted>
  <dcterms:modified xsi:type="dcterms:W3CDTF">2021-07-19T03:12:43Z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