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关于通道侗族自治县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2022年财政预算执行情况和2023年财政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预算（草案）的报告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楷体" w:hAnsi="楷体" w:eastAsia="楷体" w:cs="楷体"/>
          <w:spacing w:val="-23"/>
          <w:w w:val="9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23"/>
          <w:w w:val="95"/>
          <w:sz w:val="32"/>
          <w:szCs w:val="32"/>
          <w:lang w:val="en-US" w:eastAsia="zh-CN"/>
        </w:rPr>
        <w:t>－</w:t>
      </w:r>
      <w:r>
        <w:rPr>
          <w:rFonts w:hint="eastAsia" w:ascii="楷体" w:hAnsi="楷体" w:eastAsia="楷体" w:cs="楷体"/>
          <w:spacing w:val="-23"/>
          <w:w w:val="95"/>
          <w:sz w:val="32"/>
          <w:szCs w:val="32"/>
          <w:lang w:val="en-US" w:eastAsia="zh-CN"/>
        </w:rPr>
        <w:t>2022年12月20日在通道侗族自治县第十七届人民代表大会第二次会议上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通道侗族自治县财政局局长  刘湘华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受县人民政府委托，向大会</w:t>
      </w:r>
      <w:r>
        <w:rPr>
          <w:rFonts w:eastAsia="仿宋_GB2312"/>
          <w:sz w:val="32"/>
          <w:szCs w:val="32"/>
        </w:rPr>
        <w:t>报告</w:t>
      </w:r>
      <w:r>
        <w:rPr>
          <w:rFonts w:hint="eastAsia" w:eastAsia="仿宋_GB2312"/>
          <w:sz w:val="32"/>
          <w:szCs w:val="32"/>
        </w:rPr>
        <w:t>通道侗族自治县</w:t>
      </w:r>
      <w:r>
        <w:rPr>
          <w:rFonts w:eastAsia="仿宋_GB2312"/>
          <w:sz w:val="32"/>
          <w:szCs w:val="32"/>
        </w:rPr>
        <w:t>2022年财政预算执行情况和2023年财政预算（草案），请予审议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并请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政协委员和</w:t>
      </w:r>
      <w:r>
        <w:rPr>
          <w:rFonts w:hint="eastAsia" w:eastAsia="仿宋_GB2312"/>
          <w:sz w:val="32"/>
          <w:szCs w:val="32"/>
          <w:lang w:eastAsia="zh-CN"/>
        </w:rPr>
        <w:t>各位</w:t>
      </w:r>
      <w:r>
        <w:rPr>
          <w:rFonts w:eastAsia="仿宋_GB2312"/>
          <w:sz w:val="32"/>
          <w:szCs w:val="32"/>
        </w:rPr>
        <w:t>列席人员提出</w:t>
      </w:r>
      <w:r>
        <w:rPr>
          <w:rFonts w:hint="eastAsia" w:eastAsia="仿宋_GB2312"/>
          <w:sz w:val="32"/>
          <w:szCs w:val="32"/>
          <w:lang w:eastAsia="zh-CN"/>
        </w:rPr>
        <w:t>宝贵</w:t>
      </w:r>
      <w:r>
        <w:rPr>
          <w:rFonts w:eastAsia="仿宋_GB2312"/>
          <w:sz w:val="32"/>
          <w:szCs w:val="32"/>
        </w:rPr>
        <w:t>意见和建议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一、2022年财政预算执行情况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2022年</w:t>
      </w:r>
      <w:r>
        <w:rPr>
          <w:rFonts w:hint="eastAsia" w:eastAsia="仿宋_GB2312"/>
          <w:sz w:val="32"/>
          <w:szCs w:val="32"/>
        </w:rPr>
        <w:t>，面对极其复杂严峻的国内外形势，叠加新冠疫情反弹等多重不利因素，社会经济发展承受较大压力，在县委</w:t>
      </w:r>
      <w:r>
        <w:rPr>
          <w:rFonts w:hint="eastAsia" w:eastAsia="仿宋_GB2312"/>
          <w:sz w:val="32"/>
          <w:szCs w:val="32"/>
          <w:lang w:eastAsia="zh-CN"/>
        </w:rPr>
        <w:t>、县政府</w:t>
      </w:r>
      <w:r>
        <w:rPr>
          <w:rFonts w:hint="eastAsia" w:eastAsia="仿宋_GB2312"/>
          <w:sz w:val="32"/>
          <w:szCs w:val="32"/>
        </w:rPr>
        <w:t>的正确领导和县人大、县政协的监督指导下，</w:t>
      </w:r>
      <w:r>
        <w:rPr>
          <w:rFonts w:hint="eastAsia" w:eastAsia="仿宋_GB2312"/>
          <w:sz w:val="32"/>
          <w:szCs w:val="32"/>
          <w:lang w:eastAsia="zh-CN"/>
        </w:rPr>
        <w:t>始终</w:t>
      </w:r>
      <w:r>
        <w:rPr>
          <w:rFonts w:hint="eastAsia" w:eastAsia="仿宋_GB2312"/>
          <w:sz w:val="32"/>
          <w:szCs w:val="32"/>
        </w:rPr>
        <w:t>坚持以习近平新时代中国特色社会主义思想为指导，全面贯彻党的</w:t>
      </w:r>
      <w:r>
        <w:rPr>
          <w:rFonts w:hint="eastAsia" w:eastAsia="仿宋_GB2312"/>
          <w:sz w:val="32"/>
          <w:szCs w:val="32"/>
          <w:lang w:eastAsia="zh-CN"/>
        </w:rPr>
        <w:t>十九大和</w:t>
      </w:r>
      <w:r>
        <w:rPr>
          <w:rFonts w:hint="eastAsia" w:eastAsia="仿宋_GB2312"/>
          <w:sz w:val="32"/>
          <w:szCs w:val="32"/>
        </w:rPr>
        <w:t>十九届历次全会</w:t>
      </w:r>
      <w:r>
        <w:rPr>
          <w:rFonts w:hint="eastAsia" w:eastAsia="仿宋_GB2312"/>
          <w:sz w:val="32"/>
          <w:szCs w:val="32"/>
          <w:lang w:eastAsia="zh-CN"/>
        </w:rPr>
        <w:t>和党的</w:t>
      </w:r>
      <w:r>
        <w:rPr>
          <w:rFonts w:hint="eastAsia" w:eastAsia="仿宋_GB2312"/>
          <w:sz w:val="32"/>
          <w:szCs w:val="32"/>
        </w:rPr>
        <w:t>二十大精神，认真落实习近平总书记重要讲话重要指示精神，</w:t>
      </w:r>
      <w:r>
        <w:rPr>
          <w:rFonts w:eastAsia="仿宋_GB2312"/>
          <w:sz w:val="32"/>
          <w:szCs w:val="32"/>
        </w:rPr>
        <w:t>坚持积极的财政政策，加强收入管理，优化支出结构，注重资金绩效，</w:t>
      </w:r>
      <w:r>
        <w:rPr>
          <w:rFonts w:hint="eastAsia" w:eastAsia="仿宋_GB2312"/>
          <w:sz w:val="32"/>
          <w:szCs w:val="32"/>
        </w:rPr>
        <w:t>优先保障三保支出，</w:t>
      </w:r>
      <w:r>
        <w:rPr>
          <w:rFonts w:eastAsia="仿宋_GB2312"/>
          <w:sz w:val="32"/>
          <w:szCs w:val="32"/>
        </w:rPr>
        <w:t>持续巩固</w:t>
      </w:r>
      <w:r>
        <w:rPr>
          <w:rFonts w:hint="eastAsia" w:eastAsia="仿宋_GB2312"/>
          <w:sz w:val="32"/>
          <w:szCs w:val="32"/>
          <w:lang w:eastAsia="zh-CN"/>
        </w:rPr>
        <w:t>拓展</w:t>
      </w:r>
      <w:r>
        <w:rPr>
          <w:rFonts w:eastAsia="仿宋_GB2312"/>
          <w:sz w:val="32"/>
          <w:szCs w:val="32"/>
        </w:rPr>
        <w:t>脱贫攻坚</w:t>
      </w:r>
      <w:r>
        <w:rPr>
          <w:rFonts w:hint="eastAsia" w:eastAsia="仿宋_GB2312"/>
          <w:sz w:val="32"/>
          <w:szCs w:val="32"/>
          <w:lang w:eastAsia="zh-CN"/>
        </w:rPr>
        <w:t>成果同</w:t>
      </w:r>
      <w:r>
        <w:rPr>
          <w:rFonts w:eastAsia="仿宋_GB2312"/>
          <w:sz w:val="32"/>
          <w:szCs w:val="32"/>
        </w:rPr>
        <w:t>乡村振兴有效衔接和经济社会发展成果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为我县提供坚实的财力保障。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（一）一般公共预算收支情况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1、收入情况。</w:t>
      </w:r>
      <w:r>
        <w:rPr>
          <w:rFonts w:eastAsia="仿宋_GB2312"/>
          <w:sz w:val="32"/>
          <w:szCs w:val="32"/>
        </w:rPr>
        <w:t>一般公共预算收入预计完成273910万元，为预算调整数的94%，同比上年增加33885万元，增长14.1%。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地方一般公共预算</w:t>
      </w:r>
      <w:r>
        <w:rPr>
          <w:rFonts w:hint="eastAsia" w:eastAsia="仿宋_GB2312"/>
          <w:sz w:val="32"/>
          <w:szCs w:val="32"/>
          <w:lang w:eastAsia="zh-CN"/>
        </w:rPr>
        <w:t>收入</w:t>
      </w:r>
      <w:r>
        <w:rPr>
          <w:rFonts w:eastAsia="仿宋_GB2312"/>
          <w:sz w:val="32"/>
          <w:szCs w:val="32"/>
        </w:rPr>
        <w:t>预计</w:t>
      </w:r>
      <w:r>
        <w:rPr>
          <w:rFonts w:hint="eastAsia" w:eastAsia="仿宋_GB2312"/>
          <w:sz w:val="32"/>
          <w:szCs w:val="32"/>
          <w:lang w:eastAsia="zh-CN"/>
        </w:rPr>
        <w:t>完成</w:t>
      </w:r>
      <w:r>
        <w:rPr>
          <w:rFonts w:eastAsia="仿宋_GB2312"/>
          <w:sz w:val="32"/>
          <w:szCs w:val="32"/>
        </w:rPr>
        <w:t>33915万元，为任务数的100%，同比上年增加2513万元，同比增长8%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上级补助收入预计完成</w:t>
      </w:r>
      <w:r>
        <w:rPr>
          <w:rFonts w:hint="eastAsia" w:eastAsia="仿宋_GB2312"/>
          <w:sz w:val="32"/>
          <w:szCs w:val="32"/>
        </w:rPr>
        <w:t>203680</w:t>
      </w:r>
      <w:r>
        <w:rPr>
          <w:rFonts w:eastAsia="仿宋_GB2312"/>
          <w:sz w:val="32"/>
          <w:szCs w:val="32"/>
        </w:rPr>
        <w:t>万元，为调整预算数的</w:t>
      </w:r>
      <w:r>
        <w:rPr>
          <w:rFonts w:hint="eastAsia" w:eastAsia="仿宋_GB2312"/>
          <w:sz w:val="32"/>
          <w:szCs w:val="32"/>
        </w:rPr>
        <w:t>96.8</w:t>
      </w:r>
      <w:r>
        <w:rPr>
          <w:rFonts w:eastAsia="仿宋_GB2312"/>
          <w:sz w:val="32"/>
          <w:szCs w:val="32"/>
        </w:rPr>
        <w:t>%，同比上年增加</w:t>
      </w:r>
      <w:r>
        <w:rPr>
          <w:rFonts w:hint="eastAsia" w:eastAsia="仿宋_GB2312"/>
          <w:sz w:val="32"/>
          <w:szCs w:val="32"/>
        </w:rPr>
        <w:t>22823</w:t>
      </w:r>
      <w:r>
        <w:rPr>
          <w:rFonts w:eastAsia="仿宋_GB2312"/>
          <w:sz w:val="32"/>
          <w:szCs w:val="32"/>
        </w:rPr>
        <w:t>万元（主要是增加补充县区财力转移支付收入8979万元，专项转移支付6510万元等）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债务转贷收入预计完成19952万元，为预算调整的100%，同比上年减少921万元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调入资金预计完成</w:t>
      </w:r>
      <w:r>
        <w:rPr>
          <w:rFonts w:hint="eastAsia" w:eastAsia="仿宋_GB2312"/>
          <w:sz w:val="32"/>
          <w:szCs w:val="32"/>
        </w:rPr>
        <w:t>14538</w:t>
      </w:r>
      <w:r>
        <w:rPr>
          <w:rFonts w:eastAsia="仿宋_GB2312"/>
          <w:sz w:val="32"/>
          <w:szCs w:val="32"/>
        </w:rPr>
        <w:t>万元，为预算调整数的</w:t>
      </w:r>
      <w:r>
        <w:rPr>
          <w:rFonts w:hint="eastAsia" w:eastAsia="仿宋_GB2312"/>
          <w:sz w:val="32"/>
          <w:szCs w:val="32"/>
        </w:rPr>
        <w:t>58.1</w:t>
      </w:r>
      <w:r>
        <w:rPr>
          <w:rFonts w:eastAsia="仿宋_GB2312"/>
          <w:sz w:val="32"/>
          <w:szCs w:val="32"/>
        </w:rPr>
        <w:t>%，同比上年增加</w:t>
      </w:r>
      <w:r>
        <w:rPr>
          <w:rFonts w:hint="eastAsia" w:eastAsia="仿宋_GB2312"/>
          <w:sz w:val="32"/>
          <w:szCs w:val="32"/>
        </w:rPr>
        <w:t>8548</w:t>
      </w:r>
      <w:r>
        <w:rPr>
          <w:rFonts w:eastAsia="仿宋_GB2312"/>
          <w:sz w:val="32"/>
          <w:szCs w:val="32"/>
        </w:rPr>
        <w:t>万元（主要是政府性基金调入</w:t>
      </w:r>
      <w:r>
        <w:rPr>
          <w:rFonts w:hint="eastAsia" w:eastAsia="仿宋_GB2312"/>
          <w:sz w:val="32"/>
          <w:szCs w:val="32"/>
        </w:rPr>
        <w:t>13825</w:t>
      </w:r>
      <w:r>
        <w:rPr>
          <w:rFonts w:eastAsia="仿宋_GB2312"/>
          <w:sz w:val="32"/>
          <w:szCs w:val="32"/>
        </w:rPr>
        <w:t>万元，财政专户管理资金调入713万元）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eastAsia="仿宋_GB2312"/>
          <w:sz w:val="32"/>
          <w:szCs w:val="32"/>
        </w:rPr>
        <w:t>（5）上年结转收入1825万元。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2、支出情况。</w:t>
      </w:r>
      <w:r>
        <w:rPr>
          <w:rFonts w:hint="eastAsia" w:eastAsia="仿宋_GB2312"/>
          <w:sz w:val="32"/>
          <w:szCs w:val="32"/>
        </w:rPr>
        <w:t>一般公共预算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预计完成272910</w:t>
      </w:r>
      <w:r>
        <w:rPr>
          <w:rFonts w:eastAsia="仿宋_GB2312"/>
          <w:sz w:val="32"/>
          <w:szCs w:val="32"/>
        </w:rPr>
        <w:t>万元，为预算调整</w:t>
      </w:r>
      <w:r>
        <w:rPr>
          <w:rFonts w:hint="eastAsia" w:eastAsia="仿宋_GB2312"/>
          <w:sz w:val="32"/>
          <w:szCs w:val="32"/>
        </w:rPr>
        <w:t>的93.7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，比上年</w:t>
      </w:r>
      <w:r>
        <w:rPr>
          <w:rFonts w:eastAsia="仿宋_GB2312"/>
          <w:sz w:val="32"/>
          <w:szCs w:val="32"/>
        </w:rPr>
        <w:t>增加</w:t>
      </w:r>
      <w:r>
        <w:rPr>
          <w:rFonts w:hint="eastAsia" w:eastAsia="仿宋_GB2312"/>
          <w:sz w:val="32"/>
          <w:szCs w:val="32"/>
        </w:rPr>
        <w:t>34710</w:t>
      </w:r>
      <w:r>
        <w:rPr>
          <w:rFonts w:eastAsia="仿宋_GB2312"/>
          <w:sz w:val="32"/>
          <w:szCs w:val="32"/>
        </w:rPr>
        <w:t>万元，增</w:t>
      </w:r>
      <w:r>
        <w:rPr>
          <w:rFonts w:hint="eastAsia" w:eastAsia="仿宋_GB2312"/>
          <w:sz w:val="32"/>
          <w:szCs w:val="32"/>
        </w:rPr>
        <w:t>长14.6</w:t>
      </w:r>
      <w:r>
        <w:rPr>
          <w:rFonts w:eastAsia="仿宋_GB2312"/>
          <w:sz w:val="32"/>
          <w:szCs w:val="32"/>
        </w:rPr>
        <w:t>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（1）一般公共预算支出预计完成256942万元，为预算调整数的93.7%，同比上年增加31851万元，增长11.1%。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（2）上解支出预计完成4911万元，为预算调整数的100%，同比上年增加2011万元（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主要是留抵退税县级承担部分）。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（3）地方一般债券还本支出10057万元，为预算调整数的100%。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3、平衡情况。</w:t>
      </w:r>
      <w:r>
        <w:rPr>
          <w:rFonts w:eastAsia="仿宋_GB2312"/>
          <w:sz w:val="32"/>
          <w:szCs w:val="32"/>
        </w:rPr>
        <w:t>收支两抵结转下年1000万元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（二）政府性基金收支情况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1、收入情况。</w:t>
      </w:r>
      <w:r>
        <w:rPr>
          <w:rFonts w:eastAsia="仿宋_GB2312"/>
          <w:sz w:val="32"/>
          <w:szCs w:val="32"/>
        </w:rPr>
        <w:t>政府性基金收入预计完成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2109万元，为调整预算的</w:t>
      </w:r>
      <w:r>
        <w:rPr>
          <w:rFonts w:hint="eastAsia" w:eastAsia="仿宋_GB2312"/>
          <w:sz w:val="32"/>
          <w:szCs w:val="32"/>
        </w:rPr>
        <w:t>78.3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（主要是国有土地出让收入和盘活国有资产处置收入今年未实现预期），同比上年增加23743万元，增长49%。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2、支出情况</w:t>
      </w:r>
      <w:r>
        <w:rPr>
          <w:rFonts w:hint="eastAsia" w:eastAsia="仿宋_GB2312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政府性基金支出预计完成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0609万元，为调整预算数的</w:t>
      </w:r>
      <w:r>
        <w:rPr>
          <w:rFonts w:hint="eastAsia" w:eastAsia="仿宋_GB2312"/>
          <w:sz w:val="32"/>
          <w:szCs w:val="32"/>
        </w:rPr>
        <w:t>76.7</w:t>
      </w:r>
      <w:r>
        <w:rPr>
          <w:rFonts w:eastAsia="仿宋_GB2312"/>
          <w:sz w:val="32"/>
          <w:szCs w:val="32"/>
        </w:rPr>
        <w:t>%，</w:t>
      </w:r>
      <w:r>
        <w:rPr>
          <w:rFonts w:hint="eastAsia" w:eastAsia="仿宋_GB2312"/>
          <w:sz w:val="32"/>
          <w:szCs w:val="32"/>
        </w:rPr>
        <w:t>同比上年增加24732万元，增长54%。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3、平衡情况。</w:t>
      </w:r>
      <w:r>
        <w:rPr>
          <w:rFonts w:eastAsia="仿宋_GB2312"/>
          <w:sz w:val="32"/>
          <w:szCs w:val="32"/>
        </w:rPr>
        <w:t>收支两抵结转下年1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00万元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（三）社会保险基金收支情况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全县社会保险基金收入预计完成22530万元，其中：</w:t>
      </w:r>
      <w:r>
        <w:rPr>
          <w:rFonts w:hint="eastAsia" w:eastAsia="仿宋_GB2312"/>
          <w:sz w:val="32"/>
          <w:szCs w:val="32"/>
        </w:rPr>
        <w:t>社会</w:t>
      </w:r>
      <w:r>
        <w:rPr>
          <w:rFonts w:eastAsia="仿宋_GB2312"/>
          <w:sz w:val="32"/>
          <w:szCs w:val="32"/>
        </w:rPr>
        <w:t>保险费收入12741万元、财政补贴</w:t>
      </w:r>
      <w:r>
        <w:rPr>
          <w:rFonts w:hint="eastAsia" w:eastAsia="仿宋_GB2312"/>
          <w:sz w:val="32"/>
          <w:szCs w:val="32"/>
        </w:rPr>
        <w:t>收入9125</w:t>
      </w:r>
      <w:r>
        <w:rPr>
          <w:rFonts w:eastAsia="仿宋_GB2312"/>
          <w:sz w:val="32"/>
          <w:szCs w:val="32"/>
        </w:rPr>
        <w:t>万元、转移收入612万元</w:t>
      </w:r>
      <w:r>
        <w:rPr>
          <w:rFonts w:hint="eastAsia" w:eastAsia="仿宋_GB2312"/>
          <w:sz w:val="32"/>
          <w:szCs w:val="32"/>
        </w:rPr>
        <w:t>、利息及其他收入52万元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全县</w:t>
      </w:r>
      <w:r>
        <w:rPr>
          <w:rFonts w:eastAsia="仿宋_GB2312"/>
          <w:sz w:val="32"/>
          <w:szCs w:val="32"/>
        </w:rPr>
        <w:t>社会保险基金支出20571万元，当年收支结余</w:t>
      </w:r>
      <w:r>
        <w:rPr>
          <w:rFonts w:hint="eastAsia" w:eastAsia="仿宋_GB2312"/>
          <w:sz w:val="32"/>
          <w:szCs w:val="32"/>
        </w:rPr>
        <w:t>1959</w:t>
      </w:r>
      <w:r>
        <w:rPr>
          <w:rFonts w:eastAsia="仿宋_GB2312"/>
          <w:sz w:val="32"/>
          <w:szCs w:val="32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分险种来看：全县城乡居民基本养老保险基金收入6845万元，支出5090万元；失业保险基金收入340万元，支出135万元；机关养老保险基金收入</w:t>
      </w:r>
      <w:r>
        <w:rPr>
          <w:rFonts w:hint="eastAsia" w:eastAsia="仿宋_GB2312"/>
          <w:sz w:val="32"/>
          <w:szCs w:val="32"/>
        </w:rPr>
        <w:t>15345</w:t>
      </w:r>
      <w:r>
        <w:rPr>
          <w:rFonts w:eastAsia="仿宋_GB2312"/>
          <w:sz w:val="32"/>
          <w:szCs w:val="32"/>
        </w:rPr>
        <w:t>万元，支出15345万元。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企业职工基本养老保险基金、职工基本医疗保险基金、城乡居民基本医疗保险基金、工伤保险基金已上划。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1、收入情况。</w:t>
      </w:r>
      <w:r>
        <w:rPr>
          <w:rFonts w:eastAsia="仿宋_GB2312"/>
          <w:sz w:val="32"/>
          <w:szCs w:val="32"/>
        </w:rPr>
        <w:t>其他国有资本经营收入预计完成148万元，其中：其他国有资本经营预算收入140万元（晒口电站其他国有资本经营预算收入），国有资本经营预算上年结余收入8万元。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2、支出情况。</w:t>
      </w:r>
      <w:r>
        <w:rPr>
          <w:rFonts w:eastAsia="仿宋_GB2312"/>
          <w:sz w:val="32"/>
          <w:szCs w:val="32"/>
        </w:rPr>
        <w:t>国有资本经营支出</w:t>
      </w:r>
      <w:r>
        <w:rPr>
          <w:rFonts w:hint="eastAsia" w:eastAsia="仿宋_GB2312"/>
          <w:sz w:val="32"/>
          <w:szCs w:val="32"/>
          <w:lang w:eastAsia="zh-CN"/>
        </w:rPr>
        <w:t>预计完成</w:t>
      </w:r>
      <w:r>
        <w:rPr>
          <w:rFonts w:eastAsia="仿宋_GB2312"/>
          <w:sz w:val="32"/>
          <w:szCs w:val="32"/>
        </w:rPr>
        <w:t>14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万元。主要用于企业改革成本支出及三角塘电站职工安置。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3、平衡情况。</w:t>
      </w:r>
      <w:r>
        <w:rPr>
          <w:rFonts w:eastAsia="仿宋_GB2312"/>
          <w:sz w:val="32"/>
          <w:szCs w:val="32"/>
        </w:rPr>
        <w:t>收支两抵平衡。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1、政府债券发行使用情况。</w:t>
      </w:r>
      <w:r>
        <w:rPr>
          <w:rFonts w:eastAsia="仿宋_GB2312"/>
          <w:sz w:val="32"/>
          <w:szCs w:val="32"/>
        </w:rPr>
        <w:t>2022年发行新增债券</w:t>
      </w:r>
      <w:r>
        <w:rPr>
          <w:rFonts w:hint="eastAsia" w:eastAsia="仿宋_GB2312"/>
          <w:sz w:val="32"/>
          <w:szCs w:val="32"/>
        </w:rPr>
        <w:t>46100</w:t>
      </w:r>
      <w:r>
        <w:rPr>
          <w:rFonts w:eastAsia="仿宋_GB2312"/>
          <w:sz w:val="32"/>
          <w:szCs w:val="32"/>
        </w:rPr>
        <w:t>万元，其中：一般债券9900万元、专项债券</w:t>
      </w:r>
      <w:r>
        <w:rPr>
          <w:rFonts w:hint="eastAsia" w:eastAsia="仿宋_GB2312"/>
          <w:sz w:val="32"/>
          <w:szCs w:val="32"/>
        </w:rPr>
        <w:t>36200</w:t>
      </w:r>
      <w:r>
        <w:rPr>
          <w:rFonts w:eastAsia="仿宋_GB2312"/>
          <w:sz w:val="32"/>
          <w:szCs w:val="32"/>
        </w:rPr>
        <w:t>万元，发行再融资债券</w:t>
      </w:r>
      <w:r>
        <w:rPr>
          <w:rFonts w:hint="eastAsia" w:eastAsia="仿宋_GB2312"/>
          <w:sz w:val="32"/>
          <w:szCs w:val="32"/>
        </w:rPr>
        <w:t>10052</w:t>
      </w:r>
      <w:r>
        <w:rPr>
          <w:rFonts w:eastAsia="仿宋_GB2312"/>
          <w:sz w:val="32"/>
          <w:szCs w:val="32"/>
        </w:rPr>
        <w:t>万元（一般债券）</w:t>
      </w:r>
      <w:r>
        <w:rPr>
          <w:rFonts w:eastAsia="仿宋_GB2312"/>
          <w:spacing w:val="-6"/>
          <w:sz w:val="32"/>
          <w:szCs w:val="32"/>
        </w:rPr>
        <w:t>。一般债券平均发行利率为2.67%，专项债券平均发行利率3.28%。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2、政府债务限额余额情况。</w:t>
      </w:r>
      <w:r>
        <w:rPr>
          <w:rFonts w:eastAsia="仿宋_GB2312"/>
          <w:sz w:val="32"/>
          <w:szCs w:val="32"/>
        </w:rPr>
        <w:t>2022年政府债务总限额为332500万元，其中2022年新增债务限额46100万元；2022年政府债务总余额为332462.8万元，其中一般债务余额207403.12万元、专项债务余额125059.68万元。一般债务余额和专项债务余额均未突破省财政厅核定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3、还本付息、债务年限等情况。</w:t>
      </w:r>
      <w:r>
        <w:rPr>
          <w:rFonts w:eastAsia="仿宋_GB2312"/>
          <w:sz w:val="32"/>
          <w:szCs w:val="32"/>
        </w:rPr>
        <w:t>2022年隐性债务化解目标任务为12993.62万元，预计全年完成债务化解支出12993.62万元，化债完成率100%；2022年政府债券付息支出10531.84万元（一般债券付息6877.73万元，专项债券付息3654.11万元）。2022年新增一般债为3年期限，新增专项债券分别为15年和20年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eastAsia="仿宋_GB2312"/>
          <w:sz w:val="32"/>
          <w:szCs w:val="32"/>
        </w:rPr>
        <w:t>上述预算执行</w:t>
      </w:r>
      <w:r>
        <w:rPr>
          <w:rFonts w:hint="eastAsia" w:eastAsia="仿宋_GB2312"/>
          <w:sz w:val="32"/>
          <w:szCs w:val="32"/>
          <w:lang w:eastAsia="zh-CN"/>
        </w:rPr>
        <w:t>数据</w:t>
      </w:r>
      <w:r>
        <w:rPr>
          <w:rFonts w:eastAsia="仿宋_GB2312"/>
          <w:sz w:val="32"/>
          <w:szCs w:val="32"/>
        </w:rPr>
        <w:t>在决算编制汇总后，会有部分变化，最终结果将向</w:t>
      </w:r>
      <w:r>
        <w:rPr>
          <w:rFonts w:hint="eastAsia" w:eastAsia="仿宋_GB2312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人大常委会报告，并按规定公开。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二、落实县人大决议和主要财政工作情况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2022年，</w:t>
      </w:r>
      <w:r>
        <w:rPr>
          <w:rFonts w:hint="eastAsia" w:eastAsia="仿宋_GB2312"/>
          <w:sz w:val="32"/>
          <w:szCs w:val="32"/>
        </w:rPr>
        <w:t>全县</w:t>
      </w:r>
      <w:r>
        <w:rPr>
          <w:rFonts w:eastAsia="仿宋_GB2312"/>
          <w:sz w:val="32"/>
          <w:szCs w:val="32"/>
        </w:rPr>
        <w:t>各部门认真落实中央和省市县相关政策，全力支持疫后重振，深入推进财税体制改革，切实保障和改善民生，加强财政收支管理，较好的维护了全县经济社会发展大局稳定。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643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（一）抓好组织收入，增强保障能力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一是强化征收管理。</w:t>
      </w:r>
      <w:r>
        <w:rPr>
          <w:rFonts w:eastAsia="仿宋_GB2312"/>
          <w:kern w:val="2"/>
          <w:sz w:val="32"/>
          <w:szCs w:val="32"/>
        </w:rPr>
        <w:t>积极应对经济下行压力，</w:t>
      </w:r>
      <w:r>
        <w:rPr>
          <w:rFonts w:hint="eastAsia" w:eastAsia="仿宋_GB2312"/>
          <w:kern w:val="2"/>
          <w:sz w:val="32"/>
          <w:szCs w:val="32"/>
        </w:rPr>
        <w:t>严格</w:t>
      </w:r>
      <w:r>
        <w:rPr>
          <w:rFonts w:eastAsia="仿宋_GB2312"/>
          <w:kern w:val="2"/>
          <w:sz w:val="32"/>
          <w:szCs w:val="32"/>
        </w:rPr>
        <w:t>落实减税降费政策，坚持依法依规组织收入。持续加强重点税源和重点税种监控，深挖增收潜力，预计全年地方一般公共预算收入同比增长8%。</w:t>
      </w:r>
      <w:r>
        <w:rPr>
          <w:rFonts w:eastAsia="仿宋_GB2312"/>
          <w:b/>
          <w:bCs/>
          <w:kern w:val="2"/>
          <w:sz w:val="32"/>
          <w:szCs w:val="32"/>
        </w:rPr>
        <w:t>二是积极向上争取资金。</w:t>
      </w:r>
      <w:r>
        <w:rPr>
          <w:rFonts w:eastAsia="仿宋_GB2312"/>
          <w:kern w:val="2"/>
          <w:sz w:val="32"/>
          <w:szCs w:val="32"/>
        </w:rPr>
        <w:t>主动对接上级财政部门，了解、研究上级财税改革和政策变化情况，及时向上反映困难和需求，上报资金需求项目，积极争取支持补助。2022年争取补充县区财力转移支付收入资金8979万元，乡村振兴衔接资金12946万元，专项转移支付7000万元，有力地支持了我县基本民生保障、项目建设和社会经济发展资金需求，同时有效缓解财力缺口和</w:t>
      </w:r>
      <w:r>
        <w:rPr>
          <w:rFonts w:hint="eastAsia" w:eastAsia="仿宋_GB2312"/>
          <w:kern w:val="2"/>
          <w:sz w:val="32"/>
          <w:szCs w:val="32"/>
        </w:rPr>
        <w:t>增强</w:t>
      </w:r>
      <w:r>
        <w:rPr>
          <w:rFonts w:eastAsia="仿宋_GB2312"/>
          <w:kern w:val="2"/>
          <w:sz w:val="32"/>
          <w:szCs w:val="32"/>
        </w:rPr>
        <w:t>政府偿债</w:t>
      </w:r>
      <w:r>
        <w:rPr>
          <w:rFonts w:hint="eastAsia" w:eastAsia="仿宋_GB2312"/>
          <w:kern w:val="2"/>
          <w:sz w:val="32"/>
          <w:szCs w:val="32"/>
          <w:lang w:eastAsia="zh-CN"/>
        </w:rPr>
        <w:t>能</w:t>
      </w:r>
      <w:r>
        <w:rPr>
          <w:rFonts w:eastAsia="仿宋_GB2312"/>
          <w:kern w:val="2"/>
          <w:sz w:val="32"/>
          <w:szCs w:val="32"/>
        </w:rPr>
        <w:t>力。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楷体_GB2312" w:eastAsia="楷体_GB2312"/>
          <w:b/>
          <w:bCs/>
          <w:kern w:val="2"/>
          <w:sz w:val="32"/>
          <w:szCs w:val="32"/>
        </w:rPr>
      </w:pPr>
      <w:r>
        <w:rPr>
          <w:rFonts w:hint="eastAsia" w:ascii="楷体_GB2312" w:eastAsia="楷体_GB2312"/>
          <w:b/>
          <w:bCs/>
          <w:kern w:val="2"/>
          <w:sz w:val="32"/>
          <w:szCs w:val="32"/>
        </w:rPr>
        <w:t>（二）兜牢三保底线，增进民生福祉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kern w:val="2"/>
          <w:sz w:val="32"/>
          <w:szCs w:val="32"/>
        </w:rPr>
        <w:t>一是筑牢民生保障底线。</w:t>
      </w:r>
      <w:r>
        <w:rPr>
          <w:rFonts w:eastAsia="仿宋_GB2312"/>
          <w:kern w:val="2"/>
          <w:sz w:val="32"/>
          <w:szCs w:val="32"/>
        </w:rPr>
        <w:t>按照“基本民生只增不减”的思路，持续加大民生投入。2022年各类社会保障费支出34289.1万元。其中：城乡居民养老支出5400万元，城乡医保基金支出18728万元，职工医保基金支出6200万元、城乡居民最低生活保障费支出2540万元、临时救助支出379万元、五保供养支出587万元、残疾人“两项补贴”支出215万元、困难群众一次性生活补贴151.1万元、残疾人康复儿童救助及无障碍改造等资金89万元。</w:t>
      </w:r>
      <w:r>
        <w:rPr>
          <w:rFonts w:eastAsia="仿宋_GB2312"/>
          <w:b/>
          <w:bCs/>
          <w:kern w:val="2"/>
          <w:sz w:val="32"/>
          <w:szCs w:val="32"/>
        </w:rPr>
        <w:t>二是大力支持乡村振兴。</w:t>
      </w:r>
      <w:r>
        <w:rPr>
          <w:rFonts w:eastAsia="仿宋_GB2312"/>
          <w:kern w:val="2"/>
          <w:sz w:val="32"/>
          <w:szCs w:val="32"/>
        </w:rPr>
        <w:t>持续优化支出结构，加大对城乡基础设施建设、乡村振兴投入力度，推进城乡协调发展。</w:t>
      </w:r>
      <w:r>
        <w:rPr>
          <w:rFonts w:eastAsia="仿宋_GB2312"/>
          <w:sz w:val="32"/>
          <w:szCs w:val="32"/>
        </w:rPr>
        <w:t>开展统筹整合使用财政涉农资金支持</w:t>
      </w:r>
      <w:r>
        <w:rPr>
          <w:rFonts w:eastAsia="仿宋_GB2312"/>
          <w:kern w:val="2"/>
          <w:sz w:val="32"/>
          <w:szCs w:val="32"/>
        </w:rPr>
        <w:t>巩固</w:t>
      </w:r>
      <w:r>
        <w:rPr>
          <w:rFonts w:hint="eastAsia" w:eastAsia="仿宋_GB2312"/>
          <w:kern w:val="2"/>
          <w:sz w:val="32"/>
          <w:szCs w:val="32"/>
        </w:rPr>
        <w:t>拓展</w:t>
      </w:r>
      <w:r>
        <w:rPr>
          <w:rFonts w:eastAsia="仿宋_GB2312"/>
          <w:kern w:val="2"/>
          <w:sz w:val="32"/>
          <w:szCs w:val="32"/>
        </w:rPr>
        <w:t>脱贫攻坚成果与</w:t>
      </w:r>
      <w:r>
        <w:rPr>
          <w:rFonts w:eastAsia="仿宋_GB2312"/>
          <w:sz w:val="32"/>
          <w:szCs w:val="32"/>
        </w:rPr>
        <w:t>乡村振兴有效衔接，整合涉农资金20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33.33万元，用于</w:t>
      </w:r>
      <w:r>
        <w:rPr>
          <w:rFonts w:eastAsia="仿宋_GB2312"/>
          <w:kern w:val="2"/>
          <w:sz w:val="32"/>
          <w:szCs w:val="32"/>
        </w:rPr>
        <w:t>“两茶一药”产业建设、农村“厕所革命”、美丽乡村建设、高标准农田建设、扶持村级集体经济、农村公益事业项目建设，改善农村生产生活环境</w:t>
      </w:r>
      <w:r>
        <w:rPr>
          <w:rFonts w:eastAsia="仿宋_GB2312"/>
          <w:sz w:val="32"/>
          <w:szCs w:val="32"/>
        </w:rPr>
        <w:t>。做好惠民惠农补贴“一卡通”发放工作，2022年预计发放惠民惠农补贴资金18600万元，惠及农户5.5万余户，受益人口达36.26万人次。</w:t>
      </w:r>
      <w:r>
        <w:rPr>
          <w:rFonts w:eastAsia="仿宋_GB2312"/>
          <w:b/>
          <w:bCs/>
          <w:sz w:val="32"/>
          <w:szCs w:val="32"/>
        </w:rPr>
        <w:t>三是促进教育事业发展。</w:t>
      </w:r>
      <w:r>
        <w:rPr>
          <w:rFonts w:hint="eastAsia" w:eastAsia="仿宋_GB2312"/>
          <w:sz w:val="32"/>
          <w:szCs w:val="32"/>
        </w:rPr>
        <w:t>不断</w:t>
      </w:r>
      <w:r>
        <w:rPr>
          <w:rFonts w:eastAsia="仿宋_GB2312"/>
          <w:sz w:val="32"/>
          <w:szCs w:val="32"/>
        </w:rPr>
        <w:t>推动城乡义务教育均衡发展，支持完善学生资助政策体系，加大教育基础设施投入，加快重点教育项目建设，有效改善我县办学条件和办学环境。同时，不断提高教师工资福利待遇，发放教师绩效考评、基础绩效奖、乡村教师</w:t>
      </w:r>
      <w:r>
        <w:rPr>
          <w:rFonts w:hint="eastAsia" w:eastAsia="仿宋_GB2312"/>
          <w:sz w:val="32"/>
          <w:szCs w:val="32"/>
        </w:rPr>
        <w:t>乡镇工作补贴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95</w:t>
      </w:r>
      <w:r>
        <w:rPr>
          <w:rFonts w:eastAsia="仿宋_GB2312"/>
          <w:sz w:val="32"/>
          <w:szCs w:val="32"/>
        </w:rPr>
        <w:t>00万元。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四是全面助力企业发展。</w:t>
      </w:r>
      <w:r>
        <w:rPr>
          <w:rFonts w:eastAsia="仿宋_GB2312"/>
          <w:sz w:val="32"/>
          <w:szCs w:val="32"/>
        </w:rPr>
        <w:t>用好财政政策，积极落实租赁补贴政策，计划发放租赁补贴100户，发放资金25万元。建立省县两级财政信贷风险补偿机制，设立500万元风险机制补偿保证金。目前进入金交中心系统的企业有37家，累计放贷2520万元。持续做好促进创业小额担保贷款、民贸民品财政贴息工作，2022年预计为130户贴息200万元，为5家民族贸易和民族特需商品生产企业贴息20万元。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五</w:t>
      </w:r>
      <w:r>
        <w:rPr>
          <w:rFonts w:eastAsia="仿宋_GB2312"/>
          <w:b/>
          <w:bCs/>
          <w:sz w:val="32"/>
          <w:szCs w:val="32"/>
        </w:rPr>
        <w:t>是全力保障疫情防控。</w:t>
      </w:r>
      <w:r>
        <w:rPr>
          <w:rFonts w:eastAsia="仿宋_GB2312"/>
          <w:sz w:val="32"/>
          <w:szCs w:val="32"/>
        </w:rPr>
        <w:t>执行疫情防控政府采购“绿色通道”，简化程序、压缩时间，对使用财政性资金安排采购疫情防控相关物资、工程、服务等实行便利化采购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保障能够</w:t>
      </w:r>
      <w:r>
        <w:rPr>
          <w:rFonts w:hint="eastAsia" w:eastAsia="仿宋_GB2312"/>
          <w:sz w:val="32"/>
          <w:szCs w:val="32"/>
        </w:rPr>
        <w:t>及时的</w:t>
      </w:r>
      <w:r>
        <w:rPr>
          <w:rFonts w:eastAsia="仿宋_GB2312"/>
          <w:sz w:val="32"/>
          <w:szCs w:val="32"/>
        </w:rPr>
        <w:t>拨付疫情防控所需应急物资和相关疫情防控工程建设经费。全年预计投入疫情防控经费5000万元，用于</w:t>
      </w:r>
      <w:r>
        <w:rPr>
          <w:rFonts w:hint="eastAsia" w:eastAsia="仿宋_GB2312"/>
          <w:sz w:val="32"/>
          <w:szCs w:val="32"/>
        </w:rPr>
        <w:t>保障核酸检测、应急物资采购、隔离点等相关疫情防控支出</w:t>
      </w:r>
      <w:r>
        <w:rPr>
          <w:rFonts w:eastAsia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eastAsia="仿宋_GB2312"/>
          <w:b/>
          <w:bCs/>
          <w:kern w:val="2"/>
          <w:sz w:val="32"/>
          <w:szCs w:val="32"/>
        </w:rPr>
      </w:pPr>
      <w:r>
        <w:rPr>
          <w:rFonts w:eastAsia="仿宋_GB2312"/>
          <w:b/>
          <w:bCs/>
          <w:kern w:val="2"/>
          <w:sz w:val="32"/>
          <w:szCs w:val="32"/>
        </w:rPr>
        <w:t>（</w:t>
      </w:r>
      <w:r>
        <w:rPr>
          <w:rFonts w:hint="eastAsia" w:eastAsia="仿宋_GB2312"/>
          <w:b/>
          <w:bCs/>
          <w:kern w:val="2"/>
          <w:sz w:val="32"/>
          <w:szCs w:val="32"/>
          <w:lang w:eastAsia="zh-CN"/>
        </w:rPr>
        <w:t>三</w:t>
      </w:r>
      <w:r>
        <w:rPr>
          <w:rFonts w:eastAsia="仿宋_GB2312"/>
          <w:b/>
          <w:bCs/>
          <w:kern w:val="2"/>
          <w:sz w:val="32"/>
          <w:szCs w:val="32"/>
        </w:rPr>
        <w:t>）提升防控能力，稳步化解债务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抓实化解地方政府性债务工作，积极稳妥实施化债计划，确保完成债务化解任务。</w:t>
      </w:r>
      <w:r>
        <w:rPr>
          <w:rFonts w:eastAsia="仿宋_GB2312"/>
          <w:b/>
          <w:bCs/>
          <w:sz w:val="32"/>
          <w:szCs w:val="32"/>
        </w:rPr>
        <w:t>一是建立常态化债务风险排查报告</w:t>
      </w:r>
      <w:r>
        <w:rPr>
          <w:rFonts w:hint="eastAsia" w:eastAsia="仿宋_GB2312"/>
          <w:b/>
          <w:bCs/>
          <w:sz w:val="32"/>
          <w:szCs w:val="32"/>
        </w:rPr>
        <w:t>机制</w:t>
      </w:r>
      <w:r>
        <w:rPr>
          <w:rFonts w:eastAsia="仿宋_GB2312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健全债务举借、使用、偿还、预警、监督、问责等全流程、全链条的债务风险防控制度体系。</w:t>
      </w:r>
      <w:r>
        <w:rPr>
          <w:rFonts w:eastAsia="仿宋_GB2312"/>
          <w:b/>
          <w:bCs/>
          <w:sz w:val="32"/>
          <w:szCs w:val="32"/>
        </w:rPr>
        <w:t>二是加强债务风险舆情管控</w:t>
      </w:r>
      <w:r>
        <w:rPr>
          <w:rFonts w:eastAsia="仿宋_GB2312"/>
          <w:sz w:val="32"/>
          <w:szCs w:val="32"/>
        </w:rPr>
        <w:t>。坚持“分级负责、果断应对、依法处置”的原则，从严防范、稳妥化解政府隐性债务偿付风险引发的社会网络舆情，确保地方债务网络舆情管控落实落细。</w:t>
      </w:r>
      <w:r>
        <w:rPr>
          <w:rFonts w:eastAsia="仿宋_GB2312"/>
          <w:b/>
          <w:bCs/>
          <w:sz w:val="32"/>
          <w:szCs w:val="32"/>
        </w:rPr>
        <w:t>三是积极</w:t>
      </w:r>
      <w:r>
        <w:rPr>
          <w:rFonts w:hint="eastAsia" w:eastAsia="仿宋_GB2312"/>
          <w:b/>
          <w:bCs/>
          <w:sz w:val="32"/>
          <w:szCs w:val="32"/>
        </w:rPr>
        <w:t>争取政府</w:t>
      </w:r>
      <w:r>
        <w:rPr>
          <w:rFonts w:eastAsia="仿宋_GB2312"/>
          <w:b/>
          <w:bCs/>
          <w:sz w:val="32"/>
          <w:szCs w:val="32"/>
        </w:rPr>
        <w:t>债券</w:t>
      </w:r>
      <w:r>
        <w:rPr>
          <w:rFonts w:hint="eastAsia" w:eastAsia="仿宋_GB2312"/>
          <w:b/>
          <w:bCs/>
          <w:sz w:val="32"/>
          <w:szCs w:val="32"/>
        </w:rPr>
        <w:t>资金</w:t>
      </w:r>
      <w:r>
        <w:rPr>
          <w:rFonts w:eastAsia="仿宋_GB2312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主动与省财政厅沟通衔接，</w:t>
      </w:r>
      <w:r>
        <w:rPr>
          <w:rFonts w:hint="eastAsia" w:eastAsia="仿宋_GB2312"/>
          <w:sz w:val="32"/>
          <w:szCs w:val="32"/>
        </w:rPr>
        <w:t>发行</w:t>
      </w:r>
      <w:r>
        <w:rPr>
          <w:rFonts w:eastAsia="仿宋_GB2312"/>
          <w:sz w:val="32"/>
          <w:szCs w:val="32"/>
        </w:rPr>
        <w:t>再融资债券</w:t>
      </w:r>
      <w:r>
        <w:rPr>
          <w:rFonts w:hint="eastAsia" w:eastAsia="仿宋_GB2312"/>
          <w:sz w:val="32"/>
          <w:szCs w:val="32"/>
        </w:rPr>
        <w:t>资金</w:t>
      </w:r>
      <w:r>
        <w:rPr>
          <w:rFonts w:eastAsia="仿宋_GB2312"/>
          <w:sz w:val="32"/>
          <w:szCs w:val="32"/>
        </w:rPr>
        <w:t>10052万元，争取</w:t>
      </w:r>
      <w:r>
        <w:rPr>
          <w:rFonts w:hint="eastAsia" w:eastAsia="仿宋_GB2312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债券</w:t>
      </w:r>
      <w:r>
        <w:rPr>
          <w:rFonts w:hint="eastAsia" w:eastAsia="仿宋_GB2312"/>
          <w:sz w:val="32"/>
          <w:szCs w:val="32"/>
        </w:rPr>
        <w:t>资金</w:t>
      </w:r>
      <w:r>
        <w:rPr>
          <w:rFonts w:eastAsia="仿宋_GB2312"/>
          <w:sz w:val="32"/>
          <w:szCs w:val="32"/>
        </w:rPr>
        <w:t>46100万元，</w:t>
      </w:r>
      <w:r>
        <w:rPr>
          <w:rFonts w:hint="eastAsia" w:eastAsia="仿宋_GB2312"/>
          <w:sz w:val="32"/>
          <w:szCs w:val="32"/>
        </w:rPr>
        <w:t>极大地促进了我县重点项目顺利推进和经济社会健康发展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2" w:firstLineChars="147"/>
        <w:jc w:val="left"/>
        <w:textAlignment w:val="auto"/>
        <w:rPr>
          <w:rFonts w:hint="eastAsia"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）聚焦财政改革，提升治理能力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一是财政管理绩效显著。</w:t>
      </w:r>
      <w:r>
        <w:rPr>
          <w:rFonts w:eastAsia="仿宋_GB2312"/>
          <w:sz w:val="32"/>
          <w:szCs w:val="32"/>
        </w:rPr>
        <w:t>2022年预算绩效目标申报完成123家单位，240个项目涉及资金143100万元，预算绩效自评全县完成125个单位整体支出绩效自评，157个项目绩效自评涉及资金144800万元。</w:t>
      </w:r>
      <w:r>
        <w:rPr>
          <w:rFonts w:eastAsia="仿宋_GB2312"/>
          <w:b/>
          <w:bCs/>
          <w:sz w:val="32"/>
          <w:szCs w:val="32"/>
        </w:rPr>
        <w:t>二是预算管理改革步伐加快。</w:t>
      </w:r>
      <w:r>
        <w:rPr>
          <w:rFonts w:eastAsia="仿宋_GB2312"/>
          <w:sz w:val="32"/>
          <w:szCs w:val="32"/>
        </w:rPr>
        <w:t>加快推进“业务+技术”的新的预算管理一体化系统建设，促进财政监督、绩效管理与预算编制、执行全面深度融合。</w:t>
      </w:r>
      <w:r>
        <w:rPr>
          <w:rFonts w:eastAsia="仿宋_GB2312"/>
          <w:b/>
          <w:bCs/>
          <w:sz w:val="32"/>
          <w:szCs w:val="32"/>
        </w:rPr>
        <w:t>三是投资评审和政府采购提质增效。</w:t>
      </w:r>
      <w:r>
        <w:rPr>
          <w:rFonts w:eastAsia="仿宋_GB2312"/>
          <w:sz w:val="32"/>
          <w:szCs w:val="32"/>
        </w:rPr>
        <w:t>从源头抓起，修订了《通道侗族自治县政府投资项目资金管理办法》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提升我县政府性投资建设项目预算编制及预算审核的精准度。2022年累计完成项目评审65个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评审金额51200万元，审减资金11400万元，审减率为22.26%。进一步规范政府采购预算管理，编制政府采购预算，严格执行先预算后采购，先</w:t>
      </w:r>
      <w:r>
        <w:rPr>
          <w:rFonts w:hint="eastAsia" w:eastAsia="仿宋_GB2312"/>
          <w:sz w:val="32"/>
          <w:szCs w:val="32"/>
        </w:rPr>
        <w:t>落实</w:t>
      </w:r>
      <w:r>
        <w:rPr>
          <w:rFonts w:eastAsia="仿宋_GB2312"/>
          <w:sz w:val="32"/>
          <w:szCs w:val="32"/>
        </w:rPr>
        <w:t>资金来源再</w:t>
      </w:r>
      <w:r>
        <w:rPr>
          <w:rFonts w:hint="eastAsia" w:eastAsia="仿宋_GB2312"/>
          <w:sz w:val="32"/>
          <w:szCs w:val="32"/>
        </w:rPr>
        <w:t>实施</w:t>
      </w:r>
      <w:r>
        <w:rPr>
          <w:rFonts w:eastAsia="仿宋_GB2312"/>
          <w:sz w:val="32"/>
          <w:szCs w:val="32"/>
        </w:rPr>
        <w:t>采购</w:t>
      </w:r>
      <w:r>
        <w:rPr>
          <w:rFonts w:eastAsia="仿宋_GB2312"/>
          <w:sz w:val="32"/>
          <w:szCs w:val="32"/>
          <w:lang w:val="zh-CN"/>
        </w:rPr>
        <w:t>。</w:t>
      </w:r>
      <w:r>
        <w:rPr>
          <w:rFonts w:eastAsia="仿宋_GB2312"/>
          <w:sz w:val="32"/>
          <w:szCs w:val="32"/>
        </w:rPr>
        <w:t>2022年政府采购项目采购意向公开98个，项目采购预算计划备案81个5273.53万元，实际完成采购项目75个，合同金额为5056.02万元，累计节约资金217.51万元，节支率4.12％。</w:t>
      </w:r>
      <w:r>
        <w:rPr>
          <w:rFonts w:eastAsia="仿宋_GB2312"/>
          <w:b/>
          <w:bCs/>
          <w:sz w:val="32"/>
          <w:szCs w:val="32"/>
        </w:rPr>
        <w:t>四是加大国有资产监管力度。</w:t>
      </w:r>
      <w:r>
        <w:rPr>
          <w:rFonts w:eastAsia="仿宋_GB2312"/>
          <w:sz w:val="32"/>
          <w:szCs w:val="32"/>
        </w:rPr>
        <w:t>完成了全县 144家行政事业单位，39家国有控股企业资产清查工作；统筹协调推动全县“清廉国企”工作，将清廉建设融入国有企业发展全过程，为国有企业的行稳致远</w:t>
      </w:r>
      <w:r>
        <w:rPr>
          <w:rFonts w:hint="eastAsia" w:eastAsia="仿宋_GB2312"/>
          <w:sz w:val="32"/>
          <w:szCs w:val="32"/>
        </w:rPr>
        <w:t>发展</w:t>
      </w:r>
      <w:r>
        <w:rPr>
          <w:rFonts w:eastAsia="仿宋_GB2312"/>
          <w:sz w:val="32"/>
          <w:szCs w:val="32"/>
        </w:rPr>
        <w:t>提供了有力保障。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这些成绩的取得，是县委正确领导的结果，是县人大监督指导、县政协关心支持的结果，是县财政部门勇于担当、</w:t>
      </w:r>
      <w:r>
        <w:rPr>
          <w:rFonts w:hint="eastAsia" w:eastAsia="仿宋_GB2312"/>
          <w:sz w:val="32"/>
          <w:szCs w:val="32"/>
          <w:lang w:eastAsia="zh-CN"/>
        </w:rPr>
        <w:t>齐心协力</w:t>
      </w:r>
      <w:r>
        <w:rPr>
          <w:rFonts w:hint="eastAsia" w:eastAsia="仿宋_GB2312"/>
          <w:sz w:val="32"/>
          <w:szCs w:val="32"/>
        </w:rPr>
        <w:t>、主动作为的结果。在总结成绩的同时，我们也清醒认识到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我县</w:t>
      </w:r>
      <w:r>
        <w:rPr>
          <w:rFonts w:eastAsia="仿宋_GB2312"/>
          <w:sz w:val="32"/>
          <w:szCs w:val="32"/>
        </w:rPr>
        <w:t>财政收入增长空间越来越小</w:t>
      </w:r>
      <w:r>
        <w:rPr>
          <w:rFonts w:hint="eastAsia" w:eastAsia="仿宋_GB2312"/>
          <w:sz w:val="32"/>
          <w:szCs w:val="32"/>
        </w:rPr>
        <w:t>，收支平衡难度越来越大，刚性支出不断增加，新增可用财力有限，财政收支矛盾日益突出。对此，我们将认真听取各位</w:t>
      </w:r>
      <w:r>
        <w:rPr>
          <w:rFonts w:hint="eastAsia" w:eastAsia="仿宋_GB2312"/>
          <w:sz w:val="32"/>
          <w:szCs w:val="32"/>
          <w:lang w:eastAsia="zh-CN"/>
        </w:rPr>
        <w:t>代表的</w:t>
      </w:r>
      <w:r>
        <w:rPr>
          <w:rFonts w:hint="eastAsia" w:eastAsia="仿宋_GB2312"/>
          <w:sz w:val="32"/>
          <w:szCs w:val="32"/>
        </w:rPr>
        <w:t>意见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建议，采取务实措施，逐步加以解决。</w:t>
      </w:r>
      <w:r>
        <w:rPr>
          <w:rFonts w:eastAsia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三、2023年财政预算（草案）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2023年，我县将</w:t>
      </w:r>
      <w:r>
        <w:rPr>
          <w:rFonts w:hint="eastAsia" w:eastAsia="仿宋_GB2312"/>
          <w:sz w:val="32"/>
          <w:szCs w:val="32"/>
          <w:lang w:eastAsia="zh-CN"/>
        </w:rPr>
        <w:t>始终坚持</w:t>
      </w:r>
      <w:r>
        <w:rPr>
          <w:rFonts w:hint="eastAsia" w:eastAsia="仿宋_GB2312"/>
          <w:sz w:val="32"/>
          <w:szCs w:val="32"/>
        </w:rPr>
        <w:t>以习近平新时代中国特色社会主义思想为</w:t>
      </w:r>
      <w:r>
        <w:rPr>
          <w:rFonts w:hint="eastAsia" w:eastAsia="仿宋_GB2312"/>
          <w:sz w:val="32"/>
          <w:szCs w:val="32"/>
          <w:lang w:eastAsia="zh-CN"/>
        </w:rPr>
        <w:t>指导</w:t>
      </w:r>
      <w:r>
        <w:rPr>
          <w:rFonts w:hint="eastAsia" w:eastAsia="仿宋_GB2312"/>
          <w:sz w:val="32"/>
          <w:szCs w:val="32"/>
        </w:rPr>
        <w:t>，全面贯彻</w:t>
      </w:r>
      <w:r>
        <w:rPr>
          <w:rFonts w:hint="eastAsia" w:eastAsia="仿宋_GB2312"/>
          <w:sz w:val="32"/>
          <w:szCs w:val="32"/>
          <w:lang w:eastAsia="zh-CN"/>
        </w:rPr>
        <w:t>落实</w:t>
      </w:r>
      <w:r>
        <w:rPr>
          <w:rFonts w:hint="eastAsia" w:eastAsia="仿宋_GB2312"/>
          <w:sz w:val="32"/>
          <w:szCs w:val="32"/>
        </w:rPr>
        <w:t>党的二十大精神，坚持稳中求进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hint="eastAsia" w:eastAsia="仿宋_GB2312"/>
          <w:sz w:val="32"/>
          <w:szCs w:val="32"/>
        </w:rPr>
        <w:t>总基调，</w:t>
      </w:r>
      <w:r>
        <w:rPr>
          <w:rFonts w:hint="eastAsia" w:eastAsia="仿宋_GB2312"/>
          <w:sz w:val="32"/>
          <w:szCs w:val="32"/>
          <w:lang w:eastAsia="zh-CN"/>
        </w:rPr>
        <w:t>完整、准确、全面贯彻</w:t>
      </w:r>
      <w:r>
        <w:rPr>
          <w:rFonts w:hint="eastAsia" w:eastAsia="仿宋_GB2312"/>
          <w:sz w:val="32"/>
          <w:szCs w:val="32"/>
        </w:rPr>
        <w:t>新发展理念，</w:t>
      </w:r>
      <w:r>
        <w:rPr>
          <w:rFonts w:hint="eastAsia" w:eastAsia="仿宋_GB2312"/>
          <w:sz w:val="32"/>
          <w:szCs w:val="32"/>
          <w:lang w:eastAsia="zh-CN"/>
        </w:rPr>
        <w:t>加快构建新发展格局，按照“生态立县、旅游兴县、产业强县”的发展思路，着力推动高质量发展，更好统筹疫情防控和经济社会发展，同时充分发挥财政职能，</w:t>
      </w:r>
      <w:r>
        <w:rPr>
          <w:rFonts w:hint="eastAsia" w:eastAsia="仿宋_GB2312"/>
          <w:sz w:val="32"/>
          <w:szCs w:val="32"/>
        </w:rPr>
        <w:t>着力抓好财政收支管理、民生保障、政府债务防控，促进我县经济社会持续健康发展。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472" w:firstLineChars="147"/>
        <w:textAlignment w:val="auto"/>
        <w:rPr>
          <w:rFonts w:hint="eastAsia"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（一）一般公共预算收支情况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6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1、</w:t>
      </w:r>
      <w:r>
        <w:rPr>
          <w:rFonts w:eastAsia="仿宋_GB2312"/>
          <w:b/>
          <w:bCs/>
          <w:sz w:val="32"/>
          <w:szCs w:val="32"/>
        </w:rPr>
        <w:t>收入情况。</w:t>
      </w:r>
      <w:r>
        <w:rPr>
          <w:rFonts w:eastAsia="仿宋_GB2312"/>
          <w:sz w:val="32"/>
          <w:szCs w:val="32"/>
        </w:rPr>
        <w:t>2023年全县一般公共预算收入预计完成</w:t>
      </w:r>
      <w:r>
        <w:rPr>
          <w:rFonts w:hint="eastAsia" w:eastAsia="仿宋_GB2312"/>
          <w:sz w:val="32"/>
          <w:szCs w:val="32"/>
        </w:rPr>
        <w:t>274762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较上年预算增加20321万元，增长8%</w:t>
      </w:r>
      <w:r>
        <w:rPr>
          <w:rFonts w:hint="eastAsia" w:eastAsia="仿宋_GB2312"/>
          <w:sz w:val="32"/>
          <w:szCs w:val="32"/>
          <w:lang w:eastAsia="zh-CN"/>
        </w:rPr>
        <w:t>左右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地方一般公共预算收入预计完成36628万元，同比上年</w:t>
      </w:r>
      <w:r>
        <w:rPr>
          <w:rFonts w:hint="eastAsia" w:eastAsia="仿宋_GB2312"/>
          <w:sz w:val="32"/>
          <w:szCs w:val="32"/>
        </w:rPr>
        <w:t>33915万元</w:t>
      </w:r>
      <w:r>
        <w:rPr>
          <w:rFonts w:eastAsia="仿宋_GB2312"/>
          <w:sz w:val="32"/>
          <w:szCs w:val="32"/>
        </w:rPr>
        <w:t>增加</w:t>
      </w:r>
      <w:r>
        <w:rPr>
          <w:rFonts w:hint="eastAsia" w:eastAsia="仿宋_GB2312"/>
          <w:sz w:val="32"/>
          <w:szCs w:val="32"/>
        </w:rPr>
        <w:t>2713万元，增长8%</w:t>
      </w:r>
      <w:r>
        <w:rPr>
          <w:rFonts w:hint="eastAsia" w:eastAsia="仿宋_GB2312"/>
          <w:sz w:val="32"/>
          <w:szCs w:val="32"/>
          <w:lang w:eastAsia="zh-CN"/>
        </w:rPr>
        <w:t>左右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（2）上级补助收入预计完成</w:t>
      </w:r>
      <w:r>
        <w:rPr>
          <w:rFonts w:hint="eastAsia" w:eastAsia="仿宋_GB2312"/>
          <w:sz w:val="32"/>
          <w:szCs w:val="32"/>
        </w:rPr>
        <w:t>205432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（其中财力性补助收入105376万元，非财力性补助收入10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056万元）</w:t>
      </w:r>
      <w:r>
        <w:rPr>
          <w:rFonts w:eastAsia="仿宋_GB2312"/>
          <w:sz w:val="32"/>
          <w:szCs w:val="32"/>
        </w:rPr>
        <w:t>，同比上年减少</w:t>
      </w:r>
      <w:r>
        <w:rPr>
          <w:rFonts w:hint="eastAsia" w:eastAsia="仿宋_GB2312"/>
          <w:sz w:val="32"/>
          <w:szCs w:val="32"/>
        </w:rPr>
        <w:t>3463</w:t>
      </w:r>
      <w:r>
        <w:rPr>
          <w:rFonts w:eastAsia="仿宋_GB2312"/>
          <w:sz w:val="32"/>
          <w:szCs w:val="32"/>
        </w:rPr>
        <w:t>万元，主要减少了补充县区财力转移支付收入（一次性补助收入）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（3）调入资金预计完成31702万元，主要是政府性基金调入和盘活国有资产处置收入。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</w:pPr>
      <w:r>
        <w:rPr>
          <w:rFonts w:hint="eastAsia" w:eastAsia="仿宋_GB2312"/>
          <w:sz w:val="32"/>
          <w:szCs w:val="32"/>
        </w:rPr>
        <w:t>（4）上年结转结余资金1000万元。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2、支出情况。</w:t>
      </w:r>
      <w:r>
        <w:rPr>
          <w:rFonts w:eastAsia="仿宋_GB2312"/>
          <w:sz w:val="32"/>
          <w:szCs w:val="32"/>
        </w:rPr>
        <w:t>2023年全县一般公共预算总支出预计完成</w:t>
      </w:r>
      <w:r>
        <w:rPr>
          <w:rFonts w:hint="eastAsia" w:eastAsia="仿宋_GB2312"/>
          <w:sz w:val="32"/>
          <w:szCs w:val="32"/>
        </w:rPr>
        <w:t>274762万元，较上年预算增加20321万元，增长8%</w:t>
      </w:r>
      <w:r>
        <w:rPr>
          <w:rFonts w:hint="eastAsia" w:eastAsia="仿宋_GB2312"/>
          <w:sz w:val="32"/>
          <w:szCs w:val="32"/>
          <w:lang w:eastAsia="zh-CN"/>
        </w:rPr>
        <w:t>左右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工资性支出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89305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基本运转性支出17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233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县级专项支出21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部门项目支出18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222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（5）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地方政府一般债务付息支出7665万元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（6）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地方隐性债务还本付息支出14252万元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（7）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预备费支出2800万元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（8）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非财力性上级专项支出100056万元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）上解支出</w:t>
      </w:r>
      <w:r>
        <w:rPr>
          <w:rFonts w:hint="eastAsia" w:eastAsia="仿宋_GB2312"/>
          <w:sz w:val="32"/>
          <w:szCs w:val="32"/>
          <w:lang w:val="en-US" w:eastAsia="zh-CN"/>
        </w:rPr>
        <w:t>2920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）上年结转结余支出1000万元。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3、平衡情况。</w:t>
      </w:r>
      <w:r>
        <w:rPr>
          <w:rFonts w:eastAsia="仿宋_GB2312"/>
          <w:sz w:val="32"/>
          <w:szCs w:val="32"/>
        </w:rPr>
        <w:t>收支两抵平衡。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rFonts w:hint="eastAsia"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（二）政府性基金收支情况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1、收入情况。</w:t>
      </w:r>
      <w:r>
        <w:rPr>
          <w:rFonts w:eastAsia="仿宋_GB2312"/>
          <w:sz w:val="32"/>
          <w:szCs w:val="32"/>
        </w:rPr>
        <w:t>政府性基金收入</w:t>
      </w:r>
      <w:r>
        <w:rPr>
          <w:rFonts w:hint="eastAsia" w:eastAsia="仿宋_GB2312"/>
          <w:sz w:val="32"/>
          <w:szCs w:val="32"/>
        </w:rPr>
        <w:t>预计完成51930</w:t>
      </w:r>
      <w:r>
        <w:rPr>
          <w:rFonts w:eastAsia="仿宋_GB2312"/>
          <w:sz w:val="32"/>
          <w:szCs w:val="32"/>
        </w:rPr>
        <w:t>万元（其中：土地使用权出让金收入</w:t>
      </w:r>
      <w:r>
        <w:rPr>
          <w:rFonts w:hint="eastAsia" w:eastAsia="仿宋_GB2312"/>
          <w:sz w:val="32"/>
          <w:szCs w:val="32"/>
        </w:rPr>
        <w:t>16500</w:t>
      </w:r>
      <w:r>
        <w:rPr>
          <w:rFonts w:eastAsia="仿宋_GB2312"/>
          <w:sz w:val="32"/>
          <w:szCs w:val="32"/>
        </w:rPr>
        <w:t>万元，城市基础设施配套费收入330万元，污水处理收入400万元，</w:t>
      </w:r>
      <w:r>
        <w:rPr>
          <w:rFonts w:hint="eastAsia" w:eastAsia="仿宋_GB2312"/>
          <w:sz w:val="32"/>
          <w:szCs w:val="32"/>
        </w:rPr>
        <w:t>其他政府性基金专项债务对应项目专项收入2000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上级补助收入1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00万元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地方政府专项债务转贷收入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0000万元</w:t>
      </w:r>
      <w:r>
        <w:rPr>
          <w:rFonts w:hint="eastAsia" w:eastAsia="仿宋_GB2312"/>
          <w:sz w:val="32"/>
          <w:szCs w:val="32"/>
        </w:rPr>
        <w:t>，上年结转1500万元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2.支出情况。</w:t>
      </w:r>
      <w:r>
        <w:rPr>
          <w:rFonts w:eastAsia="仿宋_GB2312"/>
          <w:sz w:val="32"/>
          <w:szCs w:val="32"/>
        </w:rPr>
        <w:t>政府性基金支出</w:t>
      </w:r>
      <w:r>
        <w:rPr>
          <w:rFonts w:hint="eastAsia" w:eastAsia="仿宋_GB2312"/>
          <w:sz w:val="32"/>
          <w:szCs w:val="32"/>
        </w:rPr>
        <w:t>预计完成51930</w:t>
      </w:r>
      <w:r>
        <w:rPr>
          <w:rFonts w:eastAsia="仿宋_GB2312"/>
          <w:sz w:val="32"/>
          <w:szCs w:val="32"/>
        </w:rPr>
        <w:t>万元（其中：</w:t>
      </w:r>
      <w:r>
        <w:rPr>
          <w:rFonts w:hint="eastAsia" w:eastAsia="仿宋_GB2312"/>
          <w:sz w:val="32"/>
          <w:szCs w:val="32"/>
        </w:rPr>
        <w:t>征地和拆迁补偿支出3300万元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土地开发支出500万元，农村基础设施建设支出1000万元，土地出让业务支出330万元，城市基础设施配套费安排的支出100万元，污水处理费安排的支出400万元，其他政府性基金安排的支出2000万元，上解支出22万元，调出资金7162万元，其他政府性基金债务付息支出4416万元，</w:t>
      </w:r>
      <w:r>
        <w:rPr>
          <w:rFonts w:eastAsia="仿宋_GB2312"/>
          <w:sz w:val="32"/>
          <w:szCs w:val="32"/>
        </w:rPr>
        <w:t>上级</w:t>
      </w:r>
      <w:r>
        <w:rPr>
          <w:rFonts w:hint="eastAsia" w:eastAsia="仿宋_GB2312"/>
          <w:sz w:val="32"/>
          <w:szCs w:val="32"/>
        </w:rPr>
        <w:t>补助</w:t>
      </w:r>
      <w:r>
        <w:rPr>
          <w:rFonts w:eastAsia="仿宋_GB2312"/>
          <w:sz w:val="32"/>
          <w:szCs w:val="32"/>
        </w:rPr>
        <w:t>专项支出1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00万元，地方政府专项债务转贷支出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0000万元</w:t>
      </w:r>
      <w:r>
        <w:rPr>
          <w:rFonts w:hint="eastAsia" w:eastAsia="仿宋_GB2312"/>
          <w:sz w:val="32"/>
          <w:szCs w:val="32"/>
        </w:rPr>
        <w:t>，上年结余支出1500万元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3.平衡情况。</w:t>
      </w:r>
      <w:r>
        <w:rPr>
          <w:rFonts w:eastAsia="仿宋_GB2312"/>
          <w:sz w:val="32"/>
          <w:szCs w:val="32"/>
        </w:rPr>
        <w:t>收支两抵平衡。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" w:eastAsia="楷体_GB2312" w:cs="楷体"/>
          <w:b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（三）</w:t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>社会保险基金收支情况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社会保险基金预算按照统筹层次和社会保险项目分别编制，做到收支平衡。2023年，全县社会保险基金收入26474万元，其中：社会保险费收入14530万元、财政补贴11709万元、转移收入203万元、利息等其他收入32万元；社会保险基金支出24363万元，结余2111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分险种来看：机关事业单位基本养老保险基金收入18594万元，支出18593万元；城乡居民基本养老保险基金收入7880万元，支出5770万元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2023年</w:t>
      </w:r>
      <w:r>
        <w:rPr>
          <w:rFonts w:eastAsia="仿宋_GB2312"/>
          <w:sz w:val="32"/>
          <w:szCs w:val="32"/>
        </w:rPr>
        <w:t>城镇职工基本医疗保险基金、城乡居民基本医疗保险基金、失业保险基金、工伤保险基金、企业职工养老保险基金已上划上级部门预算。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（四）国有资本经营预算收支情况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1.收入情况。</w:t>
      </w:r>
      <w:r>
        <w:rPr>
          <w:rFonts w:eastAsia="仿宋_GB2312"/>
          <w:sz w:val="32"/>
          <w:szCs w:val="32"/>
        </w:rPr>
        <w:t>其他国有资本经营预算收入</w:t>
      </w:r>
      <w:r>
        <w:rPr>
          <w:rFonts w:hint="eastAsia" w:eastAsia="仿宋_GB2312"/>
          <w:sz w:val="32"/>
          <w:szCs w:val="32"/>
        </w:rPr>
        <w:t>预计完成140</w:t>
      </w:r>
      <w:r>
        <w:rPr>
          <w:rFonts w:eastAsia="仿宋_GB2312"/>
          <w:sz w:val="32"/>
          <w:szCs w:val="32"/>
        </w:rPr>
        <w:t>万元。主要是晒口电站其他国有资本经营预算收入</w:t>
      </w:r>
      <w:r>
        <w:rPr>
          <w:rFonts w:hint="eastAsia" w:eastAsia="仿宋_GB2312"/>
          <w:sz w:val="32"/>
          <w:szCs w:val="32"/>
        </w:rPr>
        <w:t>140</w:t>
      </w:r>
      <w:r>
        <w:rPr>
          <w:rFonts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2.支出情况。</w:t>
      </w:r>
      <w:r>
        <w:rPr>
          <w:rFonts w:eastAsia="仿宋_GB2312"/>
          <w:sz w:val="32"/>
          <w:szCs w:val="32"/>
        </w:rPr>
        <w:t>国有资本经营预算支出</w:t>
      </w:r>
      <w:r>
        <w:rPr>
          <w:rFonts w:hint="eastAsia" w:eastAsia="仿宋_GB2312"/>
          <w:sz w:val="32"/>
          <w:szCs w:val="32"/>
        </w:rPr>
        <w:t>预计完成</w:t>
      </w:r>
      <w:r>
        <w:rPr>
          <w:rFonts w:eastAsia="仿宋_GB2312"/>
          <w:sz w:val="32"/>
          <w:szCs w:val="32"/>
        </w:rPr>
        <w:t>140万元。主要用于企业改革成本支出及三角塘电站职工安置。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3.平衡情况。</w:t>
      </w:r>
      <w:r>
        <w:rPr>
          <w:rFonts w:eastAsia="仿宋_GB2312"/>
          <w:sz w:val="32"/>
          <w:szCs w:val="32"/>
        </w:rPr>
        <w:t>收支两抵</w:t>
      </w:r>
      <w:r>
        <w:rPr>
          <w:rFonts w:hint="eastAsia" w:eastAsia="仿宋_GB2312"/>
          <w:sz w:val="32"/>
          <w:szCs w:val="32"/>
        </w:rPr>
        <w:t>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四、完成2023年预算的主要措施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围绕全县总体工作思路，202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年财政工作将重点抓好以下几个方面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（一）</w:t>
      </w:r>
      <w:r>
        <w:rPr>
          <w:rFonts w:eastAsia="仿宋_GB2312"/>
          <w:b/>
          <w:bCs/>
          <w:sz w:val="32"/>
          <w:szCs w:val="32"/>
        </w:rPr>
        <w:t>强化收入组织不放松。</w:t>
      </w:r>
      <w:r>
        <w:rPr>
          <w:rFonts w:eastAsia="仿宋_GB2312"/>
          <w:sz w:val="32"/>
          <w:szCs w:val="32"/>
        </w:rPr>
        <w:t>坚决落实减税降费政策，巩固拓展减税降费成效。提升税收征管质量，紧盯重点税源，关注重点税种，剖析税收收入增减变动的原因，增强组织收入的预见性。利用“互联网＋大数据”，加强对房地产业、重点工程项目、产业园区、矿产资源等重点行业和重点企业的动态监控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进一步提高收入质量，促进税收与经济协调增长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确保地方收入完成8％增幅预期，确保非税收入占比控制在30％以内。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（二）</w:t>
      </w:r>
      <w:r>
        <w:rPr>
          <w:rFonts w:eastAsia="仿宋_GB2312"/>
          <w:b/>
          <w:bCs/>
          <w:sz w:val="32"/>
          <w:szCs w:val="32"/>
        </w:rPr>
        <w:t>坚持</w:t>
      </w:r>
      <w:r>
        <w:rPr>
          <w:rFonts w:hint="eastAsia" w:eastAsia="仿宋_GB2312"/>
          <w:b/>
          <w:bCs/>
          <w:sz w:val="32"/>
          <w:szCs w:val="32"/>
        </w:rPr>
        <w:t>保障“三保”</w:t>
      </w:r>
      <w:r>
        <w:rPr>
          <w:rFonts w:eastAsia="仿宋_GB2312"/>
          <w:b/>
          <w:bCs/>
          <w:sz w:val="32"/>
          <w:szCs w:val="32"/>
        </w:rPr>
        <w:t>放首位。</w:t>
      </w:r>
      <w:r>
        <w:rPr>
          <w:rFonts w:eastAsia="仿宋_GB2312"/>
          <w:sz w:val="32"/>
          <w:szCs w:val="32"/>
        </w:rPr>
        <w:t>强化财政政策和资金保障，全力支持</w:t>
      </w:r>
      <w:r>
        <w:rPr>
          <w:rFonts w:hint="eastAsia" w:eastAsia="仿宋_GB2312"/>
          <w:sz w:val="32"/>
          <w:szCs w:val="32"/>
        </w:rPr>
        <w:t>保障“三保”</w:t>
      </w:r>
      <w:r>
        <w:rPr>
          <w:rFonts w:eastAsia="仿宋_GB2312"/>
          <w:sz w:val="32"/>
          <w:szCs w:val="32"/>
        </w:rPr>
        <w:t>任务，强化资金保障，及时筹措拨付资金，全力服务</w:t>
      </w:r>
      <w:r>
        <w:rPr>
          <w:rFonts w:hint="eastAsia" w:eastAsia="仿宋_GB2312"/>
          <w:sz w:val="32"/>
          <w:szCs w:val="32"/>
        </w:rPr>
        <w:t>运转及</w:t>
      </w:r>
      <w:r>
        <w:rPr>
          <w:rFonts w:eastAsia="仿宋_GB2312"/>
          <w:sz w:val="32"/>
          <w:szCs w:val="32"/>
        </w:rPr>
        <w:t>民生保障大局。优化财政支出结构，强化民生兜底保障，加快补齐民生短板，加强教育</w:t>
      </w:r>
      <w:r>
        <w:rPr>
          <w:rFonts w:hint="eastAsia" w:eastAsia="仿宋_GB2312"/>
          <w:sz w:val="32"/>
          <w:szCs w:val="32"/>
        </w:rPr>
        <w:t>、卫生、社保等</w:t>
      </w:r>
      <w:r>
        <w:rPr>
          <w:rFonts w:eastAsia="仿宋_GB2312"/>
          <w:sz w:val="32"/>
          <w:szCs w:val="32"/>
        </w:rPr>
        <w:t>经费保障，积极促进就业创业，支持公共文化体系建设，服务医药卫生体制综合改革，支持城乡基础设施建设，多渠道筹措资金，着力保障民生工程建设。坚持“月初保工资</w:t>
      </w:r>
      <w:r>
        <w:rPr>
          <w:rFonts w:hint="eastAsia" w:eastAsia="仿宋_GB2312"/>
          <w:sz w:val="32"/>
          <w:szCs w:val="32"/>
        </w:rPr>
        <w:t>保债务化解</w:t>
      </w:r>
      <w:r>
        <w:rPr>
          <w:rFonts w:eastAsia="仿宋_GB2312"/>
          <w:sz w:val="32"/>
          <w:szCs w:val="32"/>
        </w:rPr>
        <w:t>、月中保运转和基本民生、月末安排项目”，科学调度筹集库款资金，精准做好“三保”工作。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（三）</w:t>
      </w:r>
      <w:r>
        <w:rPr>
          <w:rFonts w:eastAsia="仿宋_GB2312"/>
          <w:b/>
          <w:bCs/>
          <w:sz w:val="32"/>
          <w:szCs w:val="32"/>
        </w:rPr>
        <w:t>继续厉行节约保重点。</w:t>
      </w:r>
      <w:r>
        <w:rPr>
          <w:rFonts w:hint="eastAsia" w:eastAsia="仿宋_GB2312"/>
          <w:sz w:val="32"/>
          <w:szCs w:val="32"/>
        </w:rPr>
        <w:t>持续</w:t>
      </w:r>
      <w:r>
        <w:rPr>
          <w:rFonts w:eastAsia="仿宋_GB2312"/>
          <w:sz w:val="32"/>
          <w:szCs w:val="32"/>
        </w:rPr>
        <w:t>树立过紧日子思想</w:t>
      </w:r>
      <w:r>
        <w:rPr>
          <w:rFonts w:hint="eastAsia" w:eastAsia="仿宋_GB2312"/>
          <w:sz w:val="32"/>
          <w:szCs w:val="32"/>
        </w:rPr>
        <w:t>，从严从紧核定经费，严禁建设政绩工程、形象工程，严禁违规兴建政府性楼堂馆所和信息化项目，严禁超过财政承受能力新出政策、新上项目，无预算、超预算安排支出，严禁出台溯及以前年度的增支政策等。切实压减一般性支出和非刚性项目支出，着力盘活各类资金、资源（产），把有限的财力用在刀刃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（四）规范债务管理防风险。</w:t>
      </w:r>
      <w:r>
        <w:rPr>
          <w:rFonts w:hint="eastAsia" w:eastAsia="仿宋_GB2312"/>
          <w:sz w:val="32"/>
          <w:szCs w:val="32"/>
        </w:rPr>
        <w:t>坚持从严从紧管债，</w:t>
      </w:r>
      <w:r>
        <w:rPr>
          <w:rFonts w:hint="eastAsia" w:eastAsia="仿宋_GB2312"/>
          <w:sz w:val="32"/>
          <w:szCs w:val="32"/>
          <w:lang w:eastAsia="zh-CN"/>
        </w:rPr>
        <w:t>在统筹财力保障政府债务和隐性债务还本付息的基础上，坚决遏止新增隐性债务。积极稳妥化解存量债务，加强平台公司融资债务和其他债务监管，每笔债务有专门责任单位和责任人，</w:t>
      </w:r>
      <w:r>
        <w:rPr>
          <w:rFonts w:ascii="Times New Roman" w:hAnsi="Times New Roman" w:eastAsia="仿宋_GB2312"/>
          <w:sz w:val="32"/>
          <w:szCs w:val="32"/>
        </w:rPr>
        <w:t>明确每笔债务化解期限、分年目标、化解方式、偿债资金来源等内容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制订“一债两策”方案，实行隐性债务终身负责制，牢牢守住不发生系统性区域性风险。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（五）深化改革创新促发展。</w:t>
      </w:r>
      <w:r>
        <w:rPr>
          <w:rFonts w:hint="eastAsia" w:eastAsia="仿宋_GB2312"/>
          <w:sz w:val="32"/>
          <w:szCs w:val="32"/>
        </w:rPr>
        <w:t>深化预算管理制度改革。完善支出标准体系建设，深化零基预算管理改革，硬化预算刚性约束，加快推进完善预算管理一体化系统建设。做深预算绩效管理改革，完善全过程预算绩效管理机制，做到花钱必问效，无效要问责，低效多压减，有效多安排。推动绩效目标、绩效评价结果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各位代表，</w:t>
      </w:r>
      <w:r>
        <w:rPr>
          <w:rFonts w:hint="eastAsia" w:eastAsia="仿宋_GB2312"/>
          <w:sz w:val="32"/>
          <w:szCs w:val="32"/>
        </w:rPr>
        <w:t>2023年财政</w:t>
      </w:r>
      <w:r>
        <w:rPr>
          <w:rFonts w:hint="eastAsia" w:eastAsia="仿宋_GB2312"/>
          <w:sz w:val="32"/>
          <w:szCs w:val="32"/>
          <w:lang w:eastAsia="zh-CN"/>
        </w:rPr>
        <w:t>改革与发展</w:t>
      </w:r>
      <w:r>
        <w:rPr>
          <w:rFonts w:hint="eastAsia" w:eastAsia="仿宋_GB2312"/>
          <w:sz w:val="32"/>
          <w:szCs w:val="32"/>
        </w:rPr>
        <w:t>任务艰巨、意义重大、使命光荣。我们将在县委</w:t>
      </w:r>
      <w:r>
        <w:rPr>
          <w:rFonts w:hint="eastAsia" w:eastAsia="仿宋_GB2312"/>
          <w:sz w:val="32"/>
          <w:szCs w:val="32"/>
          <w:lang w:eastAsia="zh-CN"/>
        </w:rPr>
        <w:t>、县政府</w:t>
      </w:r>
      <w:r>
        <w:rPr>
          <w:rFonts w:hint="eastAsia" w:eastAsia="仿宋_GB2312"/>
          <w:sz w:val="32"/>
          <w:szCs w:val="32"/>
        </w:rPr>
        <w:t>的坚强领导下，严格执行本次大会决议和要求，自觉接受县人大的指导监督，虚心听取县政协意见建议，迎难而上、真抓实干，以更加务实的作风、更加有为的担当，为全面落实“三高四新”战略定位和使命任务，加快建设现代化新通道做出新的更大贡献。</w:t>
      </w:r>
    </w:p>
    <w:sectPr>
      <w:footerReference r:id="rId3" w:type="default"/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34DCF"/>
    <w:multiLevelType w:val="singleLevel"/>
    <w:tmpl w:val="9E534DC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E644787"/>
    <w:multiLevelType w:val="singleLevel"/>
    <w:tmpl w:val="2E64478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TUzMjk4MGY4N2IzNDhkNTExN2YzOTljMWVhMTIifQ=="/>
  </w:docVars>
  <w:rsids>
    <w:rsidRoot w:val="4D824BD5"/>
    <w:rsid w:val="00006BFB"/>
    <w:rsid w:val="000D5819"/>
    <w:rsid w:val="001069DA"/>
    <w:rsid w:val="002B6192"/>
    <w:rsid w:val="0030672B"/>
    <w:rsid w:val="00312702"/>
    <w:rsid w:val="00325460"/>
    <w:rsid w:val="003564F4"/>
    <w:rsid w:val="00376CFA"/>
    <w:rsid w:val="00386200"/>
    <w:rsid w:val="00390861"/>
    <w:rsid w:val="00397D16"/>
    <w:rsid w:val="003F7FFC"/>
    <w:rsid w:val="004129F9"/>
    <w:rsid w:val="0048239C"/>
    <w:rsid w:val="004D6F7F"/>
    <w:rsid w:val="00553FE1"/>
    <w:rsid w:val="005A6443"/>
    <w:rsid w:val="005C738C"/>
    <w:rsid w:val="00604796"/>
    <w:rsid w:val="00645EEA"/>
    <w:rsid w:val="006539E7"/>
    <w:rsid w:val="00660B9A"/>
    <w:rsid w:val="00685D9C"/>
    <w:rsid w:val="006C6238"/>
    <w:rsid w:val="006D1C84"/>
    <w:rsid w:val="006E0924"/>
    <w:rsid w:val="006F1E59"/>
    <w:rsid w:val="006F7EC6"/>
    <w:rsid w:val="007C4222"/>
    <w:rsid w:val="007E039F"/>
    <w:rsid w:val="007E1742"/>
    <w:rsid w:val="00810216"/>
    <w:rsid w:val="00824837"/>
    <w:rsid w:val="0086150C"/>
    <w:rsid w:val="00881A5A"/>
    <w:rsid w:val="008C2B66"/>
    <w:rsid w:val="00910743"/>
    <w:rsid w:val="00AB3641"/>
    <w:rsid w:val="00AE7E4A"/>
    <w:rsid w:val="00B86788"/>
    <w:rsid w:val="00B935D9"/>
    <w:rsid w:val="00C3581E"/>
    <w:rsid w:val="00CB4268"/>
    <w:rsid w:val="00CF3995"/>
    <w:rsid w:val="00CF50B6"/>
    <w:rsid w:val="00D93819"/>
    <w:rsid w:val="00DB43FD"/>
    <w:rsid w:val="00DE602F"/>
    <w:rsid w:val="00DE7C66"/>
    <w:rsid w:val="00DF37BB"/>
    <w:rsid w:val="00E77930"/>
    <w:rsid w:val="00EE3428"/>
    <w:rsid w:val="00F13B0C"/>
    <w:rsid w:val="016F0596"/>
    <w:rsid w:val="04E345E5"/>
    <w:rsid w:val="06155557"/>
    <w:rsid w:val="080011AC"/>
    <w:rsid w:val="09BC6747"/>
    <w:rsid w:val="0B3D7937"/>
    <w:rsid w:val="0D2B56A9"/>
    <w:rsid w:val="10967DE9"/>
    <w:rsid w:val="127B5977"/>
    <w:rsid w:val="16412CAA"/>
    <w:rsid w:val="1AC74298"/>
    <w:rsid w:val="1AFF6E9A"/>
    <w:rsid w:val="1E1B3929"/>
    <w:rsid w:val="1ECB0799"/>
    <w:rsid w:val="1FA806D4"/>
    <w:rsid w:val="20C70AA7"/>
    <w:rsid w:val="29647F56"/>
    <w:rsid w:val="2B93205A"/>
    <w:rsid w:val="2EF21E3F"/>
    <w:rsid w:val="32FD2348"/>
    <w:rsid w:val="35C51BB9"/>
    <w:rsid w:val="36DB31E4"/>
    <w:rsid w:val="3B4573FE"/>
    <w:rsid w:val="3B6876B7"/>
    <w:rsid w:val="3BD5448E"/>
    <w:rsid w:val="3C5849ED"/>
    <w:rsid w:val="40921609"/>
    <w:rsid w:val="41542937"/>
    <w:rsid w:val="44761681"/>
    <w:rsid w:val="45720620"/>
    <w:rsid w:val="45E96756"/>
    <w:rsid w:val="477C71B2"/>
    <w:rsid w:val="4B1F4128"/>
    <w:rsid w:val="4B8931A8"/>
    <w:rsid w:val="4BE34F89"/>
    <w:rsid w:val="4D824BD5"/>
    <w:rsid w:val="4F267E12"/>
    <w:rsid w:val="5A297F24"/>
    <w:rsid w:val="5D976A25"/>
    <w:rsid w:val="5E540135"/>
    <w:rsid w:val="6380584F"/>
    <w:rsid w:val="63927FB4"/>
    <w:rsid w:val="67443467"/>
    <w:rsid w:val="686E7D16"/>
    <w:rsid w:val="69E745AB"/>
    <w:rsid w:val="78152565"/>
    <w:rsid w:val="78A619A6"/>
    <w:rsid w:val="78B37AA7"/>
    <w:rsid w:val="79DC02F4"/>
    <w:rsid w:val="7C2B3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6296</Words>
  <Characters>7037</Characters>
  <Lines>50</Lines>
  <Paragraphs>14</Paragraphs>
  <TotalTime>10</TotalTime>
  <ScaleCrop>false</ScaleCrop>
  <LinksUpToDate>false</LinksUpToDate>
  <CharactersWithSpaces>7043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2022-11-15T13:10:00Z</dcterms:created>
  <dc:creator>甫</dc:creator>
  <cp:lastModifiedBy>甫</cp:lastModifiedBy>
  <cp:lastPrinted>2022-11-19T06:50:00Z</cp:lastPrinted>
  <dcterms:modified xsi:type="dcterms:W3CDTF">2023-02-14T08:54:38Z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8AC2469696774536990688B82B0A6096</vt:lpwstr>
  </property>
</Properties>
</file>