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6A" w:rsidRPr="00CE75CF" w:rsidRDefault="009A7381" w:rsidP="00B0186A">
      <w:pPr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  <w:shd w:val="clear" w:color="auto" w:fill="FFFFFF"/>
        </w:rPr>
      </w:pPr>
      <w:r w:rsidRPr="00CE75CF">
        <w:rPr>
          <w:rFonts w:asciiTheme="majorEastAsia" w:eastAsiaTheme="majorEastAsia" w:hAnsiTheme="majorEastAsia" w:hint="eastAsia"/>
          <w:color w:val="000000" w:themeColor="text1"/>
          <w:sz w:val="44"/>
          <w:szCs w:val="44"/>
          <w:shd w:val="clear" w:color="auto" w:fill="FFFFFF"/>
        </w:rPr>
        <w:t>2020</w:t>
      </w:r>
      <w:r w:rsidR="00B0186A" w:rsidRPr="00CE75CF">
        <w:rPr>
          <w:rFonts w:asciiTheme="majorEastAsia" w:eastAsiaTheme="majorEastAsia" w:hAnsiTheme="majorEastAsia" w:hint="eastAsia"/>
          <w:color w:val="000000" w:themeColor="text1"/>
          <w:sz w:val="44"/>
          <w:szCs w:val="44"/>
          <w:shd w:val="clear" w:color="auto" w:fill="FFFFFF"/>
        </w:rPr>
        <w:t>年</w:t>
      </w:r>
      <w:r w:rsidR="0014686E" w:rsidRPr="00CE75CF">
        <w:rPr>
          <w:rFonts w:asciiTheme="majorEastAsia" w:eastAsiaTheme="majorEastAsia" w:hAnsiTheme="majorEastAsia" w:hint="eastAsia"/>
          <w:color w:val="000000" w:themeColor="text1"/>
          <w:sz w:val="44"/>
          <w:szCs w:val="44"/>
          <w:shd w:val="clear" w:color="auto" w:fill="FFFFFF"/>
        </w:rPr>
        <w:t>住建局</w:t>
      </w:r>
      <w:r w:rsidR="00B0186A" w:rsidRPr="00CE75CF">
        <w:rPr>
          <w:rFonts w:asciiTheme="majorEastAsia" w:eastAsiaTheme="majorEastAsia" w:hAnsiTheme="majorEastAsia" w:hint="eastAsia"/>
          <w:color w:val="000000" w:themeColor="text1"/>
          <w:sz w:val="44"/>
          <w:szCs w:val="44"/>
          <w:shd w:val="clear" w:color="auto" w:fill="FFFFFF"/>
        </w:rPr>
        <w:t>部门预算</w:t>
      </w:r>
      <w:r w:rsidR="005562A2" w:rsidRPr="00CE75CF">
        <w:rPr>
          <w:rFonts w:asciiTheme="majorEastAsia" w:eastAsiaTheme="majorEastAsia" w:hAnsiTheme="majorEastAsia" w:hint="eastAsia"/>
          <w:color w:val="000000" w:themeColor="text1"/>
          <w:sz w:val="44"/>
          <w:szCs w:val="44"/>
          <w:shd w:val="clear" w:color="auto" w:fill="FFFFFF"/>
        </w:rPr>
        <w:t>编制</w:t>
      </w:r>
      <w:r w:rsidR="00B0186A" w:rsidRPr="00CE75CF">
        <w:rPr>
          <w:rFonts w:asciiTheme="majorEastAsia" w:eastAsiaTheme="majorEastAsia" w:hAnsiTheme="majorEastAsia" w:hint="eastAsia"/>
          <w:color w:val="000000" w:themeColor="text1"/>
          <w:sz w:val="44"/>
          <w:szCs w:val="44"/>
          <w:shd w:val="clear" w:color="auto" w:fill="FFFFFF"/>
        </w:rPr>
        <w:t>说明</w:t>
      </w:r>
    </w:p>
    <w:p w:rsidR="00B0186A" w:rsidRDefault="00B0186A">
      <w:pPr>
        <w:rPr>
          <w:rFonts w:ascii="微软雅黑" w:eastAsia="微软雅黑" w:hAnsi="微软雅黑"/>
          <w:color w:val="666666"/>
          <w:shd w:val="clear" w:color="auto" w:fill="FFFFFF"/>
        </w:rPr>
      </w:pPr>
    </w:p>
    <w:p w:rsidR="00F73304" w:rsidRPr="00CE75CF" w:rsidRDefault="00D25AF3" w:rsidP="004B1EE8">
      <w:pPr>
        <w:pStyle w:val="a5"/>
        <w:spacing w:beforeLines="10" w:afterLines="10"/>
        <w:ind w:firstLineChars="0" w:firstLine="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E75CF">
        <w:rPr>
          <w:rFonts w:asciiTheme="minorEastAsia" w:hAnsiTheme="minorEastAsia" w:hint="eastAsia"/>
          <w:b/>
          <w:color w:val="000000" w:themeColor="text1"/>
          <w:sz w:val="32"/>
          <w:szCs w:val="32"/>
          <w:shd w:val="clear" w:color="auto" w:fill="FFFFFF"/>
        </w:rPr>
        <w:t>一、</w:t>
      </w:r>
      <w:r w:rsidR="00B0186A" w:rsidRPr="00CE75CF">
        <w:rPr>
          <w:rFonts w:asciiTheme="minorEastAsia" w:hAnsiTheme="minorEastAsia" w:hint="eastAsia"/>
          <w:b/>
          <w:color w:val="000000" w:themeColor="text1"/>
          <w:sz w:val="32"/>
          <w:szCs w:val="32"/>
          <w:shd w:val="clear" w:color="auto" w:fill="FFFFFF"/>
        </w:rPr>
        <w:t>部门基本概况 </w:t>
      </w:r>
      <w:r w:rsidR="00B0186A" w:rsidRPr="00CE75CF">
        <w:rPr>
          <w:rFonts w:asciiTheme="minorEastAsia" w:hAnsiTheme="minorEastAsia" w:hint="eastAsia"/>
          <w:color w:val="000000" w:themeColor="text1"/>
          <w:sz w:val="32"/>
          <w:szCs w:val="32"/>
        </w:rPr>
        <w:br/>
      </w:r>
      <w:r w:rsidR="00B0186A" w:rsidRPr="00CE75CF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（一）主要职能：</w:t>
      </w:r>
      <w:r w:rsidR="00B0186A" w:rsidRPr="00CE75CF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</w:t>
      </w:r>
    </w:p>
    <w:p w:rsidR="003509E4" w:rsidRPr="00CE75CF" w:rsidRDefault="00F73304" w:rsidP="004B1EE8">
      <w:pPr>
        <w:pStyle w:val="a5"/>
        <w:widowControl/>
        <w:spacing w:beforeLines="10" w:afterLines="10"/>
        <w:ind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E75CF">
        <w:rPr>
          <w:rFonts w:asciiTheme="minorEastAsia" w:hAnsiTheme="minorEastAsia" w:hint="eastAsia"/>
          <w:color w:val="000000" w:themeColor="text1"/>
          <w:sz w:val="32"/>
          <w:szCs w:val="32"/>
        </w:rPr>
        <w:t>通道侗族自治县住房和城乡建设局，正科级单位，为县人民政府工作部门，本部门工作职责如下：</w:t>
      </w:r>
      <w:r w:rsidRPr="00CE75CF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承担牵头推进新型城市化战略的日常工作；承担城乡规划编制及监督管理的责任；承担规范、监督和管理全县房地产开发市场的责任；承担建立科学规范的工程建设标准体系责任；负责监督和管理全县建设工程活动；组织协调施工企业参与国际、国内工程承包，建筑劳务合作，管理本行业对外经济合作，指导建筑企业开拓国内国外建筑市场；负责县城规划区基础设施的建设和一定规模的城市扩建和改建工程；负责建筑施工企业、勘察设计企业、房地产开发企业、工程监理企业等建设企业的资质监督和管理；负责城市渣土及建筑垃圾倾倒、运输、消纳和处置工作；负责污水处理厂、垃圾处理场管理；承担推进全县建筑节能和建设科技进步的责任；负责全县建筑工程、城市管理、城市供水和建筑垃圾执法监察工作；指导房地产管理执法监察工作；负责行业科技人才队伍建设；负责专业技术职称评聘和职业资格管理的相关申报工作；负责制定行业人才培训计划和管理办法，负责组织实施建设系统职工队伍的培训和继续教育工作；负责城乡建设行业行政规费</w:t>
      </w:r>
      <w:r w:rsidRPr="00CE75CF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lastRenderedPageBreak/>
        <w:t>的征收；负责城市维护管理资金年度使用计划的编制和申报工作，管理城市维护建设资金及其他专项资金，检查监督各项城维资金的使用情况；负责县城规划区内基础设施建设项目资金预算的审查审批、建设资金筹措、资金运行情况的监管并组织实施。承办县委、县人民政府交办的其他事项。</w:t>
      </w:r>
      <w:r w:rsidR="00B0186A" w:rsidRPr="00CE75CF">
        <w:rPr>
          <w:rFonts w:asciiTheme="minorEastAsia" w:hAnsiTheme="minorEastAsia" w:hint="eastAsia"/>
          <w:color w:val="000000" w:themeColor="text1"/>
          <w:sz w:val="32"/>
          <w:szCs w:val="32"/>
        </w:rPr>
        <w:br/>
      </w:r>
      <w:r w:rsidR="00B0186A" w:rsidRPr="00CE75CF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（二）机构设置 </w:t>
      </w:r>
    </w:p>
    <w:p w:rsidR="003509E4" w:rsidRPr="00CE75CF" w:rsidRDefault="003509E4" w:rsidP="004B1EE8">
      <w:pPr>
        <w:spacing w:beforeLines="10" w:afterLines="10"/>
        <w:ind w:firstLineChars="200" w:firstLine="640"/>
        <w:outlineLvl w:val="0"/>
        <w:rPr>
          <w:rFonts w:asciiTheme="minorEastAsia" w:hAnsiTheme="minorEastAsia" w:cs="仿宋_GB2312"/>
          <w:color w:val="000000" w:themeColor="text1"/>
          <w:sz w:val="32"/>
          <w:szCs w:val="32"/>
        </w:rPr>
      </w:pPr>
      <w:r w:rsidRPr="00CE75CF">
        <w:rPr>
          <w:rFonts w:asciiTheme="minorEastAsia" w:hAnsiTheme="minorEastAsia" w:cs="仿宋_GB2312" w:hint="eastAsia"/>
          <w:sz w:val="32"/>
          <w:szCs w:val="32"/>
        </w:rPr>
        <w:t>县住建局下设4个直属事业机构：</w:t>
      </w:r>
      <w:r w:rsidR="00B83BF0" w:rsidRPr="00CE75CF">
        <w:rPr>
          <w:rFonts w:asciiTheme="minorEastAsia" w:hAnsiTheme="minorEastAsia" w:cs="仿宋_GB2312" w:hint="eastAsia"/>
          <w:sz w:val="32"/>
          <w:szCs w:val="32"/>
        </w:rPr>
        <w:t>人防办</w:t>
      </w:r>
      <w:r w:rsidRPr="00CE75CF">
        <w:rPr>
          <w:rFonts w:asciiTheme="minorEastAsia" w:hAnsiTheme="minorEastAsia" w:cs="仿宋_GB2312" w:hint="eastAsia"/>
          <w:sz w:val="32"/>
          <w:szCs w:val="32"/>
        </w:rPr>
        <w:t>、建设工程质量安全监督管理站、城乡建设执法大队、城市污水管理办公室均纳入局本级统一核算；内设5个职能股室：办公室、人事股、财务审计股、建工股、政策法规</w:t>
      </w:r>
      <w:r w:rsidRPr="00CE75CF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股。</w:t>
      </w:r>
    </w:p>
    <w:p w:rsidR="00B0186A" w:rsidRPr="00CE75CF" w:rsidRDefault="00B0186A" w:rsidP="004B1EE8">
      <w:pPr>
        <w:widowControl/>
        <w:spacing w:beforeLines="10" w:afterLines="10"/>
        <w:ind w:firstLineChars="180" w:firstLine="578"/>
        <w:rPr>
          <w:rFonts w:asciiTheme="minorEastAsia" w:hAnsiTheme="minorEastAsia" w:cs="Times New Roman"/>
          <w:b/>
          <w:color w:val="000000" w:themeColor="text1"/>
          <w:kern w:val="0"/>
          <w:sz w:val="32"/>
          <w:szCs w:val="32"/>
        </w:rPr>
      </w:pPr>
      <w:r w:rsidRPr="00CE75CF">
        <w:rPr>
          <w:rFonts w:asciiTheme="minorEastAsia" w:hAnsiTheme="minorEastAsia" w:hint="eastAsia"/>
          <w:b/>
          <w:color w:val="000000" w:themeColor="text1"/>
          <w:sz w:val="32"/>
          <w:szCs w:val="32"/>
          <w:shd w:val="clear" w:color="auto" w:fill="FFFFFF"/>
        </w:rPr>
        <w:t>二、部门预算单位构成 </w:t>
      </w:r>
    </w:p>
    <w:p w:rsidR="000A04CD" w:rsidRPr="00CE75CF" w:rsidRDefault="000A04CD" w:rsidP="004B1EE8">
      <w:pPr>
        <w:widowControl/>
        <w:spacing w:beforeLines="10" w:afterLines="10"/>
        <w:rPr>
          <w:rFonts w:asciiTheme="minorEastAsia" w:hAnsiTheme="minorEastAsia" w:cs="仿宋_GB2312"/>
          <w:sz w:val="32"/>
          <w:szCs w:val="32"/>
        </w:rPr>
      </w:pPr>
      <w:r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纳入</w:t>
      </w:r>
      <w:r w:rsidR="009A7381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2020</w:t>
      </w:r>
      <w:r w:rsidRPr="00CE75CF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年</w:t>
      </w:r>
      <w:r w:rsidR="00B64F42" w:rsidRPr="00CE75CF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住建局</w:t>
      </w:r>
      <w:r w:rsidRPr="00CE75CF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部门预算编制范围的包含：</w:t>
      </w:r>
      <w:r w:rsidR="00B64F42" w:rsidRPr="00CE75CF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住建局机关、</w:t>
      </w:r>
      <w:r w:rsidR="003509E4" w:rsidRPr="00CE75CF">
        <w:rPr>
          <w:rFonts w:asciiTheme="minorEastAsia" w:hAnsiTheme="minorEastAsia" w:cs="仿宋_GB2312" w:hint="eastAsia"/>
          <w:sz w:val="32"/>
          <w:szCs w:val="32"/>
        </w:rPr>
        <w:t>规划建筑设计室、建设工程质量安全监督管理站、城乡建设执法大队、城市污水管理办公室。</w:t>
      </w:r>
    </w:p>
    <w:p w:rsidR="00D616E4" w:rsidRPr="00CE75CF" w:rsidRDefault="00B0186A" w:rsidP="004B1EE8">
      <w:pPr>
        <w:pStyle w:val="a5"/>
        <w:numPr>
          <w:ilvl w:val="0"/>
          <w:numId w:val="3"/>
        </w:numPr>
        <w:spacing w:beforeLines="10" w:afterLines="10"/>
        <w:ind w:firstLineChars="0"/>
        <w:rPr>
          <w:rFonts w:asciiTheme="minorEastAsia" w:hAnsiTheme="minorEastAsia"/>
          <w:b/>
          <w:color w:val="000000" w:themeColor="text1"/>
          <w:sz w:val="32"/>
          <w:szCs w:val="32"/>
          <w:shd w:val="clear" w:color="auto" w:fill="FFFFFF"/>
        </w:rPr>
      </w:pPr>
      <w:r w:rsidRPr="00CE75CF">
        <w:rPr>
          <w:rFonts w:asciiTheme="minorEastAsia" w:hAnsiTheme="minorEastAsia" w:hint="eastAsia"/>
          <w:b/>
          <w:color w:val="000000" w:themeColor="text1"/>
          <w:sz w:val="32"/>
          <w:szCs w:val="32"/>
          <w:shd w:val="clear" w:color="auto" w:fill="FFFFFF"/>
        </w:rPr>
        <w:t>部门收支概况  </w:t>
      </w:r>
    </w:p>
    <w:p w:rsidR="003509E4" w:rsidRPr="00CE75CF" w:rsidRDefault="009A7381" w:rsidP="004B1EE8">
      <w:pPr>
        <w:widowControl/>
        <w:shd w:val="clear" w:color="auto" w:fill="FFFFFF"/>
        <w:spacing w:beforeLines="10" w:afterLines="10"/>
        <w:ind w:firstLineChars="250" w:firstLine="80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CE75CF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2020</w:t>
      </w:r>
      <w:r w:rsidR="00D616E4" w:rsidRPr="00CE75CF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年部门预算编报范围包括</w:t>
      </w:r>
      <w:r w:rsidR="003509E4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包括局机关的行政事业收入、支出及专项经费安排情况。收入既包括公共预算财政拨款和专项资金拨款；支出既包括局机关基本运行的经费，也包括住建局归口管理、面向全县分配的项目前期工作经费。</w:t>
      </w:r>
    </w:p>
    <w:p w:rsidR="005731BC" w:rsidRPr="00CE75CF" w:rsidRDefault="00B0186A" w:rsidP="004B1EE8">
      <w:pPr>
        <w:widowControl/>
        <w:shd w:val="clear" w:color="auto" w:fill="FFFFFF"/>
        <w:spacing w:beforeLines="10" w:afterLines="10"/>
        <w:ind w:left="320" w:hangingChars="100" w:hanging="32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CE75CF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</w:t>
      </w:r>
      <w:r w:rsidRPr="00CE75CF">
        <w:rPr>
          <w:rFonts w:asciiTheme="minorEastAsia" w:hAnsiTheme="minorEastAsia" w:hint="eastAsia"/>
          <w:color w:val="000000" w:themeColor="text1"/>
          <w:sz w:val="32"/>
          <w:szCs w:val="32"/>
        </w:rPr>
        <w:t>一）收入预算</w:t>
      </w:r>
      <w:r w:rsidR="00F807FD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2020</w:t>
      </w:r>
      <w:r w:rsidR="005731BC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年年初预算数</w:t>
      </w:r>
      <w:r w:rsidR="006D5BF4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1386</w:t>
      </w:r>
      <w:r w:rsidR="005731BC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万元，其中，一般公共预算拨款</w:t>
      </w:r>
      <w:r w:rsidR="006D5BF4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1127</w:t>
      </w:r>
      <w:r w:rsidR="005731BC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万元，政府性基金拨款</w:t>
      </w:r>
      <w:r w:rsidR="006D5BF4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259</w:t>
      </w:r>
      <w:r w:rsidR="005731BC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万元，财政专户管理的非税收入拨款</w:t>
      </w:r>
      <w:r w:rsidR="00A85604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0</w:t>
      </w:r>
      <w:r w:rsidR="005731BC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万元，上级补助收入0万元。</w:t>
      </w:r>
      <w:r w:rsidR="005731BC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lastRenderedPageBreak/>
        <w:t>收入较去年减少了</w:t>
      </w:r>
      <w:r w:rsidR="006D5BF4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1506</w:t>
      </w:r>
      <w:r w:rsidR="005731BC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万元，减少的原因是</w:t>
      </w:r>
      <w:r w:rsidR="004F66AF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牙屯堡生活垃圾无害化处理场、传统村落</w:t>
      </w:r>
      <w:r w:rsidR="00D93565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等一部分</w:t>
      </w:r>
      <w:r w:rsidR="004F66AF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工程</w:t>
      </w:r>
      <w:r w:rsidR="005731BC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没列入公共预算拨款。</w:t>
      </w:r>
    </w:p>
    <w:p w:rsidR="00D93565" w:rsidRPr="00CE75CF" w:rsidRDefault="00B0186A" w:rsidP="004B1EE8">
      <w:pPr>
        <w:spacing w:beforeLines="10" w:afterLines="10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E75CF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（二）支出预算</w:t>
      </w:r>
    </w:p>
    <w:p w:rsidR="004F66AF" w:rsidRPr="00CE75CF" w:rsidRDefault="00D93565" w:rsidP="004B1EE8">
      <w:pPr>
        <w:widowControl/>
        <w:shd w:val="clear" w:color="auto" w:fill="FFFFFF"/>
        <w:spacing w:beforeLines="10" w:afterLines="10"/>
        <w:ind w:firstLineChars="200" w:firstLine="640"/>
        <w:jc w:val="left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 w:rsidRPr="00CE75CF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支出预算，20</w:t>
      </w:r>
      <w:r w:rsidR="004F66AF" w:rsidRPr="00CE75CF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20</w:t>
      </w:r>
      <w:r w:rsidRPr="00CE75CF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年年初预算数</w:t>
      </w:r>
      <w:r w:rsidR="006D5BF4" w:rsidRPr="00CE75CF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1386</w:t>
      </w:r>
      <w:r w:rsidRPr="00CE75CF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万元，其中：工资福利支出</w:t>
      </w:r>
      <w:r w:rsidR="00733A0F" w:rsidRPr="00CE75CF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493</w:t>
      </w:r>
      <w:r w:rsidRPr="00CE75CF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万元，对个人和家庭的补助0.</w:t>
      </w:r>
      <w:r w:rsidR="004F66AF" w:rsidRPr="00CE75CF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6</w:t>
      </w:r>
      <w:r w:rsidRPr="00CE75CF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万元，一般商品和服务支出</w:t>
      </w:r>
      <w:r w:rsidR="004F66AF" w:rsidRPr="00CE75CF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58</w:t>
      </w:r>
      <w:r w:rsidRPr="00CE75CF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万元，专项商品和服务支出</w:t>
      </w:r>
      <w:r w:rsidR="00DF784E" w:rsidRPr="00CE75CF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690.4</w:t>
      </w:r>
      <w:r w:rsidR="004F66AF" w:rsidRPr="00CE75CF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万元。</w:t>
      </w:r>
    </w:p>
    <w:p w:rsidR="00C71952" w:rsidRPr="00CE75CF" w:rsidRDefault="00AE1797" w:rsidP="004B1EE8">
      <w:pPr>
        <w:widowControl/>
        <w:shd w:val="clear" w:color="auto" w:fill="FFFFFF"/>
        <w:spacing w:beforeLines="10" w:afterLines="10"/>
        <w:ind w:firstLineChars="200" w:firstLine="643"/>
        <w:jc w:val="left"/>
        <w:rPr>
          <w:rFonts w:asciiTheme="minorEastAsia" w:hAnsiTheme="minorEastAsia"/>
          <w:b/>
          <w:color w:val="000000" w:themeColor="text1"/>
          <w:sz w:val="32"/>
          <w:szCs w:val="32"/>
          <w:shd w:val="clear" w:color="auto" w:fill="FFFFFF"/>
        </w:rPr>
      </w:pPr>
      <w:r w:rsidRPr="00CE75CF">
        <w:rPr>
          <w:rFonts w:asciiTheme="minorEastAsia" w:hAnsiTheme="minorEastAsia" w:hint="eastAsia"/>
          <w:b/>
          <w:color w:val="000000" w:themeColor="text1"/>
          <w:sz w:val="32"/>
          <w:szCs w:val="32"/>
          <w:shd w:val="clear" w:color="auto" w:fill="FFFFFF"/>
        </w:rPr>
        <w:t>四、</w:t>
      </w:r>
      <w:r w:rsidR="00B0186A" w:rsidRPr="00CE75CF">
        <w:rPr>
          <w:rFonts w:asciiTheme="minorEastAsia" w:hAnsiTheme="minorEastAsia" w:hint="eastAsia"/>
          <w:b/>
          <w:color w:val="000000" w:themeColor="text1"/>
          <w:sz w:val="32"/>
          <w:szCs w:val="32"/>
          <w:shd w:val="clear" w:color="auto" w:fill="FFFFFF"/>
        </w:rPr>
        <w:t>一般公共预算拨款支出预算 </w:t>
      </w:r>
    </w:p>
    <w:p w:rsidR="00C71952" w:rsidRPr="00CE75CF" w:rsidRDefault="004F66AF" w:rsidP="004B1EE8">
      <w:pPr>
        <w:widowControl/>
        <w:shd w:val="clear" w:color="auto" w:fill="FFFFFF"/>
        <w:spacing w:beforeLines="10" w:afterLines="1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2020</w:t>
      </w:r>
      <w:r w:rsidR="00C71952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年一般公共预算拨款收入</w:t>
      </w:r>
      <w:r w:rsidR="00DF784E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1386</w:t>
      </w:r>
      <w:r w:rsidR="00C71952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万元，具体安排情况如下：</w:t>
      </w:r>
    </w:p>
    <w:p w:rsidR="00C71952" w:rsidRPr="00CE75CF" w:rsidRDefault="00C71952" w:rsidP="004B1EE8">
      <w:pPr>
        <w:widowControl/>
        <w:shd w:val="clear" w:color="auto" w:fill="FFFFFF"/>
        <w:spacing w:beforeLines="10" w:afterLines="10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（一）基本支出：20</w:t>
      </w:r>
      <w:r w:rsidR="004F66AF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20</w:t>
      </w:r>
      <w:r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年年初预算数为</w:t>
      </w:r>
      <w:r w:rsidR="00C60EEC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695.6</w:t>
      </w:r>
      <w:r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876B68" w:rsidRPr="00CE75CF" w:rsidRDefault="00C71952" w:rsidP="00876B68">
      <w:pPr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（二）项目支出：20</w:t>
      </w:r>
      <w:r w:rsidR="00A90315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20</w:t>
      </w:r>
      <w:r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年年初预算数为</w:t>
      </w:r>
      <w:r w:rsidR="00733A0F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690.4</w:t>
      </w:r>
      <w:r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万元，是指单位为完成特定行政工作任务或事业发展目标而发生的支出。主要项目是：</w:t>
      </w:r>
      <w:r w:rsidR="00A90315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城市基础设施配套费、污水处理费手续费等240万元；农村危房改造工作经费8万元；传统村落保护项目建设经费64万元；政府购买房屋建筑设计和市政基础设施工程施工图审查服务费64万元</w:t>
      </w:r>
      <w:r w:rsidR="00876B68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；</w:t>
      </w:r>
      <w:r w:rsidR="0065284F" w:rsidRPr="00CE75CF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农村危房改造资金</w:t>
      </w:r>
      <w:r w:rsidR="00733A0F" w:rsidRPr="00CE75CF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314.4</w:t>
      </w:r>
      <w:r w:rsidR="0065284F" w:rsidRPr="00CE75CF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万元。</w:t>
      </w:r>
    </w:p>
    <w:p w:rsidR="006B0603" w:rsidRPr="00CE75CF" w:rsidRDefault="006B0603" w:rsidP="004B1EE8">
      <w:pPr>
        <w:widowControl/>
        <w:shd w:val="clear" w:color="auto" w:fill="FFFFFF"/>
        <w:spacing w:beforeLines="10" w:afterLines="1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</w:p>
    <w:p w:rsidR="00D2213C" w:rsidRPr="00CE75CF" w:rsidRDefault="00B0186A" w:rsidP="004B1EE8">
      <w:pPr>
        <w:widowControl/>
        <w:shd w:val="clear" w:color="auto" w:fill="FFFFFF"/>
        <w:spacing w:beforeLines="10" w:afterLines="10"/>
        <w:ind w:left="321" w:hangingChars="100" w:hanging="321"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E75CF">
        <w:rPr>
          <w:rFonts w:asciiTheme="minorEastAsia" w:hAnsiTheme="minorEastAsia" w:hint="eastAsia"/>
          <w:b/>
          <w:color w:val="000000" w:themeColor="text1"/>
          <w:sz w:val="32"/>
          <w:szCs w:val="32"/>
          <w:shd w:val="clear" w:color="auto" w:fill="FFFFFF"/>
        </w:rPr>
        <w:lastRenderedPageBreak/>
        <w:t>五、其他重要事项的情况说明 </w:t>
      </w:r>
      <w:r w:rsidRPr="00CE75CF">
        <w:rPr>
          <w:rFonts w:asciiTheme="minorEastAsia" w:hAnsiTheme="minorEastAsia" w:hint="eastAsia"/>
          <w:color w:val="000000" w:themeColor="text1"/>
          <w:sz w:val="32"/>
          <w:szCs w:val="32"/>
        </w:rPr>
        <w:br/>
      </w:r>
      <w:r w:rsidRPr="00CE75CF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1、机关运行经费  </w:t>
      </w:r>
    </w:p>
    <w:p w:rsidR="00D2213C" w:rsidRPr="00CE75CF" w:rsidRDefault="00D2213C" w:rsidP="004B1EE8">
      <w:pPr>
        <w:widowControl/>
        <w:shd w:val="clear" w:color="auto" w:fill="FFFFFF"/>
        <w:spacing w:beforeLines="10" w:afterLines="10"/>
        <w:ind w:firstLineChars="100" w:firstLine="32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20</w:t>
      </w:r>
      <w:r w:rsidR="00440A79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20</w:t>
      </w:r>
      <w:r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年局机关运行经费当年一般公共预算拨款</w:t>
      </w:r>
      <w:r w:rsidR="00A61595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695.6</w:t>
      </w:r>
      <w:r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万元</w:t>
      </w:r>
      <w:r w:rsidR="00A61595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。</w:t>
      </w:r>
    </w:p>
    <w:p w:rsidR="008B2FE5" w:rsidRPr="00CE75CF" w:rsidRDefault="00B64F42" w:rsidP="004B1EE8">
      <w:pPr>
        <w:spacing w:beforeLines="10" w:afterLines="10"/>
        <w:ind w:firstLineChars="200" w:firstLine="640"/>
        <w:outlineLvl w:val="0"/>
        <w:rPr>
          <w:rFonts w:asciiTheme="minorEastAsia" w:hAnsiTheme="minorEastAsia" w:cs="Times New Roman"/>
          <w:kern w:val="0"/>
          <w:sz w:val="32"/>
          <w:szCs w:val="32"/>
        </w:rPr>
      </w:pPr>
      <w:r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2、</w:t>
      </w:r>
      <w:r w:rsidR="00C911D8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20</w:t>
      </w:r>
      <w:r w:rsidR="00440A79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20</w:t>
      </w:r>
      <w:r w:rsidR="00C911D8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年“三公”经费预算数为</w:t>
      </w:r>
      <w:r w:rsidR="00876B68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19</w:t>
      </w:r>
      <w:r w:rsidR="00C911D8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万元，其中，公务接待费</w:t>
      </w:r>
      <w:r w:rsidR="00440A79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3</w:t>
      </w:r>
      <w:r w:rsidR="00C911D8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万元，公务用车购置及运行费</w:t>
      </w:r>
      <w:r w:rsidR="00876B68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16</w:t>
      </w:r>
      <w:r w:rsidR="00C911D8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万元，因公出国（境）费</w:t>
      </w:r>
      <w:r w:rsidR="008B2FE5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0</w:t>
      </w:r>
      <w:r w:rsidR="00C911D8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万元。 20</w:t>
      </w:r>
      <w:r w:rsidR="00440A79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20</w:t>
      </w:r>
      <w:r w:rsidR="00C911D8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年“三公”经费预算较20</w:t>
      </w:r>
      <w:r w:rsidR="00440A79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20</w:t>
      </w:r>
      <w:r w:rsidR="00C911D8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年</w:t>
      </w:r>
      <w:r w:rsidR="00440A79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增加</w:t>
      </w:r>
      <w:r w:rsidR="00876B68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3</w:t>
      </w:r>
      <w:r w:rsidR="00440A79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.5</w:t>
      </w:r>
      <w:r w:rsidR="00C911D8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</w:t>
      </w:r>
      <w:r w:rsidR="00440A79" w:rsidRPr="00CE75CF">
        <w:rPr>
          <w:rFonts w:asciiTheme="minorEastAsia" w:hAnsiTheme="minorEastAsia" w:cs="仿宋_GB2312" w:hint="eastAsia"/>
          <w:kern w:val="0"/>
          <w:sz w:val="32"/>
          <w:szCs w:val="32"/>
        </w:rPr>
        <w:t>增加</w:t>
      </w:r>
      <w:r w:rsidR="008B2FE5" w:rsidRPr="00CE75CF">
        <w:rPr>
          <w:rFonts w:asciiTheme="minorEastAsia" w:hAnsiTheme="minorEastAsia" w:cs="仿宋_GB2312" w:hint="eastAsia"/>
          <w:kern w:val="0"/>
          <w:sz w:val="32"/>
          <w:szCs w:val="32"/>
        </w:rPr>
        <w:t>原因是</w:t>
      </w:r>
      <w:r w:rsidR="00876B68" w:rsidRPr="00CE75CF">
        <w:rPr>
          <w:rFonts w:asciiTheme="minorEastAsia" w:hAnsiTheme="minorEastAsia" w:cs="仿宋_GB2312" w:hint="eastAsia"/>
          <w:kern w:val="0"/>
          <w:sz w:val="32"/>
          <w:szCs w:val="32"/>
        </w:rPr>
        <w:t>人防办并入本单位局机关以及</w:t>
      </w:r>
      <w:r w:rsidR="00440A79" w:rsidRPr="00CE75CF">
        <w:rPr>
          <w:rFonts w:asciiTheme="minorEastAsia" w:hAnsiTheme="minorEastAsia" w:cs="仿宋_GB2312" w:hint="eastAsia"/>
          <w:kern w:val="0"/>
          <w:sz w:val="32"/>
          <w:szCs w:val="32"/>
        </w:rPr>
        <w:t>本局危房改造等工作的开展导致相关费用增加</w:t>
      </w:r>
      <w:r w:rsidR="00440A79" w:rsidRPr="00CE75CF">
        <w:rPr>
          <w:rFonts w:asciiTheme="minorEastAsia" w:hAnsiTheme="minorEastAsia" w:hint="eastAsia"/>
          <w:sz w:val="32"/>
          <w:szCs w:val="32"/>
        </w:rPr>
        <w:t>。</w:t>
      </w:r>
    </w:p>
    <w:p w:rsidR="00F96753" w:rsidRPr="00CE75CF" w:rsidRDefault="00B0186A" w:rsidP="004B1EE8">
      <w:pPr>
        <w:spacing w:beforeLines="10" w:afterLines="10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E75CF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3、政府采购情况</w:t>
      </w:r>
    </w:p>
    <w:p w:rsidR="00D616E4" w:rsidRPr="00CE75CF" w:rsidRDefault="008B2FE5" w:rsidP="004B1EE8">
      <w:pPr>
        <w:widowControl/>
        <w:shd w:val="clear" w:color="auto" w:fill="FFFFFF"/>
        <w:spacing w:beforeLines="10" w:afterLines="10"/>
        <w:ind w:firstLineChars="100" w:firstLine="32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 </w:t>
      </w:r>
      <w:r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20</w:t>
      </w:r>
      <w:r w:rsidR="00440A79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20</w:t>
      </w:r>
      <w:r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年政府采购预算总额 0万元，其中，政府采购货物预算0万元；政府采购工程预算0万元；政府采购服务预算0万元。</w:t>
      </w:r>
      <w:r w:rsidR="00D616E4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 </w:t>
      </w:r>
    </w:p>
    <w:p w:rsidR="00D616E4" w:rsidRPr="00CE75CF" w:rsidRDefault="00B0186A" w:rsidP="004B1EE8">
      <w:pPr>
        <w:spacing w:beforeLines="10" w:afterLines="10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E75CF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4、国有资产占有使用情况  </w:t>
      </w:r>
    </w:p>
    <w:p w:rsidR="008B2FE5" w:rsidRPr="00CE75CF" w:rsidRDefault="008B2FE5" w:rsidP="004B1EE8">
      <w:pPr>
        <w:widowControl/>
        <w:shd w:val="clear" w:color="auto" w:fill="FFFFFF"/>
        <w:spacing w:beforeLines="10" w:afterLines="10"/>
        <w:ind w:left="320" w:hangingChars="100" w:hanging="32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20</w:t>
      </w:r>
      <w:r w:rsidR="00440A79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20</w:t>
      </w:r>
      <w:r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年一般公共预算安排购置车辆0辆，其中，处级领导干部用车0辆，一般公务用车0辆，一般执法执勤用车0辆，特种专业技术用车0辆，其他用车0辆。单位价值50万元以上通用设备0台（套），单位价值100万元以上专用设备0台（套）。 </w:t>
      </w:r>
    </w:p>
    <w:p w:rsidR="00D616E4" w:rsidRPr="00CE75CF" w:rsidRDefault="00B0186A" w:rsidP="004B1EE8">
      <w:pPr>
        <w:spacing w:beforeLines="10" w:afterLines="10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E75CF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5、</w:t>
      </w:r>
      <w:r w:rsidR="00216749" w:rsidRPr="00CE75CF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重点项目预算和</w:t>
      </w:r>
      <w:r w:rsidRPr="00CE75CF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绩效目标情况 。 </w:t>
      </w:r>
    </w:p>
    <w:p w:rsidR="00B64F42" w:rsidRPr="00CE75CF" w:rsidRDefault="00D616E4" w:rsidP="004B1EE8">
      <w:pPr>
        <w:widowControl/>
        <w:shd w:val="clear" w:color="auto" w:fill="FFFFFF"/>
        <w:spacing w:beforeLines="10" w:afterLines="10"/>
        <w:ind w:firstLineChars="100" w:firstLine="32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20</w:t>
      </w:r>
      <w:r w:rsidR="0080207A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20</w:t>
      </w:r>
      <w:r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 xml:space="preserve">年财政预算项目绩效目标全覆盖，编制了部门整体支出绩效目标和项目支出绩效目标，涉及一般公共预算拨款                  </w:t>
      </w:r>
      <w:r w:rsidR="00A85604"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1127</w:t>
      </w:r>
      <w:r w:rsidRPr="00CE75CF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万元，政府性基金拨款0万元。</w:t>
      </w:r>
      <w:r w:rsidR="00B0186A" w:rsidRPr="00CE75CF">
        <w:rPr>
          <w:rFonts w:asciiTheme="minorEastAsia" w:hAnsiTheme="minorEastAsia" w:hint="eastAsia"/>
          <w:color w:val="000000" w:themeColor="text1"/>
          <w:sz w:val="32"/>
          <w:szCs w:val="32"/>
        </w:rPr>
        <w:br/>
      </w:r>
      <w:r w:rsidR="00B0186A" w:rsidRPr="00CE75CF">
        <w:rPr>
          <w:rFonts w:asciiTheme="minorEastAsia" w:hAnsiTheme="minorEastAsia" w:hint="eastAsia"/>
          <w:b/>
          <w:color w:val="000000" w:themeColor="text1"/>
          <w:sz w:val="32"/>
          <w:szCs w:val="32"/>
          <w:shd w:val="clear" w:color="auto" w:fill="FFFFFF"/>
        </w:rPr>
        <w:lastRenderedPageBreak/>
        <w:t>六、名词解释 </w:t>
      </w:r>
      <w:r w:rsidR="00B0186A" w:rsidRPr="00CE75CF">
        <w:rPr>
          <w:rFonts w:asciiTheme="minorEastAsia" w:hAnsiTheme="minorEastAsia" w:hint="eastAsia"/>
          <w:color w:val="000000" w:themeColor="text1"/>
          <w:sz w:val="32"/>
          <w:szCs w:val="32"/>
        </w:rPr>
        <w:br/>
      </w:r>
      <w:r w:rsidR="00B64F42"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 xml:space="preserve">    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B64F42" w:rsidRPr="00CE75CF" w:rsidRDefault="00B64F42" w:rsidP="004B1EE8">
      <w:pPr>
        <w:widowControl/>
        <w:shd w:val="clear" w:color="auto" w:fill="FFFFFF"/>
        <w:spacing w:beforeLines="10" w:afterLines="10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CE75CF">
        <w:rPr>
          <w:rFonts w:asciiTheme="minorEastAsia" w:hAnsiTheme="minorEastAsia" w:hint="eastAsia"/>
          <w:color w:val="000000"/>
          <w:kern w:val="0"/>
          <w:sz w:val="32"/>
          <w:szCs w:val="32"/>
        </w:rPr>
        <w:t>2、“三公”经费：纳入市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B64F42" w:rsidRPr="00CE75CF" w:rsidRDefault="004B1EE8" w:rsidP="004B1EE8">
      <w:pPr>
        <w:spacing w:beforeLines="10" w:afterLines="10"/>
        <w:rPr>
          <w:rFonts w:asciiTheme="minorEastAsia" w:hAnsiTheme="minorEastAsia" w:hint="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   七、预算公开表（附后）</w:t>
      </w:r>
    </w:p>
    <w:p w:rsidR="00B64F42" w:rsidRDefault="00B64F42" w:rsidP="004B1EE8">
      <w:pPr>
        <w:spacing w:beforeLines="10" w:afterLines="10"/>
        <w:rPr>
          <w:rFonts w:asciiTheme="minorEastAsia" w:hAnsiTheme="minorEastAsia"/>
          <w:color w:val="000000" w:themeColor="text1"/>
          <w:sz w:val="32"/>
          <w:szCs w:val="32"/>
        </w:rPr>
      </w:pPr>
      <w:r w:rsidRPr="00CE75CF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                                20</w:t>
      </w:r>
      <w:r w:rsidR="0080207A" w:rsidRPr="00CE75CF">
        <w:rPr>
          <w:rFonts w:asciiTheme="minorEastAsia" w:hAnsiTheme="minorEastAsia" w:hint="eastAsia"/>
          <w:color w:val="000000" w:themeColor="text1"/>
          <w:sz w:val="32"/>
          <w:szCs w:val="32"/>
        </w:rPr>
        <w:t>20</w:t>
      </w:r>
      <w:r w:rsidRPr="00CE75CF">
        <w:rPr>
          <w:rFonts w:asciiTheme="minorEastAsia" w:hAnsiTheme="minorEastAsia" w:hint="eastAsia"/>
          <w:color w:val="000000" w:themeColor="text1"/>
          <w:sz w:val="32"/>
          <w:szCs w:val="32"/>
        </w:rPr>
        <w:t>年</w:t>
      </w:r>
      <w:r w:rsidR="00AE1797" w:rsidRPr="00CE75CF">
        <w:rPr>
          <w:rFonts w:asciiTheme="minorEastAsia" w:hAnsiTheme="minorEastAsia" w:hint="eastAsia"/>
          <w:color w:val="000000" w:themeColor="text1"/>
          <w:sz w:val="32"/>
          <w:szCs w:val="32"/>
        </w:rPr>
        <w:t>3</w:t>
      </w:r>
      <w:bookmarkStart w:id="0" w:name="_GoBack"/>
      <w:bookmarkEnd w:id="0"/>
      <w:r w:rsidRPr="00CE75CF">
        <w:rPr>
          <w:rFonts w:asciiTheme="minorEastAsia" w:hAnsiTheme="minorEastAsia" w:hint="eastAsia"/>
          <w:color w:val="000000" w:themeColor="text1"/>
          <w:sz w:val="32"/>
          <w:szCs w:val="32"/>
        </w:rPr>
        <w:t>月</w:t>
      </w:r>
      <w:r w:rsidR="0080207A" w:rsidRPr="00CE75CF">
        <w:rPr>
          <w:rFonts w:asciiTheme="minorEastAsia" w:hAnsiTheme="minorEastAsia" w:hint="eastAsia"/>
          <w:color w:val="000000" w:themeColor="text1"/>
          <w:sz w:val="32"/>
          <w:szCs w:val="32"/>
        </w:rPr>
        <w:t>14</w:t>
      </w:r>
      <w:r w:rsidRPr="00CE75CF">
        <w:rPr>
          <w:rFonts w:asciiTheme="minorEastAsia" w:hAnsiTheme="minorEastAsia" w:hint="eastAsia"/>
          <w:color w:val="000000" w:themeColor="text1"/>
          <w:sz w:val="32"/>
          <w:szCs w:val="32"/>
        </w:rPr>
        <w:t>日</w:t>
      </w:r>
    </w:p>
    <w:p w:rsidR="00CE75CF" w:rsidRPr="004B1EE8" w:rsidRDefault="00CE75CF" w:rsidP="004B1EE8">
      <w:pPr>
        <w:spacing w:beforeLines="10" w:afterLines="10"/>
        <w:rPr>
          <w:rFonts w:asciiTheme="minorEastAsia" w:hAnsiTheme="minorEastAsia" w:hint="eastAsia"/>
          <w:color w:val="000000" w:themeColor="text1"/>
          <w:sz w:val="28"/>
          <w:szCs w:val="28"/>
        </w:rPr>
      </w:pPr>
    </w:p>
    <w:p w:rsidR="004B1EE8" w:rsidRPr="004B1EE8" w:rsidRDefault="004B1EE8" w:rsidP="004B1EE8">
      <w:pPr>
        <w:spacing w:beforeLines="10" w:afterLines="10"/>
        <w:rPr>
          <w:rFonts w:asciiTheme="minorEastAsia" w:hAnsiTheme="minorEastAsia"/>
          <w:color w:val="000000" w:themeColor="text1"/>
          <w:sz w:val="28"/>
          <w:szCs w:val="28"/>
        </w:rPr>
      </w:pPr>
      <w:r w:rsidRPr="004B1EE8">
        <w:rPr>
          <w:rFonts w:asciiTheme="minorEastAsia" w:hAnsiTheme="minorEastAsia" w:hint="eastAsia"/>
          <w:color w:val="000000" w:themeColor="text1"/>
          <w:sz w:val="28"/>
          <w:szCs w:val="28"/>
        </w:rPr>
        <w:t>附件：预算公开表</w:t>
      </w:r>
    </w:p>
    <w:p w:rsidR="00CE75CF" w:rsidRPr="00CE75CF" w:rsidRDefault="00F87F27" w:rsidP="000206ED">
      <w:pPr>
        <w:spacing w:beforeLines="10" w:afterLines="10"/>
        <w:rPr>
          <w:rFonts w:asciiTheme="minorEastAsia" w:hAnsiTheme="minorEastAsia"/>
          <w:color w:val="000000" w:themeColor="text1"/>
          <w:sz w:val="32"/>
          <w:szCs w:val="32"/>
        </w:rPr>
      </w:pPr>
      <w:r w:rsidRPr="000206ED">
        <w:rPr>
          <w:rFonts w:asciiTheme="minorEastAsia" w:hAnsiTheme="minorEastAsia"/>
          <w:color w:val="000000" w:themeColor="text1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7" o:title=""/>
          </v:shape>
          <o:OLEObject Type="Embed" ProgID="Excel.Sheet.8" ShapeID="_x0000_i1025" DrawAspect="Icon" ObjectID="_1655885851" r:id="rId8"/>
        </w:object>
      </w:r>
    </w:p>
    <w:sectPr w:rsidR="00CE75CF" w:rsidRPr="00CE75CF" w:rsidSect="005D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C7" w:rsidRDefault="00457EC7" w:rsidP="00CD088F">
      <w:r>
        <w:separator/>
      </w:r>
    </w:p>
  </w:endnote>
  <w:endnote w:type="continuationSeparator" w:id="0">
    <w:p w:rsidR="00457EC7" w:rsidRDefault="00457EC7" w:rsidP="00CD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C7" w:rsidRDefault="00457EC7" w:rsidP="00CD088F">
      <w:r>
        <w:separator/>
      </w:r>
    </w:p>
  </w:footnote>
  <w:footnote w:type="continuationSeparator" w:id="0">
    <w:p w:rsidR="00457EC7" w:rsidRDefault="00457EC7" w:rsidP="00CD0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E3F3E"/>
    <w:multiLevelType w:val="hybridMultilevel"/>
    <w:tmpl w:val="F8C2D9E8"/>
    <w:lvl w:ilvl="0" w:tplc="177EAEFE">
      <w:start w:val="3"/>
      <w:numFmt w:val="japaneseCounting"/>
      <w:lvlText w:val="%1、"/>
      <w:lvlJc w:val="left"/>
      <w:pPr>
        <w:ind w:left="1440" w:hanging="720"/>
      </w:pPr>
      <w:rPr>
        <w:rFonts w:ascii="仿宋_GB2312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CA24A3C"/>
    <w:multiLevelType w:val="hybridMultilevel"/>
    <w:tmpl w:val="EF226DB0"/>
    <w:lvl w:ilvl="0" w:tplc="9D902B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8A0855"/>
    <w:multiLevelType w:val="hybridMultilevel"/>
    <w:tmpl w:val="576AF600"/>
    <w:lvl w:ilvl="0" w:tplc="7C0A0EF6">
      <w:start w:val="3"/>
      <w:numFmt w:val="japaneseCounting"/>
      <w:lvlText w:val="%1、"/>
      <w:lvlJc w:val="left"/>
      <w:pPr>
        <w:ind w:left="861" w:hanging="720"/>
      </w:pPr>
      <w:rPr>
        <w:rFonts w:asci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0206ED"/>
    <w:rsid w:val="00082D19"/>
    <w:rsid w:val="000A04CD"/>
    <w:rsid w:val="000F7296"/>
    <w:rsid w:val="001058F5"/>
    <w:rsid w:val="00117975"/>
    <w:rsid w:val="0014686E"/>
    <w:rsid w:val="00216749"/>
    <w:rsid w:val="002C326B"/>
    <w:rsid w:val="002E0C34"/>
    <w:rsid w:val="002F4B8D"/>
    <w:rsid w:val="002F7FE7"/>
    <w:rsid w:val="003374F5"/>
    <w:rsid w:val="003509E4"/>
    <w:rsid w:val="00392115"/>
    <w:rsid w:val="003D1549"/>
    <w:rsid w:val="00440A79"/>
    <w:rsid w:val="00457EC7"/>
    <w:rsid w:val="0046034C"/>
    <w:rsid w:val="00474EBF"/>
    <w:rsid w:val="00474ED7"/>
    <w:rsid w:val="0048621A"/>
    <w:rsid w:val="004B1EE8"/>
    <w:rsid w:val="004B6DE3"/>
    <w:rsid w:val="004F66AF"/>
    <w:rsid w:val="00522017"/>
    <w:rsid w:val="005562A2"/>
    <w:rsid w:val="005731BC"/>
    <w:rsid w:val="005A44EE"/>
    <w:rsid w:val="005C32C5"/>
    <w:rsid w:val="005D4FB6"/>
    <w:rsid w:val="006025B2"/>
    <w:rsid w:val="00624229"/>
    <w:rsid w:val="0065284F"/>
    <w:rsid w:val="006B0603"/>
    <w:rsid w:val="006D5BF4"/>
    <w:rsid w:val="00721ABC"/>
    <w:rsid w:val="00733A0F"/>
    <w:rsid w:val="00766C92"/>
    <w:rsid w:val="00790373"/>
    <w:rsid w:val="007B09BD"/>
    <w:rsid w:val="0080207A"/>
    <w:rsid w:val="0080598F"/>
    <w:rsid w:val="008276B2"/>
    <w:rsid w:val="00832F37"/>
    <w:rsid w:val="008627B7"/>
    <w:rsid w:val="00876B68"/>
    <w:rsid w:val="008B2FE5"/>
    <w:rsid w:val="008C2A29"/>
    <w:rsid w:val="008E12D1"/>
    <w:rsid w:val="0090378F"/>
    <w:rsid w:val="009327C2"/>
    <w:rsid w:val="009A7381"/>
    <w:rsid w:val="00A41B12"/>
    <w:rsid w:val="00A61595"/>
    <w:rsid w:val="00A85604"/>
    <w:rsid w:val="00A90315"/>
    <w:rsid w:val="00AE1797"/>
    <w:rsid w:val="00AF69C8"/>
    <w:rsid w:val="00B0186A"/>
    <w:rsid w:val="00B21EE9"/>
    <w:rsid w:val="00B64F42"/>
    <w:rsid w:val="00B83BF0"/>
    <w:rsid w:val="00B85DEC"/>
    <w:rsid w:val="00BE2327"/>
    <w:rsid w:val="00BE4AE8"/>
    <w:rsid w:val="00BE72B4"/>
    <w:rsid w:val="00BF4DBC"/>
    <w:rsid w:val="00C60EEC"/>
    <w:rsid w:val="00C71952"/>
    <w:rsid w:val="00C737C3"/>
    <w:rsid w:val="00C911D8"/>
    <w:rsid w:val="00CD088F"/>
    <w:rsid w:val="00CE75CF"/>
    <w:rsid w:val="00D2213C"/>
    <w:rsid w:val="00D25AF3"/>
    <w:rsid w:val="00D30488"/>
    <w:rsid w:val="00D616E4"/>
    <w:rsid w:val="00D86DA7"/>
    <w:rsid w:val="00D93565"/>
    <w:rsid w:val="00DF784E"/>
    <w:rsid w:val="00EF58C4"/>
    <w:rsid w:val="00F4159C"/>
    <w:rsid w:val="00F52AC1"/>
    <w:rsid w:val="00F73304"/>
    <w:rsid w:val="00F807FD"/>
    <w:rsid w:val="00F87F27"/>
    <w:rsid w:val="00F96753"/>
    <w:rsid w:val="00FD5708"/>
    <w:rsid w:val="00FE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88F"/>
    <w:rPr>
      <w:sz w:val="18"/>
      <w:szCs w:val="18"/>
    </w:rPr>
  </w:style>
  <w:style w:type="paragraph" w:styleId="a5">
    <w:name w:val="List Paragraph"/>
    <w:basedOn w:val="a"/>
    <w:uiPriority w:val="99"/>
    <w:qFormat/>
    <w:rsid w:val="000A04C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CE75C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E7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355</Words>
  <Characters>2026</Characters>
  <Application>Microsoft Office Word</Application>
  <DocSecurity>0</DocSecurity>
  <Lines>16</Lines>
  <Paragraphs>4</Paragraphs>
  <ScaleCrop>false</ScaleCrop>
  <Company>Lenovo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21</cp:revision>
  <cp:lastPrinted>2020-04-15T09:31:00Z</cp:lastPrinted>
  <dcterms:created xsi:type="dcterms:W3CDTF">2020-04-14T01:12:00Z</dcterms:created>
  <dcterms:modified xsi:type="dcterms:W3CDTF">2020-07-10T03:31:00Z</dcterms:modified>
</cp:coreProperties>
</file>