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8F" w:rsidRDefault="001E7434">
      <w:pPr>
        <w:jc w:val="center"/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/>
        </w:rPr>
        <w:t>机关事务中心2020年部门预算</w:t>
      </w:r>
      <w:r w:rsidR="009C6D88"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/>
        </w:rPr>
        <w:t>编制</w:t>
      </w:r>
      <w:r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/>
        </w:rPr>
        <w:t>说明</w:t>
      </w:r>
    </w:p>
    <w:p w:rsidR="005E778F" w:rsidRDefault="005E778F">
      <w:pPr>
        <w:rPr>
          <w:rFonts w:asciiTheme="minorEastAsia" w:hAnsiTheme="minorEastAsia"/>
          <w:sz w:val="32"/>
          <w:szCs w:val="32"/>
          <w:shd w:val="clear" w:color="auto" w:fill="FFFFFF"/>
        </w:rPr>
      </w:pPr>
    </w:p>
    <w:p w:rsidR="005E778F" w:rsidRDefault="001E7434">
      <w:pPr>
        <w:ind w:firstLineChars="200" w:firstLine="602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一、部门基本概况 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（一）机关事务中心主要工作职能职责: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研究拟订全县机关事务管理工作的具体政策、规章制度和后勤体制改革总体规划并组织实施；负责县委、政府机关的事务管理、保障和服务工作，承担机关房屋维修、危旧房改造事务工作；承担县直机关政府集中采购工作；负责县直机关办公用房、公务用车的调配、管理工作；负责县直公共机构节能管理工作，组织开展全县公共机构能耗统计、监测和评价考核工作；负责为委派（交流）县领导提供生活服务保障；承办县委、政府交办的其他事项。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（二）、机构设置及决算单位构成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本单位独立编制机数1个，独立核算机构数1个。单位编制人数20人，实有人数16人，其中退休人员1人，在职人员16人。属行政职能的事业单位，内设办公室、公务用车管理办公室、物业管理股、人力资源计财股、办公用房管理股、公共机构节能监督管理股。</w:t>
      </w:r>
    </w:p>
    <w:p w:rsidR="005E778F" w:rsidRDefault="001E7434">
      <w:pPr>
        <w:ind w:leftChars="284" w:left="596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二、部门预算单位构成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纳入2020年部门预算编制范围的包含：通道县机关事务中心本级</w:t>
      </w:r>
    </w:p>
    <w:p w:rsidR="005E778F" w:rsidRDefault="001E7434">
      <w:pPr>
        <w:ind w:firstLineChars="200" w:firstLine="602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三、部门收支概况  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2020年部门预算编报范围为一般公共预算和项目预算。</w:t>
      </w:r>
    </w:p>
    <w:p w:rsidR="005E778F" w:rsidRDefault="001E7434">
      <w:pPr>
        <w:numPr>
          <w:ilvl w:val="0"/>
          <w:numId w:val="1"/>
        </w:num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收入预算，2020年年初预算数367.1388万元，其中，一般公共预算拨款367.1388万元，政府性基金拨款0万元，财政专户管理的非税收入拨款0万元，上级补助收入0万元。</w:t>
      </w:r>
    </w:p>
    <w:p w:rsidR="005E778F" w:rsidRDefault="001E7434">
      <w:pPr>
        <w:numPr>
          <w:ilvl w:val="0"/>
          <w:numId w:val="1"/>
        </w:num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支出预算，2020年年初预算数367.1388万元，其中：人员经费149.1388万元。公用</w:t>
      </w:r>
      <w:bookmarkStart w:id="0" w:name="_GoBack"/>
      <w:bookmarkEnd w:id="0"/>
      <w:r>
        <w:rPr>
          <w:rFonts w:asciiTheme="minorEastAsia" w:hAnsiTheme="minorEastAsia" w:cstheme="minorEastAsia" w:hint="eastAsia"/>
          <w:sz w:val="30"/>
          <w:szCs w:val="30"/>
        </w:rPr>
        <w:t>经费218万元。</w:t>
      </w:r>
    </w:p>
    <w:p w:rsidR="005E778F" w:rsidRDefault="001E7434">
      <w:pPr>
        <w:ind w:firstLineChars="200" w:firstLine="602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四、一般公共预算拨款支出预算 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br/>
      </w:r>
      <w:r>
        <w:rPr>
          <w:rFonts w:asciiTheme="minorEastAsia" w:hAnsiTheme="minorEastAsia" w:cstheme="minorEastAsia" w:hint="eastAsia"/>
          <w:sz w:val="30"/>
          <w:szCs w:val="30"/>
        </w:rPr>
        <w:t>2020年一般公共预算拨款收入367.1388万元，具体安排情况如下：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（一）基本支出：2020年年初预算数为149.1388万元。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1、是指为保障单位机构正常运转、完成日常工作任务而发生的各项支出，包括用于基本工资、津贴补贴等人员经费以及办公费、印刷费、水电费、办公设备购置等日常公用经费。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5E778F" w:rsidRDefault="001E7434">
      <w:pPr>
        <w:ind w:firstLineChars="200" w:firstLine="602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五、其他重要事项的情况说明</w:t>
      </w:r>
      <w:r>
        <w:rPr>
          <w:rFonts w:asciiTheme="minorEastAsia" w:hAnsiTheme="minorEastAsia" w:cstheme="minorEastAsia" w:hint="eastAsia"/>
          <w:sz w:val="30"/>
          <w:szCs w:val="30"/>
        </w:rPr>
        <w:t> 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1、机关运行经费。2020年基本运行经费一般公共预算拨款367.1388万元。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2、“三公”经费预算。2020年“三公”经费预算数为7.7715万元，遵守中央八项规定和省委九项规定，从严控制公务用车和公务接待费用。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3、政府采购情况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2020年政府采购预算总额0万元。 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4、国有资产占有使用情况  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本单位无此项。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5、重点项目预算和绩效目标情况 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2020年财政预算项目绩效目标全覆盖，编制了部门整体支出绩效目标和项目支出绩效目标，涉及一般公共预算拨款                  367.1388万元，政府性基金拨款0万元。</w:t>
      </w:r>
    </w:p>
    <w:p w:rsidR="005E778F" w:rsidRDefault="001E7434">
      <w:pPr>
        <w:ind w:firstLineChars="200" w:firstLine="602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六、名词解释 </w:t>
      </w:r>
    </w:p>
    <w:p w:rsidR="005E778F" w:rsidRDefault="001E7434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5E778F" w:rsidRDefault="001E7434" w:rsidP="00EB0C31">
      <w:pPr>
        <w:ind w:firstLineChars="200" w:firstLine="600"/>
        <w:rPr>
          <w:rFonts w:asciiTheme="minorEastAsia" w:hAnsiTheme="minorEastAsia" w:cstheme="minorEastAsia" w:hint="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、“三公”经费：纳入市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AF4CFE" w:rsidRDefault="00AF4CFE" w:rsidP="00EB0C31">
      <w:pPr>
        <w:ind w:firstLineChars="200" w:firstLine="600"/>
        <w:rPr>
          <w:rFonts w:asciiTheme="minorEastAsia" w:hAnsiTheme="minorEastAsia" w:cstheme="minorEastAsia" w:hint="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七、预算公开表（附后）</w:t>
      </w:r>
    </w:p>
    <w:p w:rsidR="005E778F" w:rsidRDefault="001E7434" w:rsidP="00EB0C31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2020年</w:t>
      </w:r>
      <w:r w:rsidR="009C6D88">
        <w:rPr>
          <w:rFonts w:ascii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hAnsiTheme="minorEastAsia" w:cstheme="minorEastAsia" w:hint="eastAsia"/>
          <w:sz w:val="30"/>
          <w:szCs w:val="30"/>
        </w:rPr>
        <w:t>月1</w:t>
      </w:r>
      <w:r w:rsidR="009C6D88">
        <w:rPr>
          <w:rFonts w:asciiTheme="minorEastAsia" w:hAnsiTheme="minorEastAsia" w:cstheme="minorEastAsia" w:hint="eastAsia"/>
          <w:sz w:val="30"/>
          <w:szCs w:val="30"/>
        </w:rPr>
        <w:t>6</w:t>
      </w:r>
      <w:r>
        <w:rPr>
          <w:rFonts w:asciiTheme="minorEastAsia" w:hAnsiTheme="minorEastAsia" w:cstheme="minorEastAsia" w:hint="eastAsia"/>
          <w:sz w:val="30"/>
          <w:szCs w:val="30"/>
        </w:rPr>
        <w:t>日</w:t>
      </w:r>
    </w:p>
    <w:p w:rsidR="00EB0C31" w:rsidRPr="00AF4CFE" w:rsidRDefault="00AF4CFE" w:rsidP="00EB0C31">
      <w:pPr>
        <w:jc w:val="left"/>
        <w:rPr>
          <w:rFonts w:asciiTheme="minorEastAsia" w:hAnsiTheme="minorEastAsia" w:cstheme="minorEastAsia"/>
          <w:sz w:val="24"/>
          <w:szCs w:val="24"/>
        </w:rPr>
      </w:pPr>
      <w:r w:rsidRPr="00AF4CFE">
        <w:rPr>
          <w:rFonts w:asciiTheme="minorEastAsia" w:hAnsiTheme="minorEastAsia" w:cstheme="minorEastAsia" w:hint="eastAsia"/>
          <w:sz w:val="24"/>
          <w:szCs w:val="24"/>
        </w:rPr>
        <w:t>附件：预算公开表</w:t>
      </w:r>
    </w:p>
    <w:p w:rsidR="00EB0C31" w:rsidRDefault="00A26B47" w:rsidP="00EB0C31">
      <w:pPr>
        <w:rPr>
          <w:rFonts w:asciiTheme="minorEastAsia" w:hAnsiTheme="minorEastAsia" w:cstheme="minorEastAsia"/>
          <w:sz w:val="30"/>
          <w:szCs w:val="30"/>
        </w:rPr>
      </w:pPr>
      <w:r w:rsidRPr="001C0381">
        <w:rPr>
          <w:rFonts w:asciiTheme="minorEastAsia" w:hAnsiTheme="minorEastAsia" w:cstheme="minorEastAsia"/>
          <w:sz w:val="30"/>
          <w:szCs w:val="30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8.2pt" o:ole="">
            <v:imagedata r:id="rId8" o:title=""/>
          </v:shape>
          <o:OLEObject Type="Embed" ProgID="Excel.Sheet.8" ShapeID="_x0000_i1025" DrawAspect="Icon" ObjectID="_1655882157" r:id="rId9"/>
        </w:object>
      </w:r>
    </w:p>
    <w:sectPr w:rsidR="00EB0C31" w:rsidSect="005E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5A" w:rsidRDefault="005E5F5A" w:rsidP="009C6D88">
      <w:r>
        <w:separator/>
      </w:r>
    </w:p>
  </w:endnote>
  <w:endnote w:type="continuationSeparator" w:id="0">
    <w:p w:rsidR="005E5F5A" w:rsidRDefault="005E5F5A" w:rsidP="009C6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5A" w:rsidRDefault="005E5F5A" w:rsidP="009C6D88">
      <w:r>
        <w:separator/>
      </w:r>
    </w:p>
  </w:footnote>
  <w:footnote w:type="continuationSeparator" w:id="0">
    <w:p w:rsidR="005E5F5A" w:rsidRDefault="005E5F5A" w:rsidP="009C6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870F"/>
    <w:multiLevelType w:val="singleLevel"/>
    <w:tmpl w:val="163F87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06C2C"/>
    <w:rsid w:val="000A04CD"/>
    <w:rsid w:val="000E1182"/>
    <w:rsid w:val="00195DBB"/>
    <w:rsid w:val="001C0381"/>
    <w:rsid w:val="001E7434"/>
    <w:rsid w:val="001F1DBC"/>
    <w:rsid w:val="00216749"/>
    <w:rsid w:val="003D1549"/>
    <w:rsid w:val="00474EBF"/>
    <w:rsid w:val="00487F5A"/>
    <w:rsid w:val="005562A2"/>
    <w:rsid w:val="00563AC9"/>
    <w:rsid w:val="005D1B13"/>
    <w:rsid w:val="005D4FB6"/>
    <w:rsid w:val="005E5F5A"/>
    <w:rsid w:val="005E778F"/>
    <w:rsid w:val="00654C0C"/>
    <w:rsid w:val="00727390"/>
    <w:rsid w:val="00766C92"/>
    <w:rsid w:val="00786378"/>
    <w:rsid w:val="00790373"/>
    <w:rsid w:val="00840A83"/>
    <w:rsid w:val="00901CE8"/>
    <w:rsid w:val="0090696B"/>
    <w:rsid w:val="00910682"/>
    <w:rsid w:val="009364D0"/>
    <w:rsid w:val="009B2912"/>
    <w:rsid w:val="009C6D88"/>
    <w:rsid w:val="00A26B47"/>
    <w:rsid w:val="00A41B12"/>
    <w:rsid w:val="00AF4CFE"/>
    <w:rsid w:val="00B0186A"/>
    <w:rsid w:val="00B15B0D"/>
    <w:rsid w:val="00B168EC"/>
    <w:rsid w:val="00B85DEC"/>
    <w:rsid w:val="00BE2327"/>
    <w:rsid w:val="00BE72B4"/>
    <w:rsid w:val="00C70261"/>
    <w:rsid w:val="00C911D8"/>
    <w:rsid w:val="00CD088F"/>
    <w:rsid w:val="00D24E12"/>
    <w:rsid w:val="00D374E1"/>
    <w:rsid w:val="00D616E4"/>
    <w:rsid w:val="00D656C3"/>
    <w:rsid w:val="00D86DA7"/>
    <w:rsid w:val="00E536A1"/>
    <w:rsid w:val="00E53A5E"/>
    <w:rsid w:val="00EB0C31"/>
    <w:rsid w:val="00F35437"/>
    <w:rsid w:val="00F8207C"/>
    <w:rsid w:val="00F96753"/>
    <w:rsid w:val="125C2497"/>
    <w:rsid w:val="13FC79C5"/>
    <w:rsid w:val="3038613B"/>
    <w:rsid w:val="49FB1EB5"/>
    <w:rsid w:val="53CC7726"/>
    <w:rsid w:val="5F0636D0"/>
    <w:rsid w:val="6787100E"/>
    <w:rsid w:val="69D30DB6"/>
    <w:rsid w:val="6E3479C8"/>
    <w:rsid w:val="6EF44B00"/>
    <w:rsid w:val="7856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E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E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77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778F"/>
    <w:rPr>
      <w:sz w:val="18"/>
      <w:szCs w:val="18"/>
    </w:rPr>
  </w:style>
  <w:style w:type="paragraph" w:styleId="a5">
    <w:name w:val="List Paragraph"/>
    <w:basedOn w:val="a"/>
    <w:uiPriority w:val="34"/>
    <w:qFormat/>
    <w:rsid w:val="005E778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B0C3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0C3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1203</Characters>
  <Application>Microsoft Office Word</Application>
  <DocSecurity>0</DocSecurity>
  <Lines>10</Lines>
  <Paragraphs>2</Paragraphs>
  <ScaleCrop>false</ScaleCrop>
  <Company>Lenovo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2020-01-16T02:05:00Z</cp:lastPrinted>
  <dcterms:created xsi:type="dcterms:W3CDTF">2020-01-20T00:33:00Z</dcterms:created>
  <dcterms:modified xsi:type="dcterms:W3CDTF">2020-07-10T02:30:00Z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