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80" w:rsidRDefault="00B85839">
      <w:pPr>
        <w:jc w:val="center"/>
        <w:rPr>
          <w:rFonts w:ascii="方正小标宋简体" w:eastAsia="方正小标宋简体" w:hAnsi="方正小标宋简体" w:cs="方正小标宋简体"/>
          <w:color w:val="666666"/>
          <w:sz w:val="44"/>
          <w:szCs w:val="44"/>
          <w:shd w:val="clear" w:color="auto" w:fill="FFFFFF"/>
        </w:rPr>
      </w:pPr>
      <w:r>
        <w:rPr>
          <w:rFonts w:ascii="方正小标宋简体" w:eastAsia="方正小标宋简体" w:hAnsi="方正小标宋简体" w:cs="方正小标宋简体" w:hint="eastAsia"/>
          <w:color w:val="666666"/>
          <w:sz w:val="44"/>
          <w:szCs w:val="44"/>
          <w:shd w:val="clear" w:color="auto" w:fill="FFFFFF"/>
        </w:rPr>
        <w:t>通道县社科联</w:t>
      </w:r>
      <w:r w:rsidR="00E53F31">
        <w:rPr>
          <w:rFonts w:ascii="方正小标宋简体" w:eastAsia="方正小标宋简体" w:hAnsi="方正小标宋简体" w:cs="方正小标宋简体" w:hint="eastAsia"/>
          <w:color w:val="666666"/>
          <w:sz w:val="44"/>
          <w:szCs w:val="44"/>
          <w:shd w:val="clear" w:color="auto" w:fill="FFFFFF"/>
        </w:rPr>
        <w:t>2020年部门预算编制说明</w:t>
      </w:r>
    </w:p>
    <w:p w:rsidR="00C86880" w:rsidRDefault="00C86880">
      <w:pPr>
        <w:rPr>
          <w:rFonts w:ascii="微软雅黑" w:eastAsia="微软雅黑" w:hAnsi="微软雅黑"/>
          <w:color w:val="666666"/>
          <w:shd w:val="clear" w:color="auto" w:fill="FFFFFF"/>
        </w:rPr>
      </w:pPr>
    </w:p>
    <w:p w:rsidR="00C86880" w:rsidRDefault="00E53F31">
      <w:pPr>
        <w:numPr>
          <w:ilvl w:val="0"/>
          <w:numId w:val="1"/>
        </w:numPr>
        <w:rPr>
          <w:rFonts w:ascii="仿宋_GB2312" w:eastAsia="仿宋_GB2312" w:hAnsi="仿宋_GB2312" w:cs="仿宋_GB2312"/>
          <w:b/>
          <w:bCs/>
          <w:color w:val="666666"/>
          <w:sz w:val="32"/>
          <w:szCs w:val="32"/>
          <w:shd w:val="clear" w:color="auto" w:fill="FFFFFF"/>
        </w:rPr>
      </w:pPr>
      <w:r>
        <w:rPr>
          <w:rFonts w:ascii="仿宋_GB2312" w:eastAsia="仿宋_GB2312" w:hAnsi="仿宋_GB2312" w:cs="仿宋_GB2312" w:hint="eastAsia"/>
          <w:b/>
          <w:bCs/>
          <w:color w:val="666666"/>
          <w:sz w:val="32"/>
          <w:szCs w:val="32"/>
          <w:shd w:val="clear" w:color="auto" w:fill="FFFFFF"/>
        </w:rPr>
        <w:t>部门基本概况 </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（一）主要职能：</w:t>
      </w:r>
      <w:r>
        <w:rPr>
          <w:rFonts w:ascii="仿宋_GB2312" w:eastAsia="仿宋_GB2312" w:hAnsi="仿宋_GB2312" w:cs="仿宋_GB2312" w:hint="eastAsia"/>
          <w:color w:val="666666"/>
          <w:sz w:val="32"/>
          <w:szCs w:val="32"/>
        </w:rPr>
        <w:t xml:space="preserve"> </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（1）指导、组织、协调、监督全县社会科学各学会、协会、研究会及民间社会科学研究机构的工作，负责县级学会的组织管理、业务管理和党的建设工作，为全县社科界服务。</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（2）宣传贯彻党的基本路线和各项方针、政策，学习、宣传、研究马克思主义和马克思主义中国化最新理论成果，积极推动理论创新。</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 xml:space="preserve">（3）组织和推动所属团体会员开展社会科学研究和学术活动，参与全县改革开放和现代化建设重大课题攻关，为党和政府决策提供咨询，为我县政治建设、经济建设、文化建设、社会建设和生态文明建设服务。 </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（4）组织和推动社会科学知识的宣传、普及、培训和咨询服务，促进社会科学研究成果的转化。</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（5）组织和推动社会科学单位、理论研究机构、实际工作部门之间，以及社会科学界与自然科学界之间的联系 与协作，负责组织重大课题的联合研究攻关。</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（6）负责社会科学优秀成果评奖、社科应用研究成果转化评奖，优秀社会科学专家、优秀青年社会科学专家等优秀社会科学工作人才的评奖，负责县社会科学成果评审委员会</w:t>
      </w:r>
      <w:r>
        <w:rPr>
          <w:rFonts w:ascii="仿宋_GB2312" w:eastAsia="仿宋_GB2312" w:hAnsi="仿宋_GB2312" w:cs="仿宋_GB2312" w:hint="eastAsia"/>
          <w:color w:val="666666"/>
          <w:sz w:val="32"/>
          <w:szCs w:val="32"/>
          <w:shd w:val="clear" w:color="auto" w:fill="FFFFFF"/>
        </w:rPr>
        <w:lastRenderedPageBreak/>
        <w:t>课题立项和社会科学研究成果鉴定等的组织工作。</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（7）协助有关部门加强社会科学队伍建设，关心和维护社会科学工作者的合法权益，及时反映他们的意见和要求。</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（8）负责贯彻落实中央、省、市繁荣发展哲学社会科学的方针、政策，制定通道县哲学社会科学发展规划。</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（9）负责新型智库建设有关工作。</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（10）负责编辑出版社会科学图书、社科学术理论刊物、资料。</w:t>
      </w:r>
    </w:p>
    <w:p w:rsidR="00C86880" w:rsidRDefault="00E53F31">
      <w:pPr>
        <w:ind w:firstLineChars="100" w:firstLine="32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（11）完成县委县政府交办的其他工作任务。</w:t>
      </w:r>
    </w:p>
    <w:p w:rsidR="00C86880" w:rsidRDefault="00E53F31">
      <w:pPr>
        <w:widowControl/>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二、机构设置</w:t>
      </w:r>
    </w:p>
    <w:p w:rsidR="00C86880" w:rsidRDefault="00E53F31">
      <w:pPr>
        <w:widowControl/>
        <w:spacing w:line="600" w:lineRule="exact"/>
        <w:ind w:firstLineChars="200" w:firstLine="64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内设机构设置：通道侗族自治县社会科学界联合会为正科级群团组织，为参照公务员管理单位。其中：设主席1 名，专职副主席1名，副主席兼秘书长1名，办公室主任、综合秘书股长、学会工作股长各1名，其他工作人员1名。核定人员编制5名，在编人员2名。</w:t>
      </w:r>
    </w:p>
    <w:p w:rsidR="00C86880" w:rsidRDefault="00E53F31">
      <w:pPr>
        <w:widowControl/>
        <w:spacing w:line="600" w:lineRule="exact"/>
        <w:ind w:firstLineChars="200" w:firstLine="643"/>
        <w:rPr>
          <w:rFonts w:ascii="仿宋_GB2312" w:eastAsia="仿宋_GB2312" w:hAnsi="仿宋_GB2312" w:cs="仿宋_GB2312"/>
          <w:b/>
          <w:bCs/>
          <w:color w:val="666666"/>
          <w:sz w:val="32"/>
          <w:szCs w:val="32"/>
          <w:shd w:val="clear" w:color="auto" w:fill="FFFFFF"/>
        </w:rPr>
      </w:pPr>
      <w:r>
        <w:rPr>
          <w:rFonts w:ascii="仿宋_GB2312" w:eastAsia="仿宋_GB2312" w:hAnsi="仿宋_GB2312" w:cs="仿宋_GB2312" w:hint="eastAsia"/>
          <w:b/>
          <w:bCs/>
          <w:color w:val="666666"/>
          <w:sz w:val="32"/>
          <w:szCs w:val="32"/>
          <w:shd w:val="clear" w:color="auto" w:fill="FFFFFF"/>
        </w:rPr>
        <w:t>三、部门预算单位构成</w:t>
      </w:r>
    </w:p>
    <w:p w:rsidR="00C86880" w:rsidRDefault="00E53F31">
      <w:pPr>
        <w:widowControl/>
        <w:spacing w:line="600" w:lineRule="exact"/>
        <w:ind w:firstLineChars="200" w:firstLine="64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预算单位构成：通道侗族自治县社会科学界联合会2020年部门预算单位构成包括：通道侗族自治县社会科学界联合会本级，共一家单位。</w:t>
      </w:r>
      <w:r>
        <w:rPr>
          <w:rFonts w:ascii="仿宋_GB2312" w:eastAsia="仿宋_GB2312" w:hAnsi="仿宋_GB2312" w:cs="仿宋_GB2312" w:hint="eastAsia"/>
          <w:color w:val="666666"/>
          <w:sz w:val="32"/>
          <w:szCs w:val="32"/>
          <w:shd w:val="clear" w:color="auto" w:fill="FFFFFF"/>
        </w:rPr>
        <w:br/>
      </w:r>
      <w:r>
        <w:rPr>
          <w:rFonts w:ascii="仿宋_GB2312" w:eastAsia="仿宋_GB2312" w:hAnsi="仿宋_GB2312" w:cs="仿宋_GB2312" w:hint="eastAsia"/>
          <w:b/>
          <w:bCs/>
          <w:color w:val="666666"/>
          <w:sz w:val="32"/>
          <w:szCs w:val="32"/>
          <w:shd w:val="clear" w:color="auto" w:fill="FFFFFF"/>
        </w:rPr>
        <w:t xml:space="preserve">    四、部门收支概况  </w:t>
      </w:r>
      <w:r>
        <w:rPr>
          <w:rFonts w:ascii="仿宋_GB2312" w:eastAsia="仿宋_GB2312" w:hAnsi="仿宋_GB2312" w:cs="仿宋_GB2312" w:hint="eastAsia"/>
          <w:color w:val="666666"/>
          <w:sz w:val="32"/>
          <w:szCs w:val="32"/>
        </w:rPr>
        <w:br/>
        <w:t xml:space="preserve">   </w:t>
      </w:r>
      <w:r>
        <w:rPr>
          <w:rFonts w:ascii="仿宋_GB2312" w:eastAsia="仿宋_GB2312" w:hAnsi="仿宋_GB2312" w:cs="仿宋_GB2312" w:hint="eastAsia"/>
          <w:color w:val="666666"/>
          <w:sz w:val="32"/>
          <w:szCs w:val="32"/>
          <w:shd w:val="clear" w:color="auto" w:fill="FFFFFF"/>
        </w:rPr>
        <w:t>（一）收入预算（ 说明增减变化原因）</w:t>
      </w:r>
    </w:p>
    <w:p w:rsidR="00C86880" w:rsidRDefault="00E53F31">
      <w:pPr>
        <w:widowControl/>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2020年一般公共服务收入预算280000.00元。</w:t>
      </w:r>
    </w:p>
    <w:p w:rsidR="00C86880" w:rsidRDefault="00E53F31">
      <w:pPr>
        <w:widowControl/>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lastRenderedPageBreak/>
        <w:t>县级社科普及示范建设120000.00元，社科普及经费80000.00元，课题研究40000.00元，前期办公经费40000.00元，较上年增加40000.00元，新增课题研究经费。</w:t>
      </w:r>
    </w:p>
    <w:p w:rsidR="00C86880" w:rsidRDefault="00E53F31">
      <w:pPr>
        <w:widowControl/>
        <w:numPr>
          <w:ilvl w:val="0"/>
          <w:numId w:val="2"/>
        </w:numPr>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支出预算（ 说明增减变化原因） </w:t>
      </w:r>
    </w:p>
    <w:p w:rsidR="00C86880" w:rsidRDefault="00E53F31">
      <w:pPr>
        <w:widowControl/>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2020年一般公共服务支出预算280000.00元。</w:t>
      </w:r>
    </w:p>
    <w:p w:rsidR="00C86880" w:rsidRDefault="00E53F31">
      <w:pPr>
        <w:widowControl/>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县级社科普及示范建设120000.00元，社科普及经费80000.00元，课题研究40000.00元，前期办公经费40000.00元，较上年增加40000.00元，新增课题研究经费。</w:t>
      </w:r>
    </w:p>
    <w:p w:rsidR="00C86880" w:rsidRDefault="00E53F31">
      <w:pPr>
        <w:widowControl/>
        <w:numPr>
          <w:ilvl w:val="0"/>
          <w:numId w:val="3"/>
        </w:numPr>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b/>
          <w:bCs/>
          <w:color w:val="666666"/>
          <w:sz w:val="32"/>
          <w:szCs w:val="32"/>
          <w:shd w:val="clear" w:color="auto" w:fill="FFFFFF"/>
        </w:rPr>
        <w:t>一般公共预算拨款支出预算 </w:t>
      </w:r>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（一）基本支出</w:t>
      </w:r>
      <w:bookmarkStart w:id="0" w:name="_GoBack"/>
      <w:bookmarkEnd w:id="0"/>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（二）项目支出：县级社科普及示范建设120000.00元，社科普及经费80000.00元，课题研究40000.00元，前期办公经费40000.00元。</w:t>
      </w:r>
    </w:p>
    <w:p w:rsidR="00C86880" w:rsidRDefault="00E53F31">
      <w:pPr>
        <w:widowControl/>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b/>
          <w:bCs/>
          <w:color w:val="666666"/>
          <w:sz w:val="32"/>
          <w:szCs w:val="32"/>
          <w:shd w:val="clear" w:color="auto" w:fill="FFFFFF"/>
        </w:rPr>
        <w:t>六、其他重要事项的情况说明 </w:t>
      </w:r>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1、机关运行经费  </w:t>
      </w:r>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2、“三公”经费预算 ：</w:t>
      </w:r>
      <w:r>
        <w:rPr>
          <w:rFonts w:ascii="仿宋_GB2312" w:eastAsia="仿宋_GB2312" w:hAnsi="仿宋_GB2312" w:cs="仿宋_GB2312" w:hint="eastAsia"/>
          <w:color w:val="666666"/>
          <w:sz w:val="32"/>
          <w:szCs w:val="32"/>
        </w:rPr>
        <w:t>公务接待费20000.00元。</w:t>
      </w:r>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3、政府采购情况  </w:t>
      </w:r>
    </w:p>
    <w:p w:rsidR="00C86880" w:rsidRDefault="00E53F31">
      <w:pPr>
        <w:widowControl/>
        <w:spacing w:line="600" w:lineRule="exact"/>
        <w:ind w:firstLineChars="200" w:firstLine="64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无。</w:t>
      </w:r>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4、国有资产占有使用情况  </w:t>
      </w:r>
    </w:p>
    <w:p w:rsidR="00C86880" w:rsidRDefault="00E53F31">
      <w:pPr>
        <w:widowControl/>
        <w:spacing w:line="600" w:lineRule="exact"/>
        <w:ind w:firstLineChars="200" w:firstLine="64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rPr>
        <w:t>数码相机一台。</w:t>
      </w:r>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5、绩效目标设置情况 。 </w:t>
      </w:r>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六、名词解释 </w:t>
      </w:r>
      <w:r>
        <w:rPr>
          <w:rFonts w:ascii="仿宋_GB2312" w:eastAsia="仿宋_GB2312" w:hAnsi="仿宋_GB2312" w:cs="仿宋_GB2312" w:hint="eastAsia"/>
          <w:color w:val="666666"/>
          <w:sz w:val="32"/>
          <w:szCs w:val="32"/>
        </w:rPr>
        <w:br/>
      </w:r>
      <w:r>
        <w:rPr>
          <w:rFonts w:ascii="仿宋_GB2312" w:eastAsia="仿宋_GB2312" w:hAnsi="仿宋_GB2312" w:cs="仿宋_GB2312" w:hint="eastAsia"/>
          <w:color w:val="666666"/>
          <w:sz w:val="32"/>
          <w:szCs w:val="32"/>
          <w:shd w:val="clear" w:color="auto" w:fill="FFFFFF"/>
        </w:rPr>
        <w:t>1、机关运行经费 </w:t>
      </w:r>
    </w:p>
    <w:p w:rsidR="00C86880" w:rsidRDefault="00E53F31">
      <w:pPr>
        <w:widowControl/>
        <w:spacing w:line="600" w:lineRule="exact"/>
        <w:ind w:firstLineChars="200" w:firstLine="64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lastRenderedPageBreak/>
        <w:t>行政单位和参照公务员法管理的事业单位使用一般公共预算财政拨款安排的基本支出中的日常公用经费支出。</w:t>
      </w:r>
    </w:p>
    <w:p w:rsidR="00C86880" w:rsidRDefault="00E53F31">
      <w:pPr>
        <w:widowControl/>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2、“三公”经费：</w:t>
      </w:r>
    </w:p>
    <w:p w:rsidR="00C86880" w:rsidRDefault="00E53F31">
      <w:pPr>
        <w:widowControl/>
        <w:spacing w:line="600" w:lineRule="exact"/>
        <w:ind w:firstLineChars="200" w:firstLine="640"/>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color w:val="666666"/>
          <w:sz w:val="32"/>
          <w:szCs w:val="32"/>
          <w:shd w:val="clear" w:color="auto" w:fill="FFFFFF"/>
        </w:rPr>
        <w:t>公经费是指财政拨款支出安排的出国（境）费、车辆购置及运行费、公务接待费这三项经费。</w:t>
      </w:r>
    </w:p>
    <w:p w:rsidR="00C86880" w:rsidRDefault="00646B07">
      <w:pPr>
        <w:widowControl/>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 xml:space="preserve">    七、预算公开表（附后）</w:t>
      </w:r>
    </w:p>
    <w:p w:rsidR="00644A27" w:rsidRDefault="00644A27">
      <w:pPr>
        <w:widowControl/>
        <w:spacing w:line="600" w:lineRule="exact"/>
        <w:rPr>
          <w:rFonts w:ascii="仿宋_GB2312" w:eastAsia="仿宋_GB2312" w:hAnsi="仿宋_GB2312" w:cs="仿宋_GB2312"/>
          <w:color w:val="666666"/>
          <w:sz w:val="32"/>
          <w:szCs w:val="32"/>
          <w:shd w:val="clear" w:color="auto" w:fill="FFFFFF"/>
        </w:rPr>
      </w:pPr>
    </w:p>
    <w:p w:rsidR="00644A27" w:rsidRDefault="00644A27">
      <w:pPr>
        <w:widowControl/>
        <w:spacing w:line="600" w:lineRule="exac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 xml:space="preserve">                               2020年3月16日</w:t>
      </w:r>
    </w:p>
    <w:p w:rsidR="00644A27" w:rsidRDefault="00644A27">
      <w:pPr>
        <w:widowControl/>
        <w:spacing w:line="600" w:lineRule="exact"/>
        <w:rPr>
          <w:rFonts w:ascii="仿宋_GB2312" w:eastAsia="仿宋_GB2312" w:hAnsi="仿宋_GB2312" w:cs="仿宋_GB2312"/>
          <w:color w:val="666666"/>
          <w:sz w:val="32"/>
          <w:szCs w:val="32"/>
          <w:shd w:val="clear" w:color="auto" w:fill="FFFFFF"/>
        </w:rPr>
      </w:pPr>
    </w:p>
    <w:p w:rsidR="00E809A7" w:rsidRDefault="00646B07" w:rsidP="00646B07">
      <w:pPr>
        <w:widowControl/>
        <w:spacing w:line="600" w:lineRule="exact"/>
        <w:ind w:firstLine="630"/>
        <w:rPr>
          <w:rFonts w:ascii="仿宋_GB2312" w:eastAsia="仿宋_GB2312" w:hAnsi="仿宋_GB2312" w:cs="仿宋_GB2312" w:hint="eastAsia"/>
          <w:color w:val="666666"/>
          <w:sz w:val="32"/>
          <w:szCs w:val="32"/>
          <w:shd w:val="clear" w:color="auto" w:fill="FFFFFF"/>
        </w:rPr>
      </w:pPr>
      <w:r>
        <w:rPr>
          <w:rFonts w:ascii="仿宋_GB2312" w:eastAsia="仿宋_GB2312" w:hAnsi="仿宋_GB2312" w:cs="仿宋_GB2312" w:hint="eastAsia"/>
          <w:color w:val="666666"/>
          <w:sz w:val="32"/>
          <w:szCs w:val="32"/>
          <w:shd w:val="clear" w:color="auto" w:fill="FFFFFF"/>
        </w:rPr>
        <w:t>附件：预算公开表</w:t>
      </w:r>
    </w:p>
    <w:p w:rsidR="00646B07" w:rsidRDefault="00646B07" w:rsidP="00646B07">
      <w:pPr>
        <w:widowControl/>
        <w:spacing w:line="600" w:lineRule="exact"/>
        <w:ind w:firstLine="630"/>
        <w:rPr>
          <w:rFonts w:ascii="仿宋_GB2312" w:eastAsia="仿宋_GB2312" w:hAnsi="仿宋_GB2312" w:cs="仿宋_GB2312" w:hint="eastAsia"/>
          <w:color w:val="666666"/>
          <w:sz w:val="32"/>
          <w:szCs w:val="32"/>
          <w:shd w:val="clear" w:color="auto" w:fill="FFFFFF"/>
        </w:rPr>
      </w:pPr>
    </w:p>
    <w:p w:rsidR="00646B07" w:rsidRDefault="00646B07" w:rsidP="00646B07">
      <w:pPr>
        <w:widowControl/>
        <w:spacing w:line="600" w:lineRule="exact"/>
        <w:ind w:firstLine="630"/>
        <w:rPr>
          <w:rFonts w:ascii="仿宋_GB2312" w:eastAsia="仿宋_GB2312" w:hAnsi="仿宋_GB2312" w:cs="仿宋_GB2312"/>
          <w:color w:val="666666"/>
          <w:sz w:val="32"/>
          <w:szCs w:val="32"/>
          <w:shd w:val="clear" w:color="auto" w:fill="FFFFFF"/>
        </w:rPr>
      </w:pPr>
    </w:p>
    <w:p w:rsidR="00644A27" w:rsidRDefault="00B85839">
      <w:pPr>
        <w:widowControl/>
        <w:spacing w:line="600" w:lineRule="exact"/>
        <w:rPr>
          <w:rFonts w:ascii="仿宋_GB2312" w:eastAsia="仿宋_GB2312" w:hAnsi="仿宋_GB2312" w:cs="仿宋_GB2312"/>
          <w:color w:val="666666"/>
          <w:sz w:val="32"/>
          <w:szCs w:val="32"/>
          <w:shd w:val="clear" w:color="auto" w:fill="FFFFFF"/>
        </w:rPr>
      </w:pPr>
      <w:r w:rsidRPr="00C9730F">
        <w:rPr>
          <w:rFonts w:ascii="仿宋_GB2312" w:eastAsia="仿宋_GB2312" w:hAnsi="仿宋_GB2312" w:cs="仿宋_GB2312"/>
          <w:color w:val="666666"/>
          <w:sz w:val="32"/>
          <w:szCs w:val="32"/>
          <w:shd w:val="clear" w:color="auto" w:fill="FFFFFF"/>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8" o:title=""/>
          </v:shape>
          <o:OLEObject Type="Embed" ProgID="Excel.Sheet.8" ShapeID="_x0000_i1025" DrawAspect="Icon" ObjectID="_1655883059" r:id="rId9"/>
        </w:object>
      </w:r>
    </w:p>
    <w:sectPr w:rsidR="00644A27" w:rsidSect="00C868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7EE" w:rsidRDefault="001E27EE" w:rsidP="00644A27">
      <w:r>
        <w:separator/>
      </w:r>
    </w:p>
  </w:endnote>
  <w:endnote w:type="continuationSeparator" w:id="0">
    <w:p w:rsidR="001E27EE" w:rsidRDefault="001E27EE" w:rsidP="00644A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7EE" w:rsidRDefault="001E27EE" w:rsidP="00644A27">
      <w:r>
        <w:separator/>
      </w:r>
    </w:p>
  </w:footnote>
  <w:footnote w:type="continuationSeparator" w:id="0">
    <w:p w:rsidR="001E27EE" w:rsidRDefault="001E27EE" w:rsidP="00644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FBDB2"/>
    <w:multiLevelType w:val="singleLevel"/>
    <w:tmpl w:val="5E9FBDB2"/>
    <w:lvl w:ilvl="0">
      <w:start w:val="1"/>
      <w:numFmt w:val="chineseCounting"/>
      <w:suff w:val="nothing"/>
      <w:lvlText w:val="%1、"/>
      <w:lvlJc w:val="left"/>
    </w:lvl>
  </w:abstractNum>
  <w:abstractNum w:abstractNumId="1">
    <w:nsid w:val="5E9FC260"/>
    <w:multiLevelType w:val="singleLevel"/>
    <w:tmpl w:val="5E9FC260"/>
    <w:lvl w:ilvl="0">
      <w:start w:val="2"/>
      <w:numFmt w:val="chineseCounting"/>
      <w:suff w:val="nothing"/>
      <w:lvlText w:val="（%1）"/>
      <w:lvlJc w:val="left"/>
    </w:lvl>
  </w:abstractNum>
  <w:abstractNum w:abstractNumId="2">
    <w:nsid w:val="5EB28659"/>
    <w:multiLevelType w:val="singleLevel"/>
    <w:tmpl w:val="5EB28659"/>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1E27EE"/>
    <w:rsid w:val="00447FB1"/>
    <w:rsid w:val="00474EBF"/>
    <w:rsid w:val="005562A2"/>
    <w:rsid w:val="005D4FB6"/>
    <w:rsid w:val="00644A27"/>
    <w:rsid w:val="00646B07"/>
    <w:rsid w:val="00A41B12"/>
    <w:rsid w:val="00A67A45"/>
    <w:rsid w:val="00B0186A"/>
    <w:rsid w:val="00B54164"/>
    <w:rsid w:val="00B85839"/>
    <w:rsid w:val="00BE2327"/>
    <w:rsid w:val="00C24F6D"/>
    <w:rsid w:val="00C86880"/>
    <w:rsid w:val="00C9730F"/>
    <w:rsid w:val="00CD088F"/>
    <w:rsid w:val="00CF5714"/>
    <w:rsid w:val="00D86DA7"/>
    <w:rsid w:val="00E53F31"/>
    <w:rsid w:val="00E809A7"/>
    <w:rsid w:val="00F665A8"/>
    <w:rsid w:val="0DBA3A47"/>
    <w:rsid w:val="0F4A08BA"/>
    <w:rsid w:val="23455D82"/>
    <w:rsid w:val="4E7D7483"/>
    <w:rsid w:val="4EAF3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8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8688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868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86880"/>
    <w:rPr>
      <w:sz w:val="18"/>
      <w:szCs w:val="18"/>
    </w:rPr>
  </w:style>
  <w:style w:type="character" w:customStyle="1" w:styleId="Char">
    <w:name w:val="页脚 Char"/>
    <w:basedOn w:val="a0"/>
    <w:link w:val="a3"/>
    <w:uiPriority w:val="99"/>
    <w:semiHidden/>
    <w:rsid w:val="00C86880"/>
    <w:rPr>
      <w:sz w:val="18"/>
      <w:szCs w:val="18"/>
    </w:rPr>
  </w:style>
  <w:style w:type="paragraph" w:styleId="a5">
    <w:name w:val="Date"/>
    <w:basedOn w:val="a"/>
    <w:next w:val="a"/>
    <w:link w:val="Char1"/>
    <w:uiPriority w:val="99"/>
    <w:semiHidden/>
    <w:unhideWhenUsed/>
    <w:rsid w:val="00644A27"/>
    <w:pPr>
      <w:ind w:leftChars="2500" w:left="100"/>
    </w:pPr>
  </w:style>
  <w:style w:type="character" w:customStyle="1" w:styleId="Char1">
    <w:name w:val="日期 Char"/>
    <w:basedOn w:val="a0"/>
    <w:link w:val="a5"/>
    <w:uiPriority w:val="99"/>
    <w:semiHidden/>
    <w:rsid w:val="00644A2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234</Words>
  <Characters>1337</Characters>
  <Application>Microsoft Office Word</Application>
  <DocSecurity>0</DocSecurity>
  <Lines>11</Lines>
  <Paragraphs>3</Paragraphs>
  <ScaleCrop>false</ScaleCrop>
  <Company>Lenovo</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2019-11-20T08:54:00Z</dcterms:created>
  <dcterms:modified xsi:type="dcterms:W3CDTF">2020-07-10T02:45:00Z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