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266" w:rsidRPr="0039104D" w:rsidRDefault="00A93DF6">
      <w:pPr>
        <w:jc w:val="center"/>
        <w:rPr>
          <w:rFonts w:asciiTheme="majorEastAsia" w:eastAsiaTheme="majorEastAsia" w:hAnsiTheme="majorEastAsia" w:cs="仿宋_GB2312"/>
          <w:b/>
          <w:bCs/>
          <w:color w:val="000000"/>
          <w:sz w:val="44"/>
          <w:szCs w:val="44"/>
        </w:rPr>
      </w:pPr>
      <w:r w:rsidRPr="0039104D">
        <w:rPr>
          <w:rFonts w:asciiTheme="majorEastAsia" w:eastAsiaTheme="majorEastAsia" w:hAnsiTheme="majorEastAsia" w:cs="仿宋_GB2312" w:hint="eastAsia"/>
          <w:b/>
          <w:bCs/>
          <w:color w:val="000000"/>
          <w:sz w:val="44"/>
          <w:szCs w:val="44"/>
        </w:rPr>
        <w:t>通道县司法局2020年部门预算编报说明</w:t>
      </w:r>
    </w:p>
    <w:p w:rsidR="00FE1266" w:rsidRDefault="00FE1266">
      <w:pPr>
        <w:ind w:firstLineChars="200" w:firstLine="640"/>
        <w:rPr>
          <w:rFonts w:ascii="仿宋_GB2312" w:eastAsia="仿宋_GB2312" w:hAnsi="仿宋_GB2312" w:cs="仿宋_GB2312"/>
          <w:color w:val="000000"/>
          <w:sz w:val="32"/>
          <w:szCs w:val="32"/>
        </w:rPr>
      </w:pPr>
    </w:p>
    <w:p w:rsidR="00FE1266" w:rsidRPr="007B0B16" w:rsidRDefault="00A93DF6">
      <w:pPr>
        <w:numPr>
          <w:ilvl w:val="0"/>
          <w:numId w:val="1"/>
        </w:numPr>
        <w:ind w:firstLineChars="200" w:firstLine="643"/>
        <w:rPr>
          <w:rFonts w:asciiTheme="minorEastAsia" w:eastAsiaTheme="minorEastAsia" w:hAnsiTheme="minorEastAsia" w:cs="仿宋_GB2312"/>
          <w:color w:val="000000"/>
          <w:sz w:val="32"/>
          <w:szCs w:val="32"/>
        </w:rPr>
      </w:pPr>
      <w:r w:rsidRPr="007B0B16">
        <w:rPr>
          <w:rFonts w:asciiTheme="minorEastAsia" w:eastAsiaTheme="minorEastAsia" w:hAnsiTheme="minorEastAsia" w:cs="仿宋_GB2312" w:hint="eastAsia"/>
          <w:b/>
          <w:bCs/>
          <w:color w:val="000000"/>
          <w:sz w:val="32"/>
          <w:szCs w:val="32"/>
        </w:rPr>
        <w:t>部门基本概况</w:t>
      </w:r>
    </w:p>
    <w:p w:rsidR="00FE1266" w:rsidRPr="007B0B16" w:rsidRDefault="00A93DF6">
      <w:pPr>
        <w:ind w:firstLineChars="200" w:firstLine="643"/>
        <w:rPr>
          <w:rFonts w:asciiTheme="minorEastAsia" w:eastAsiaTheme="minorEastAsia" w:hAnsiTheme="minorEastAsia" w:cs="仿宋_GB2312"/>
          <w:color w:val="000000"/>
          <w:sz w:val="32"/>
          <w:szCs w:val="32"/>
        </w:rPr>
      </w:pPr>
      <w:r w:rsidRPr="007B0B16">
        <w:rPr>
          <w:rFonts w:asciiTheme="minorEastAsia" w:eastAsiaTheme="minorEastAsia" w:hAnsiTheme="minorEastAsia" w:cs="仿宋_GB2312" w:hint="eastAsia"/>
          <w:b/>
          <w:bCs/>
          <w:color w:val="000000"/>
          <w:sz w:val="32"/>
          <w:szCs w:val="32"/>
        </w:rPr>
        <w:t>（一）主要职能</w:t>
      </w:r>
    </w:p>
    <w:p w:rsidR="00FE1266" w:rsidRPr="007B0B16" w:rsidRDefault="00A93DF6">
      <w:pPr>
        <w:ind w:firstLineChars="200" w:firstLine="640"/>
        <w:rPr>
          <w:rFonts w:asciiTheme="minorEastAsia" w:eastAsiaTheme="minorEastAsia" w:hAnsiTheme="minorEastAsia" w:cs="仿宋_GB2312"/>
          <w:color w:val="000000"/>
          <w:sz w:val="32"/>
          <w:szCs w:val="32"/>
        </w:rPr>
      </w:pPr>
      <w:r w:rsidRPr="007B0B16">
        <w:rPr>
          <w:rFonts w:asciiTheme="minorEastAsia" w:eastAsiaTheme="minorEastAsia" w:hAnsiTheme="minorEastAsia" w:cs="仿宋_GB2312" w:hint="eastAsia"/>
          <w:color w:val="000000"/>
          <w:sz w:val="32"/>
          <w:szCs w:val="32"/>
        </w:rPr>
        <w:t>司法局主要职能有：1、</w:t>
      </w:r>
      <w:r w:rsidRPr="007B0B16">
        <w:rPr>
          <w:rFonts w:asciiTheme="minorEastAsia" w:eastAsiaTheme="minorEastAsia" w:hAnsiTheme="minorEastAsia" w:cs="仿宋_GB2312" w:hint="eastAsia"/>
          <w:color w:val="000000"/>
          <w:spacing w:val="6"/>
          <w:sz w:val="32"/>
          <w:szCs w:val="32"/>
        </w:rPr>
        <w:t>承担全面依法治县重大问题的调查研究，协调有关方面提出全面依法治县中长期规划建议，负责有关重大决策部署督察工作。负责组织开展依法治县和法治政府建设考核工作。2、</w:t>
      </w:r>
      <w:r w:rsidRPr="007B0B16">
        <w:rPr>
          <w:rFonts w:asciiTheme="minorEastAsia" w:eastAsiaTheme="minorEastAsia" w:hAnsiTheme="minorEastAsia" w:cs="仿宋_GB2312" w:hint="eastAsia"/>
          <w:color w:val="000000"/>
          <w:sz w:val="32"/>
          <w:szCs w:val="32"/>
        </w:rPr>
        <w:t>贯彻执行国家、省、市关于司法行政工作的方针政策和法律法规；编制全县司法行政工作发展规划和年度计划并监督实施。3、承担统筹规划县人民政府立法工作的责任,协调有关方面提出立法规划和年度立法工作计划的建议,报县人民政府批准后组织实施。负责跟踪了解各部门对立法工作计划的落实情况,加强组织协调和督促指导,研究提出立法与改革决策相衔接的意见、措施。负责面向社会征集法规规章制定项目建议。4、负责起草或者组织起草有关地方性法规、自治条例、单行条例、规章草案。承办有关草案的审查工作。负责立法协调。5、承办县人民政府立法后评估工作。负责协调各部门实施法律法规和规章中的有关争议和问题。6、负责指导全县规范性文件管理有关工作。承担县人民政府规范性文件送审稿的合法性审查工作。承办县人民政府及其各部门规范性文件的登记工作。受理有关规范性文件异议审查申请。负责乡（镇）</w:t>
      </w:r>
      <w:r w:rsidRPr="007B0B16">
        <w:rPr>
          <w:rFonts w:asciiTheme="minorEastAsia" w:eastAsiaTheme="minorEastAsia" w:hAnsiTheme="minorEastAsia" w:cs="仿宋_GB2312" w:hint="eastAsia"/>
          <w:color w:val="000000"/>
          <w:sz w:val="32"/>
          <w:szCs w:val="32"/>
        </w:rPr>
        <w:lastRenderedPageBreak/>
        <w:t>人民政府规范性文件备案审查工作。负责县人民政府规范性文件向市人民政府和县人大常委会报送备案工作。组织开展政府规范性文件清理工作。负责对县政府重大行政决策进行合法性审查。7、承担统筹推进法治政府建设的责任。指导、监督县人民政府各部门、乡（镇）人民政府依法行政工作。负责综合协调行政执法，承担推进行政执法体制改革有关工作，推进严格规范公正文明执法。8、承办向县人民政府申请的行政复议案件，承办县人民政府受理的行政赔偿案件，承办或指导有关单位办理县人民政府行政应诉事项，承办或指导有关单位办理以县人民政府为被申请人的行政复议案件的有关行政复议事项。指导、监督全县行政复议、行政赔偿和行政应诉工作。9、承担统筹规划全县法治社会建设的责任。负责拟订法治宣传教育规划，组织实施普法宣传工作，组织对外法治宣传。推动人民参与和促进法治建设。指导依法治理和法治创建工作，参与社会治安综合治理工作。指导调解工作和人民陪审员、人民监督员选任管理工作，推进司法所建设。10、指导、管理社区矫正工作。指导刑满释放人员帮教安置工作。11、负责县人民政府法律顾问工作。负责拟订公共法律服务体系建设规划并指导实施，统筹和布局城乡、区域法律服务资源。指导、监督律师、法律援助、司法鉴定、公证和基层法律服务管理工作。负责国家统一法律职业资格考试的宣传发动工作。参与指导面向社会的法学教育。</w:t>
      </w:r>
      <w:r w:rsidRPr="007B0B16">
        <w:rPr>
          <w:rFonts w:asciiTheme="minorEastAsia" w:eastAsiaTheme="minorEastAsia" w:hAnsiTheme="minorEastAsia" w:cs="仿宋_GB2312" w:hint="eastAsia"/>
          <w:color w:val="000000"/>
          <w:sz w:val="32"/>
          <w:szCs w:val="32"/>
        </w:rPr>
        <w:lastRenderedPageBreak/>
        <w:t>12、负责全县法治对外合作工作。组织开展法治对外合作交流。13、负责本系统服装和警车管理工作，指导、监督本系统财务、装备、设施、场所等保障工作。14、规划、协调、指导法治人才队伍建设相关工作。指导、监督本系统队伍建设。指导管理全县司法行政系统的教育培训、考核奖励工作。15、完成县委、县政府交办的其他任务。</w:t>
      </w:r>
    </w:p>
    <w:p w:rsidR="00FE1266" w:rsidRPr="007B0B16" w:rsidRDefault="00A93DF6" w:rsidP="009C6B19">
      <w:pPr>
        <w:spacing w:beforeLines="20" w:afterLines="20"/>
        <w:ind w:firstLineChars="150" w:firstLine="482"/>
        <w:rPr>
          <w:rFonts w:asciiTheme="minorEastAsia" w:eastAsiaTheme="minorEastAsia" w:hAnsiTheme="minorEastAsia" w:cs="仿宋_GB2312"/>
          <w:b/>
          <w:bCs/>
          <w:color w:val="000000"/>
          <w:sz w:val="32"/>
          <w:szCs w:val="32"/>
        </w:rPr>
      </w:pPr>
      <w:r w:rsidRPr="007B0B16">
        <w:rPr>
          <w:rFonts w:asciiTheme="minorEastAsia" w:eastAsiaTheme="minorEastAsia" w:hAnsiTheme="minorEastAsia" w:cs="仿宋_GB2312" w:hint="eastAsia"/>
          <w:b/>
          <w:bCs/>
          <w:color w:val="000000"/>
          <w:sz w:val="32"/>
          <w:szCs w:val="32"/>
        </w:rPr>
        <w:t>（二）机构设置</w:t>
      </w:r>
    </w:p>
    <w:p w:rsidR="00FE1266" w:rsidRPr="007B0B16" w:rsidRDefault="00A93DF6" w:rsidP="009C6B19">
      <w:pPr>
        <w:spacing w:beforeLines="20" w:afterLines="20"/>
        <w:ind w:firstLineChars="150" w:firstLine="480"/>
        <w:rPr>
          <w:rFonts w:asciiTheme="minorEastAsia" w:eastAsiaTheme="minorEastAsia" w:hAnsiTheme="minorEastAsia" w:cs="仿宋_GB2312"/>
          <w:color w:val="000000"/>
          <w:sz w:val="32"/>
          <w:szCs w:val="32"/>
        </w:rPr>
      </w:pPr>
      <w:r w:rsidRPr="007B0B16">
        <w:rPr>
          <w:rFonts w:asciiTheme="minorEastAsia" w:eastAsiaTheme="minorEastAsia" w:hAnsiTheme="minorEastAsia" w:cs="仿宋_GB2312" w:hint="eastAsia"/>
          <w:color w:val="000000"/>
          <w:sz w:val="32"/>
          <w:szCs w:val="32"/>
        </w:rPr>
        <w:t>通道县司法局内设9个职能股（室），分别是：办公室、法治调研督查和法治宣传股、人民参与和促进法治股、社区矫正管理股、规范性文件管理与法律事务股、</w:t>
      </w:r>
      <w:r w:rsidRPr="007B0B16">
        <w:rPr>
          <w:rFonts w:asciiTheme="minorEastAsia" w:eastAsiaTheme="minorEastAsia" w:hAnsiTheme="minorEastAsia" w:cs="仿宋_GB2312" w:hint="eastAsia"/>
          <w:color w:val="000000"/>
          <w:spacing w:val="6"/>
          <w:sz w:val="32"/>
          <w:szCs w:val="32"/>
        </w:rPr>
        <w:t>行政执法协调监督股、</w:t>
      </w:r>
      <w:r w:rsidRPr="007B0B16">
        <w:rPr>
          <w:rFonts w:asciiTheme="minorEastAsia" w:eastAsiaTheme="minorEastAsia" w:hAnsiTheme="minorEastAsia" w:cs="仿宋_GB2312" w:hint="eastAsia"/>
          <w:color w:val="000000"/>
          <w:sz w:val="32"/>
          <w:szCs w:val="32"/>
        </w:rPr>
        <w:t>公共法律服务管理股、装备财务保障股、政工室；11个乡镇司法所；1一个直属事业机构：通道侗族自治县法律援助中心。以上机构设置与经县编办批准的三定方案相符，无违规滥设机构行为。现有专项行政编46名，全额拨款事业编11名，实有在职人数56人；提前退休人员5人；离退休人员15人；15名社区矫正辅助人员。</w:t>
      </w:r>
    </w:p>
    <w:p w:rsidR="00FE1266" w:rsidRPr="007B0B16" w:rsidRDefault="00A93DF6" w:rsidP="009C6B19">
      <w:pPr>
        <w:spacing w:beforeLines="20" w:afterLines="20"/>
        <w:ind w:firstLineChars="150" w:firstLine="482"/>
        <w:rPr>
          <w:rFonts w:asciiTheme="minorEastAsia" w:eastAsiaTheme="minorEastAsia" w:hAnsiTheme="minorEastAsia" w:cs="仿宋_GB2312"/>
          <w:color w:val="000000"/>
          <w:sz w:val="32"/>
          <w:szCs w:val="32"/>
        </w:rPr>
      </w:pPr>
      <w:r w:rsidRPr="007B0B16">
        <w:rPr>
          <w:rFonts w:asciiTheme="minorEastAsia" w:eastAsiaTheme="minorEastAsia" w:hAnsiTheme="minorEastAsia" w:cs="仿宋_GB2312" w:hint="eastAsia"/>
          <w:b/>
          <w:color w:val="000000"/>
          <w:sz w:val="32"/>
          <w:szCs w:val="32"/>
          <w:shd w:val="clear" w:color="auto" w:fill="FFFFFF"/>
        </w:rPr>
        <w:t>二、部门预算单位构成</w:t>
      </w:r>
    </w:p>
    <w:p w:rsidR="00FE1266" w:rsidRPr="007B0B16" w:rsidRDefault="00A93DF6">
      <w:pPr>
        <w:ind w:firstLine="630"/>
        <w:jc w:val="left"/>
        <w:rPr>
          <w:rFonts w:asciiTheme="minorEastAsia" w:eastAsiaTheme="minorEastAsia" w:hAnsiTheme="minorEastAsia" w:cs="仿宋_GB2312"/>
          <w:color w:val="000000"/>
          <w:kern w:val="0"/>
          <w:sz w:val="32"/>
          <w:szCs w:val="32"/>
        </w:rPr>
      </w:pPr>
      <w:r w:rsidRPr="007B0B16">
        <w:rPr>
          <w:rFonts w:asciiTheme="minorEastAsia" w:eastAsiaTheme="minorEastAsia" w:hAnsiTheme="minorEastAsia" w:cs="仿宋_GB2312" w:hint="eastAsia"/>
          <w:color w:val="000000"/>
          <w:kern w:val="0"/>
          <w:sz w:val="32"/>
          <w:szCs w:val="32"/>
        </w:rPr>
        <w:t>纳入2020年部门预算编制范围的包含：通道侗族自治县司法局本级。</w:t>
      </w:r>
    </w:p>
    <w:p w:rsidR="00FE1266" w:rsidRPr="007B0B16" w:rsidRDefault="00A93DF6" w:rsidP="006C5816">
      <w:pPr>
        <w:ind w:leftChars="200" w:left="420" w:firstLineChars="100" w:firstLine="321"/>
        <w:jc w:val="left"/>
        <w:rPr>
          <w:rFonts w:asciiTheme="minorEastAsia" w:eastAsiaTheme="minorEastAsia" w:hAnsiTheme="minorEastAsia" w:cs="仿宋_GB2312"/>
          <w:b/>
          <w:color w:val="000000"/>
          <w:sz w:val="32"/>
          <w:szCs w:val="32"/>
          <w:shd w:val="clear" w:color="auto" w:fill="FFFFFF"/>
        </w:rPr>
      </w:pPr>
      <w:r w:rsidRPr="007B0B16">
        <w:rPr>
          <w:rFonts w:asciiTheme="minorEastAsia" w:eastAsiaTheme="minorEastAsia" w:hAnsiTheme="minorEastAsia" w:cs="仿宋_GB2312" w:hint="eastAsia"/>
          <w:b/>
          <w:bCs/>
          <w:color w:val="000000"/>
          <w:sz w:val="32"/>
          <w:szCs w:val="32"/>
        </w:rPr>
        <w:t>三、部门收支情况</w:t>
      </w:r>
    </w:p>
    <w:p w:rsidR="00FE1266" w:rsidRPr="007B0B16" w:rsidRDefault="00A93DF6">
      <w:pPr>
        <w:ind w:firstLineChars="200" w:firstLine="640"/>
        <w:jc w:val="left"/>
        <w:rPr>
          <w:rFonts w:asciiTheme="minorEastAsia" w:eastAsiaTheme="minorEastAsia" w:hAnsiTheme="minorEastAsia" w:cs="仿宋_GB2312"/>
          <w:b/>
          <w:color w:val="000000"/>
          <w:sz w:val="32"/>
          <w:szCs w:val="32"/>
          <w:shd w:val="clear" w:color="auto" w:fill="FFFFFF"/>
        </w:rPr>
      </w:pPr>
      <w:r w:rsidRPr="007B0B16">
        <w:rPr>
          <w:rFonts w:asciiTheme="minorEastAsia" w:eastAsiaTheme="minorEastAsia" w:hAnsiTheme="minorEastAsia" w:cs="仿宋_GB2312" w:hint="eastAsia"/>
          <w:color w:val="000000"/>
          <w:sz w:val="32"/>
          <w:szCs w:val="32"/>
          <w:shd w:val="clear" w:color="auto" w:fill="FFFFFF"/>
        </w:rPr>
        <w:t>2020年部门预算编报范围包括局机关的收入、支出及专项经费安排情况。收入包括一般公共预算财政拨款支出，既</w:t>
      </w:r>
      <w:r w:rsidRPr="007B0B16">
        <w:rPr>
          <w:rFonts w:asciiTheme="minorEastAsia" w:eastAsiaTheme="minorEastAsia" w:hAnsiTheme="minorEastAsia" w:cs="仿宋_GB2312" w:hint="eastAsia"/>
          <w:color w:val="000000"/>
          <w:sz w:val="32"/>
          <w:szCs w:val="32"/>
          <w:shd w:val="clear" w:color="auto" w:fill="FFFFFF"/>
        </w:rPr>
        <w:lastRenderedPageBreak/>
        <w:t>包括保障局机关基本运行的经费，也包括普法经费、安置帮教、法律援助案件补贴经费、人民调解案件工作经费、社区矫正等专项经费。 </w:t>
      </w:r>
    </w:p>
    <w:p w:rsidR="00FE1266" w:rsidRPr="007B0B16" w:rsidRDefault="00A93DF6" w:rsidP="009C6B19">
      <w:pPr>
        <w:pStyle w:val="a3"/>
        <w:spacing w:beforeLines="20" w:afterLines="20"/>
        <w:ind w:firstLineChars="150" w:firstLine="480"/>
        <w:rPr>
          <w:rFonts w:asciiTheme="minorEastAsia" w:eastAsiaTheme="minorEastAsia" w:hAnsiTheme="minorEastAsia" w:cs="仿宋_GB2312"/>
          <w:color w:val="000000"/>
          <w:sz w:val="32"/>
          <w:szCs w:val="32"/>
        </w:rPr>
      </w:pPr>
      <w:r w:rsidRPr="007B0B16">
        <w:rPr>
          <w:rFonts w:asciiTheme="minorEastAsia" w:eastAsiaTheme="minorEastAsia" w:hAnsiTheme="minorEastAsia" w:cs="仿宋_GB2312" w:hint="eastAsia"/>
          <w:color w:val="000000"/>
          <w:sz w:val="32"/>
          <w:szCs w:val="32"/>
        </w:rPr>
        <w:t>（一）收入预算：2020年预算总收入873.92万元，其中一般公共财政拨款873.92万元，总收入较上年增加了224.62万元，比上年同期增加了33.98%，其主要原因一是本年度由单位按比例预算“五险配套”资金；二是本年度乡镇司法员的公务费由单位全额预算；三是本年度单位人员有所增加以及工资调增。</w:t>
      </w:r>
    </w:p>
    <w:p w:rsidR="00FE1266" w:rsidRPr="007B0B16" w:rsidRDefault="00A93DF6" w:rsidP="009C6B19">
      <w:pPr>
        <w:pStyle w:val="a3"/>
        <w:spacing w:beforeLines="20" w:afterLines="20"/>
        <w:ind w:firstLineChars="150" w:firstLine="480"/>
        <w:rPr>
          <w:rFonts w:asciiTheme="minorEastAsia" w:eastAsiaTheme="minorEastAsia" w:hAnsiTheme="minorEastAsia" w:cs="仿宋_GB2312"/>
          <w:color w:val="000000"/>
          <w:sz w:val="32"/>
          <w:szCs w:val="32"/>
        </w:rPr>
      </w:pPr>
      <w:r w:rsidRPr="007B0B16">
        <w:rPr>
          <w:rFonts w:asciiTheme="minorEastAsia" w:eastAsiaTheme="minorEastAsia" w:hAnsiTheme="minorEastAsia" w:cs="仿宋_GB2312" w:hint="eastAsia"/>
          <w:color w:val="000000"/>
          <w:sz w:val="32"/>
          <w:szCs w:val="32"/>
        </w:rPr>
        <w:t>（二）支出预算：2020年预算总支出873.92万元。其中公共安全支出873.92万元，较上年增加了224.62万元，比上年同期增加了33.98%，其主要原因一是本年度由单位按比例预算“五险配套”资金；二是本年度乡镇司法员的公务费由单位全额预算；三是本年度单位人员有所增加以及工资调增。</w:t>
      </w:r>
    </w:p>
    <w:p w:rsidR="006C5816" w:rsidRPr="007B0B16" w:rsidRDefault="006C5816" w:rsidP="009C6B19">
      <w:pPr>
        <w:pStyle w:val="a3"/>
        <w:spacing w:beforeLines="20" w:afterLines="20"/>
        <w:ind w:firstLineChars="200" w:firstLine="643"/>
        <w:rPr>
          <w:rFonts w:asciiTheme="minorEastAsia" w:eastAsiaTheme="minorEastAsia" w:hAnsiTheme="minorEastAsia" w:cs="仿宋_GB2312"/>
          <w:b/>
          <w:color w:val="000000"/>
          <w:sz w:val="32"/>
          <w:szCs w:val="32"/>
        </w:rPr>
      </w:pPr>
      <w:r w:rsidRPr="007B0B16">
        <w:rPr>
          <w:rFonts w:asciiTheme="minorEastAsia" w:eastAsiaTheme="minorEastAsia" w:hAnsiTheme="minorEastAsia" w:cs="仿宋_GB2312" w:hint="eastAsia"/>
          <w:b/>
          <w:color w:val="000000"/>
          <w:sz w:val="32"/>
          <w:szCs w:val="32"/>
        </w:rPr>
        <w:t>四、一般公共预算拨款支出预算</w:t>
      </w:r>
    </w:p>
    <w:p w:rsidR="00FE1266" w:rsidRPr="007B0B16" w:rsidRDefault="00A93DF6" w:rsidP="009C6B19">
      <w:pPr>
        <w:pStyle w:val="a3"/>
        <w:spacing w:beforeLines="20" w:afterLines="20"/>
        <w:ind w:firstLineChars="200" w:firstLine="640"/>
        <w:rPr>
          <w:rFonts w:asciiTheme="minorEastAsia" w:eastAsiaTheme="minorEastAsia" w:hAnsiTheme="minorEastAsia" w:cs="仿宋_GB2312"/>
          <w:color w:val="000000"/>
          <w:sz w:val="32"/>
          <w:szCs w:val="32"/>
        </w:rPr>
      </w:pPr>
      <w:r w:rsidRPr="007B0B16">
        <w:rPr>
          <w:rFonts w:asciiTheme="minorEastAsia" w:eastAsiaTheme="minorEastAsia" w:hAnsiTheme="minorEastAsia" w:cs="仿宋_GB2312" w:hint="eastAsia"/>
          <w:color w:val="000000"/>
          <w:sz w:val="32"/>
          <w:szCs w:val="32"/>
        </w:rPr>
        <w:t>1、基本支出843.92万元，其中人员支出760.42万元，包括用于在职人员基本工资、津贴补贴、奖励金以及遗属补助；公用性支出83.50万元，为保障单位正常工作运转、完成日常工作任务而发生的各项支出，包括办公费、水电费、培训费、印刷费招待费、车辆运行费等日常公用经费。</w:t>
      </w:r>
    </w:p>
    <w:p w:rsidR="00FE1266" w:rsidRPr="007B0B16" w:rsidRDefault="00A93DF6" w:rsidP="009C6B19">
      <w:pPr>
        <w:pStyle w:val="a3"/>
        <w:spacing w:beforeLines="20" w:afterLines="20"/>
        <w:ind w:firstLineChars="250" w:firstLine="800"/>
        <w:rPr>
          <w:rFonts w:asciiTheme="minorEastAsia" w:eastAsiaTheme="minorEastAsia" w:hAnsiTheme="minorEastAsia" w:cs="仿宋_GB2312"/>
          <w:color w:val="000000"/>
          <w:sz w:val="32"/>
          <w:szCs w:val="32"/>
        </w:rPr>
      </w:pPr>
      <w:r w:rsidRPr="007B0B16">
        <w:rPr>
          <w:rFonts w:asciiTheme="minorEastAsia" w:eastAsiaTheme="minorEastAsia" w:hAnsiTheme="minorEastAsia" w:cs="仿宋_GB2312" w:hint="eastAsia"/>
          <w:color w:val="000000"/>
          <w:sz w:val="32"/>
          <w:szCs w:val="32"/>
        </w:rPr>
        <w:t>2、项目支出：2020年预算支出为30万元，其中：专</w:t>
      </w:r>
      <w:r w:rsidRPr="007B0B16">
        <w:rPr>
          <w:rFonts w:asciiTheme="minorEastAsia" w:eastAsiaTheme="minorEastAsia" w:hAnsiTheme="minorEastAsia" w:cs="仿宋_GB2312" w:hint="eastAsia"/>
          <w:color w:val="000000"/>
          <w:sz w:val="32"/>
          <w:szCs w:val="32"/>
        </w:rPr>
        <w:lastRenderedPageBreak/>
        <w:t>项商品和服务支出30万元。</w:t>
      </w:r>
    </w:p>
    <w:p w:rsidR="00FE1266" w:rsidRPr="007B0B16" w:rsidRDefault="006C5816" w:rsidP="009C6B19">
      <w:pPr>
        <w:pStyle w:val="a3"/>
        <w:spacing w:beforeLines="20" w:afterLines="20"/>
        <w:ind w:firstLineChars="250" w:firstLine="803"/>
        <w:rPr>
          <w:rFonts w:asciiTheme="minorEastAsia" w:eastAsiaTheme="minorEastAsia" w:hAnsiTheme="minorEastAsia" w:cs="仿宋_GB2312"/>
          <w:b/>
          <w:bCs/>
          <w:color w:val="000000"/>
          <w:sz w:val="32"/>
          <w:szCs w:val="32"/>
        </w:rPr>
      </w:pPr>
      <w:r w:rsidRPr="007B0B16">
        <w:rPr>
          <w:rFonts w:asciiTheme="minorEastAsia" w:eastAsiaTheme="minorEastAsia" w:hAnsiTheme="minorEastAsia" w:cs="仿宋_GB2312" w:hint="eastAsia"/>
          <w:b/>
          <w:bCs/>
          <w:color w:val="000000"/>
          <w:sz w:val="32"/>
          <w:szCs w:val="32"/>
        </w:rPr>
        <w:t>五</w:t>
      </w:r>
      <w:r w:rsidR="00A93DF6" w:rsidRPr="007B0B16">
        <w:rPr>
          <w:rFonts w:asciiTheme="minorEastAsia" w:eastAsiaTheme="minorEastAsia" w:hAnsiTheme="minorEastAsia" w:cs="仿宋_GB2312" w:hint="eastAsia"/>
          <w:b/>
          <w:bCs/>
          <w:color w:val="000000"/>
          <w:sz w:val="32"/>
          <w:szCs w:val="32"/>
        </w:rPr>
        <w:t>、重要情况说明</w:t>
      </w:r>
    </w:p>
    <w:p w:rsidR="00FE1266" w:rsidRPr="007B0B16" w:rsidRDefault="00A93DF6" w:rsidP="009C6B19">
      <w:pPr>
        <w:pStyle w:val="a3"/>
        <w:spacing w:beforeLines="20" w:afterLines="20"/>
        <w:ind w:firstLineChars="250" w:firstLine="800"/>
        <w:rPr>
          <w:rFonts w:asciiTheme="minorEastAsia" w:eastAsiaTheme="minorEastAsia" w:hAnsiTheme="minorEastAsia" w:cs="仿宋_GB2312"/>
          <w:color w:val="000000"/>
          <w:sz w:val="32"/>
          <w:szCs w:val="32"/>
        </w:rPr>
      </w:pPr>
      <w:r w:rsidRPr="007B0B16">
        <w:rPr>
          <w:rFonts w:asciiTheme="minorEastAsia" w:eastAsiaTheme="minorEastAsia" w:hAnsiTheme="minorEastAsia" w:cs="仿宋_GB2312" w:hint="eastAsia"/>
          <w:color w:val="000000"/>
          <w:sz w:val="32"/>
          <w:szCs w:val="32"/>
        </w:rPr>
        <w:t>1、机关运行经费安排情况：2020年机关运行经费支出近83.5万元，与2019年预算增加32.5万元，</w:t>
      </w:r>
      <w:bookmarkStart w:id="0" w:name="_GoBack"/>
      <w:bookmarkEnd w:id="0"/>
      <w:r w:rsidRPr="007B0B16">
        <w:rPr>
          <w:rFonts w:asciiTheme="minorEastAsia" w:eastAsiaTheme="minorEastAsia" w:hAnsiTheme="minorEastAsia" w:cs="仿宋_GB2312" w:hint="eastAsia"/>
          <w:color w:val="000000"/>
          <w:sz w:val="32"/>
          <w:szCs w:val="32"/>
        </w:rPr>
        <w:t>增加55.88%。增加的原因是开展扶贫工作的支出增加以及新增人员之后行政运行支出增多。</w:t>
      </w:r>
    </w:p>
    <w:p w:rsidR="00FE1266" w:rsidRPr="007B0B16" w:rsidRDefault="00A93DF6" w:rsidP="009C6B19">
      <w:pPr>
        <w:spacing w:beforeLines="20" w:afterLines="20"/>
        <w:ind w:firstLineChars="250" w:firstLine="800"/>
        <w:rPr>
          <w:rFonts w:asciiTheme="minorEastAsia" w:eastAsiaTheme="minorEastAsia" w:hAnsiTheme="minorEastAsia" w:cs="仿宋_GB2312"/>
          <w:color w:val="000000"/>
          <w:sz w:val="32"/>
          <w:szCs w:val="32"/>
          <w:shd w:val="clear" w:color="auto" w:fill="FFFFFF"/>
        </w:rPr>
      </w:pPr>
      <w:r w:rsidRPr="007B0B16">
        <w:rPr>
          <w:rFonts w:asciiTheme="minorEastAsia" w:eastAsiaTheme="minorEastAsia" w:hAnsiTheme="minorEastAsia" w:cs="仿宋_GB2312" w:hint="eastAsia"/>
          <w:color w:val="000000"/>
          <w:sz w:val="32"/>
          <w:szCs w:val="32"/>
        </w:rPr>
        <w:t>2、本年度“三公经费”预算支出为8.5万元，其中：公车用车运行维护费7万元，公务接待费1.5万元，</w:t>
      </w:r>
      <w:r w:rsidRPr="007B0B16">
        <w:rPr>
          <w:rFonts w:asciiTheme="minorEastAsia" w:eastAsiaTheme="minorEastAsia" w:hAnsiTheme="minorEastAsia" w:cs="仿宋_GB2312" w:hint="eastAsia"/>
          <w:color w:val="000000"/>
          <w:kern w:val="0"/>
          <w:sz w:val="32"/>
          <w:szCs w:val="32"/>
        </w:rPr>
        <w:t>因公出国（境）费  0  万元。2020年三公经费</w:t>
      </w:r>
      <w:r w:rsidRPr="007B0B16">
        <w:rPr>
          <w:rFonts w:asciiTheme="minorEastAsia" w:eastAsiaTheme="minorEastAsia" w:hAnsiTheme="minorEastAsia" w:cs="仿宋_GB2312" w:hint="eastAsia"/>
          <w:color w:val="000000"/>
          <w:sz w:val="32"/>
          <w:szCs w:val="32"/>
        </w:rPr>
        <w:t>和去年相减低1.6万元，降低15.84%，主要原因为近年来公务接待活动较少，并且要严格审批制度，因而计划降低预算，合理分配经费。</w:t>
      </w:r>
    </w:p>
    <w:p w:rsidR="00FE1266" w:rsidRPr="007B0B16" w:rsidRDefault="00A93DF6" w:rsidP="009C6B19">
      <w:pPr>
        <w:pStyle w:val="a3"/>
        <w:spacing w:beforeLines="20" w:afterLines="20"/>
        <w:ind w:firstLineChars="250" w:firstLine="800"/>
        <w:rPr>
          <w:rFonts w:asciiTheme="minorEastAsia" w:eastAsiaTheme="minorEastAsia" w:hAnsiTheme="minorEastAsia" w:cs="仿宋_GB2312"/>
          <w:color w:val="000000"/>
          <w:sz w:val="32"/>
          <w:szCs w:val="32"/>
        </w:rPr>
      </w:pPr>
      <w:r w:rsidRPr="007B0B16">
        <w:rPr>
          <w:rFonts w:asciiTheme="minorEastAsia" w:eastAsiaTheme="minorEastAsia" w:hAnsiTheme="minorEastAsia" w:cs="仿宋_GB2312" w:hint="eastAsia"/>
          <w:color w:val="000000"/>
          <w:sz w:val="32"/>
          <w:szCs w:val="32"/>
        </w:rPr>
        <w:t>3、政府采购情况</w:t>
      </w:r>
    </w:p>
    <w:p w:rsidR="00FE1266" w:rsidRPr="007B0B16" w:rsidRDefault="00A93DF6" w:rsidP="009C6B19">
      <w:pPr>
        <w:pStyle w:val="a3"/>
        <w:spacing w:beforeLines="20" w:afterLines="20"/>
        <w:ind w:firstLineChars="200" w:firstLine="640"/>
        <w:rPr>
          <w:rFonts w:asciiTheme="minorEastAsia" w:eastAsiaTheme="minorEastAsia" w:hAnsiTheme="minorEastAsia" w:cs="仿宋_GB2312"/>
          <w:color w:val="000000"/>
          <w:sz w:val="32"/>
          <w:szCs w:val="32"/>
        </w:rPr>
      </w:pPr>
      <w:r w:rsidRPr="007B0B16">
        <w:rPr>
          <w:rFonts w:asciiTheme="minorEastAsia" w:eastAsiaTheme="minorEastAsia" w:hAnsiTheme="minorEastAsia" w:cs="仿宋_GB2312" w:hint="eastAsia"/>
          <w:color w:val="000000"/>
          <w:sz w:val="32"/>
          <w:szCs w:val="32"/>
        </w:rPr>
        <w:t xml:space="preserve"> 2020年度本单位无政府采购计划。</w:t>
      </w:r>
    </w:p>
    <w:p w:rsidR="00FE1266" w:rsidRPr="007B0B16" w:rsidRDefault="00A93DF6" w:rsidP="009C6B19">
      <w:pPr>
        <w:widowControl/>
        <w:shd w:val="clear" w:color="auto" w:fill="FFFFFF"/>
        <w:adjustRightInd w:val="0"/>
        <w:spacing w:beforeLines="20" w:afterLines="20"/>
        <w:ind w:firstLineChars="200" w:firstLine="640"/>
        <w:jc w:val="left"/>
        <w:rPr>
          <w:rFonts w:asciiTheme="minorEastAsia" w:eastAsiaTheme="minorEastAsia" w:hAnsiTheme="minorEastAsia" w:cs="仿宋_GB2312"/>
          <w:color w:val="000000"/>
          <w:kern w:val="0"/>
          <w:sz w:val="32"/>
          <w:szCs w:val="32"/>
        </w:rPr>
      </w:pPr>
      <w:r w:rsidRPr="007B0B16">
        <w:rPr>
          <w:rFonts w:asciiTheme="minorEastAsia" w:eastAsiaTheme="minorEastAsia" w:hAnsiTheme="minorEastAsia" w:cs="仿宋_GB2312" w:hint="eastAsia"/>
          <w:color w:val="000000"/>
          <w:sz w:val="32"/>
          <w:szCs w:val="32"/>
        </w:rPr>
        <w:t>4、国有资产占有使用情况: 我单位固定资产原值为778.84万元，其中：房屋原值474.67万元；车辆2台原值为44.98万元，通用设备原值为162.65万元，专用设备14.43万元，家具用具82.11万元。</w:t>
      </w:r>
    </w:p>
    <w:p w:rsidR="00FE1266" w:rsidRPr="007B0B16" w:rsidRDefault="00A93DF6" w:rsidP="009C6B19">
      <w:pPr>
        <w:pStyle w:val="a3"/>
        <w:spacing w:beforeLines="20" w:afterLines="20"/>
        <w:ind w:firstLineChars="200" w:firstLine="640"/>
        <w:jc w:val="left"/>
        <w:rPr>
          <w:rFonts w:asciiTheme="minorEastAsia" w:eastAsiaTheme="minorEastAsia" w:hAnsiTheme="minorEastAsia" w:cs="仿宋_GB2312"/>
          <w:color w:val="000000"/>
          <w:sz w:val="32"/>
          <w:szCs w:val="32"/>
        </w:rPr>
      </w:pPr>
      <w:r w:rsidRPr="007B0B16">
        <w:rPr>
          <w:rFonts w:asciiTheme="minorEastAsia" w:eastAsiaTheme="minorEastAsia" w:hAnsiTheme="minorEastAsia" w:cs="仿宋_GB2312" w:hint="eastAsia"/>
          <w:color w:val="000000"/>
          <w:sz w:val="32"/>
          <w:szCs w:val="32"/>
        </w:rPr>
        <w:t>5、重点项目预算和绩效目标情况</w:t>
      </w:r>
    </w:p>
    <w:p w:rsidR="00FE1266" w:rsidRPr="007B0B16" w:rsidRDefault="00A93DF6" w:rsidP="009C6B19">
      <w:pPr>
        <w:pStyle w:val="a3"/>
        <w:spacing w:beforeLines="20" w:afterLines="20"/>
        <w:ind w:firstLineChars="200" w:firstLine="640"/>
        <w:jc w:val="left"/>
        <w:rPr>
          <w:rFonts w:asciiTheme="minorEastAsia" w:eastAsiaTheme="minorEastAsia" w:hAnsiTheme="minorEastAsia" w:cs="仿宋_GB2312"/>
          <w:color w:val="000000"/>
          <w:sz w:val="32"/>
          <w:szCs w:val="32"/>
        </w:rPr>
      </w:pPr>
      <w:r w:rsidRPr="007B0B16">
        <w:rPr>
          <w:rFonts w:asciiTheme="minorEastAsia" w:eastAsiaTheme="minorEastAsia" w:hAnsiTheme="minorEastAsia" w:cs="仿宋_GB2312" w:hint="eastAsia"/>
          <w:color w:val="000000"/>
          <w:kern w:val="0"/>
          <w:sz w:val="32"/>
          <w:szCs w:val="32"/>
        </w:rPr>
        <w:t xml:space="preserve">2020年财政预算项目绩效目标全覆盖，编制了部门整体出绩效目标和项目支出绩效目标，涉及一般公共预算拨款 </w:t>
      </w:r>
      <w:r w:rsidRPr="007B0B16">
        <w:rPr>
          <w:rFonts w:asciiTheme="minorEastAsia" w:eastAsiaTheme="minorEastAsia" w:hAnsiTheme="minorEastAsia" w:cs="仿宋_GB2312" w:hint="eastAsia"/>
          <w:color w:val="000000"/>
          <w:sz w:val="32"/>
          <w:szCs w:val="32"/>
        </w:rPr>
        <w:t>869.92</w:t>
      </w:r>
      <w:r w:rsidRPr="007B0B16">
        <w:rPr>
          <w:rFonts w:asciiTheme="minorEastAsia" w:eastAsiaTheme="minorEastAsia" w:hAnsiTheme="minorEastAsia" w:cs="仿宋_GB2312" w:hint="eastAsia"/>
          <w:color w:val="000000"/>
          <w:kern w:val="0"/>
          <w:sz w:val="32"/>
          <w:szCs w:val="32"/>
        </w:rPr>
        <w:t>万元，政府性基金拨款0万元，项目6个。</w:t>
      </w:r>
    </w:p>
    <w:p w:rsidR="00FE1266" w:rsidRPr="007B0B16" w:rsidRDefault="006C5816" w:rsidP="009C6B19">
      <w:pPr>
        <w:pStyle w:val="a3"/>
        <w:spacing w:beforeLines="20" w:afterLines="20"/>
        <w:ind w:firstLineChars="150" w:firstLine="482"/>
        <w:jc w:val="left"/>
        <w:rPr>
          <w:rFonts w:asciiTheme="minorEastAsia" w:eastAsiaTheme="minorEastAsia" w:hAnsiTheme="minorEastAsia" w:cs="仿宋_GB2312"/>
          <w:b/>
          <w:color w:val="000000"/>
          <w:sz w:val="32"/>
          <w:szCs w:val="32"/>
        </w:rPr>
      </w:pPr>
      <w:r w:rsidRPr="007B0B16">
        <w:rPr>
          <w:rFonts w:asciiTheme="minorEastAsia" w:eastAsiaTheme="minorEastAsia" w:hAnsiTheme="minorEastAsia" w:cs="仿宋_GB2312" w:hint="eastAsia"/>
          <w:b/>
          <w:color w:val="000000"/>
          <w:sz w:val="32"/>
          <w:szCs w:val="32"/>
        </w:rPr>
        <w:lastRenderedPageBreak/>
        <w:t>六</w:t>
      </w:r>
      <w:r w:rsidR="00A93DF6" w:rsidRPr="007B0B16">
        <w:rPr>
          <w:rFonts w:asciiTheme="minorEastAsia" w:eastAsiaTheme="minorEastAsia" w:hAnsiTheme="minorEastAsia" w:cs="仿宋_GB2312" w:hint="eastAsia"/>
          <w:b/>
          <w:color w:val="000000"/>
          <w:sz w:val="32"/>
          <w:szCs w:val="32"/>
        </w:rPr>
        <w:t>、名词解释</w:t>
      </w:r>
    </w:p>
    <w:p w:rsidR="00FE1266" w:rsidRPr="007B0B16" w:rsidRDefault="00A93DF6" w:rsidP="009C6B19">
      <w:pPr>
        <w:pStyle w:val="a3"/>
        <w:spacing w:beforeLines="20" w:afterLines="20"/>
        <w:ind w:firstLineChars="150" w:firstLine="480"/>
        <w:jc w:val="left"/>
        <w:rPr>
          <w:rFonts w:asciiTheme="minorEastAsia" w:eastAsiaTheme="minorEastAsia" w:hAnsiTheme="minorEastAsia" w:cs="仿宋_GB2312"/>
          <w:color w:val="000000"/>
          <w:sz w:val="32"/>
          <w:szCs w:val="32"/>
        </w:rPr>
      </w:pPr>
      <w:r w:rsidRPr="007B0B16">
        <w:rPr>
          <w:rFonts w:asciiTheme="minorEastAsia" w:eastAsiaTheme="minorEastAsia" w:hAnsiTheme="minorEastAsia" w:cs="仿宋_GB2312" w:hint="eastAsia"/>
          <w:color w:val="000000"/>
          <w:sz w:val="32"/>
          <w:szCs w:val="32"/>
        </w:rPr>
        <w:t>1、机关运行经费：是指各部门的公用经费，包括办公费及印刷费、邮电费、差旅费、办公水电费、维修费、专用资料及一般设备购置费、公务用车运行维护费以及其他费用。</w:t>
      </w:r>
    </w:p>
    <w:p w:rsidR="00FE1266" w:rsidRPr="007B0B16" w:rsidRDefault="00A93DF6" w:rsidP="009C6B19">
      <w:pPr>
        <w:pStyle w:val="a3"/>
        <w:spacing w:beforeLines="20" w:afterLines="20"/>
        <w:ind w:firstLineChars="150" w:firstLine="480"/>
        <w:jc w:val="left"/>
        <w:rPr>
          <w:rFonts w:asciiTheme="minorEastAsia" w:eastAsiaTheme="minorEastAsia" w:hAnsiTheme="minorEastAsia" w:cs="仿宋_GB2312"/>
          <w:color w:val="000000"/>
          <w:sz w:val="32"/>
          <w:szCs w:val="32"/>
        </w:rPr>
      </w:pPr>
      <w:r w:rsidRPr="007B0B16">
        <w:rPr>
          <w:rFonts w:asciiTheme="minorEastAsia" w:eastAsiaTheme="minorEastAsia" w:hAnsiTheme="minorEastAsia" w:cs="仿宋_GB2312" w:hint="eastAsia"/>
          <w:color w:val="000000"/>
          <w:sz w:val="32"/>
          <w:szCs w:val="32"/>
        </w:rPr>
        <w:t>2、“三公”经费:纳入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油料费、维修费、保险费等支出；因公出国（境）费反映单位公务出国（境）的差旅费等支出。</w:t>
      </w:r>
    </w:p>
    <w:p w:rsidR="006C5816" w:rsidRPr="007B0B16" w:rsidRDefault="009C6B19">
      <w:pPr>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七、预算公开表（附后）</w:t>
      </w:r>
    </w:p>
    <w:p w:rsidR="006C5816" w:rsidRPr="007B0B16" w:rsidRDefault="006C5816" w:rsidP="0039104D">
      <w:pPr>
        <w:ind w:left="5120" w:hangingChars="1600" w:hanging="5120"/>
        <w:rPr>
          <w:rFonts w:asciiTheme="minorEastAsia" w:eastAsiaTheme="minorEastAsia" w:hAnsiTheme="minorEastAsia"/>
          <w:sz w:val="32"/>
          <w:szCs w:val="32"/>
        </w:rPr>
      </w:pPr>
      <w:r w:rsidRPr="007B0B16">
        <w:rPr>
          <w:rFonts w:asciiTheme="minorEastAsia" w:eastAsiaTheme="minorEastAsia" w:hAnsiTheme="minorEastAsia" w:hint="eastAsia"/>
          <w:sz w:val="32"/>
          <w:szCs w:val="32"/>
        </w:rPr>
        <w:t xml:space="preserve">                                                    2020年3月18日</w:t>
      </w:r>
    </w:p>
    <w:p w:rsidR="0039104D" w:rsidRPr="009C6B19" w:rsidRDefault="0039104D" w:rsidP="009C6B19">
      <w:pPr>
        <w:ind w:left="4480" w:hangingChars="1600" w:hanging="4480"/>
        <w:rPr>
          <w:rFonts w:asciiTheme="minorEastAsia" w:eastAsiaTheme="minorEastAsia" w:hAnsiTheme="minorEastAsia" w:hint="eastAsia"/>
          <w:sz w:val="28"/>
          <w:szCs w:val="28"/>
        </w:rPr>
      </w:pPr>
    </w:p>
    <w:p w:rsidR="009C6B19" w:rsidRPr="009C6B19" w:rsidRDefault="009C6B19" w:rsidP="009C6B19">
      <w:pPr>
        <w:ind w:left="4480" w:hangingChars="1600" w:hanging="4480"/>
        <w:rPr>
          <w:rFonts w:asciiTheme="minorEastAsia" w:eastAsiaTheme="minorEastAsia" w:hAnsiTheme="minorEastAsia"/>
          <w:sz w:val="28"/>
          <w:szCs w:val="28"/>
        </w:rPr>
      </w:pPr>
      <w:r w:rsidRPr="009C6B19">
        <w:rPr>
          <w:rFonts w:asciiTheme="minorEastAsia" w:eastAsiaTheme="minorEastAsia" w:hAnsiTheme="minorEastAsia" w:hint="eastAsia"/>
          <w:sz w:val="28"/>
          <w:szCs w:val="28"/>
        </w:rPr>
        <w:t>附件：预算公开表</w:t>
      </w:r>
    </w:p>
    <w:p w:rsidR="0039104D" w:rsidRPr="0039104D" w:rsidRDefault="0039104D" w:rsidP="0039104D">
      <w:pPr>
        <w:ind w:left="5120" w:hangingChars="1600" w:hanging="5120"/>
        <w:rPr>
          <w:rFonts w:ascii="仿宋_GB2312" w:eastAsia="仿宋_GB2312"/>
          <w:sz w:val="32"/>
          <w:szCs w:val="32"/>
        </w:rPr>
      </w:pPr>
      <w:r>
        <w:rPr>
          <w:rFonts w:ascii="仿宋_GB2312" w:eastAsia="仿宋_GB2312" w:hint="eastAsia"/>
          <w:sz w:val="32"/>
          <w:szCs w:val="32"/>
        </w:rPr>
        <w:t xml:space="preserve">      </w:t>
      </w:r>
      <w:r w:rsidR="0079660F" w:rsidRPr="000832D1">
        <w:rPr>
          <w:rFonts w:ascii="仿宋_GB2312" w:eastAsia="仿宋_GB2312"/>
          <w:sz w:val="32"/>
          <w:szCs w:val="32"/>
        </w:rPr>
        <w:object w:dxaOrig="1531"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8pt" o:ole="">
            <v:imagedata r:id="rId9" o:title=""/>
          </v:shape>
          <o:OLEObject Type="Embed" ProgID="Excel.Sheet.8" ShapeID="_x0000_i1025" DrawAspect="Icon" ObjectID="_1655884086" r:id="rId10"/>
        </w:object>
      </w:r>
    </w:p>
    <w:sectPr w:rsidR="0039104D" w:rsidRPr="0039104D" w:rsidSect="00FE12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865" w:rsidRDefault="00CC4865" w:rsidP="006C5816">
      <w:r>
        <w:separator/>
      </w:r>
    </w:p>
  </w:endnote>
  <w:endnote w:type="continuationSeparator" w:id="0">
    <w:p w:rsidR="00CC4865" w:rsidRDefault="00CC4865" w:rsidP="006C58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865" w:rsidRDefault="00CC4865" w:rsidP="006C5816">
      <w:r>
        <w:separator/>
      </w:r>
    </w:p>
  </w:footnote>
  <w:footnote w:type="continuationSeparator" w:id="0">
    <w:p w:rsidR="00CC4865" w:rsidRDefault="00CC4865" w:rsidP="006C58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2D9BAB"/>
    <w:multiLevelType w:val="singleLevel"/>
    <w:tmpl w:val="6A2D9BAB"/>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8936DEB"/>
    <w:rsid w:val="000832D1"/>
    <w:rsid w:val="001319F2"/>
    <w:rsid w:val="0039104D"/>
    <w:rsid w:val="006C5816"/>
    <w:rsid w:val="00737190"/>
    <w:rsid w:val="0079660F"/>
    <w:rsid w:val="007B0B16"/>
    <w:rsid w:val="007B2891"/>
    <w:rsid w:val="00916C60"/>
    <w:rsid w:val="009A36BC"/>
    <w:rsid w:val="009C6B19"/>
    <w:rsid w:val="00A05223"/>
    <w:rsid w:val="00A93DF6"/>
    <w:rsid w:val="00B21804"/>
    <w:rsid w:val="00CC4865"/>
    <w:rsid w:val="00CF70FA"/>
    <w:rsid w:val="00F919C2"/>
    <w:rsid w:val="00FE1266"/>
    <w:rsid w:val="026C126F"/>
    <w:rsid w:val="32BC335B"/>
    <w:rsid w:val="78936D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12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1266"/>
    <w:pPr>
      <w:widowControl w:val="0"/>
      <w:jc w:val="both"/>
    </w:pPr>
    <w:rPr>
      <w:kern w:val="2"/>
      <w:sz w:val="21"/>
      <w:szCs w:val="24"/>
    </w:rPr>
  </w:style>
  <w:style w:type="paragraph" w:styleId="a4">
    <w:name w:val="header"/>
    <w:basedOn w:val="a"/>
    <w:link w:val="Char"/>
    <w:rsid w:val="006C58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C5816"/>
    <w:rPr>
      <w:kern w:val="2"/>
      <w:sz w:val="18"/>
      <w:szCs w:val="18"/>
    </w:rPr>
  </w:style>
  <w:style w:type="paragraph" w:styleId="a5">
    <w:name w:val="footer"/>
    <w:basedOn w:val="a"/>
    <w:link w:val="Char0"/>
    <w:rsid w:val="006C5816"/>
    <w:pPr>
      <w:tabs>
        <w:tab w:val="center" w:pos="4153"/>
        <w:tab w:val="right" w:pos="8306"/>
      </w:tabs>
      <w:snapToGrid w:val="0"/>
      <w:jc w:val="left"/>
    </w:pPr>
    <w:rPr>
      <w:sz w:val="18"/>
      <w:szCs w:val="18"/>
    </w:rPr>
  </w:style>
  <w:style w:type="character" w:customStyle="1" w:styleId="Char0">
    <w:name w:val="页脚 Char"/>
    <w:basedOn w:val="a0"/>
    <w:link w:val="a5"/>
    <w:rsid w:val="006C5816"/>
    <w:rPr>
      <w:kern w:val="2"/>
      <w:sz w:val="18"/>
      <w:szCs w:val="18"/>
    </w:rPr>
  </w:style>
  <w:style w:type="paragraph" w:styleId="a6">
    <w:name w:val="Date"/>
    <w:basedOn w:val="a"/>
    <w:next w:val="a"/>
    <w:link w:val="Char1"/>
    <w:rsid w:val="0039104D"/>
    <w:pPr>
      <w:ind w:leftChars="2500" w:left="100"/>
    </w:pPr>
  </w:style>
  <w:style w:type="character" w:customStyle="1" w:styleId="Char1">
    <w:name w:val="日期 Char"/>
    <w:basedOn w:val="a0"/>
    <w:link w:val="a6"/>
    <w:rsid w:val="0039104D"/>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Office_Excel_97-2003____1.xls"/><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57F007-2434-41CB-A17B-1EF60A92D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442</Words>
  <Characters>2523</Characters>
  <Application>Microsoft Office Word</Application>
  <DocSecurity>0</DocSecurity>
  <Lines>21</Lines>
  <Paragraphs>5</Paragraphs>
  <ScaleCrop>false</ScaleCrop>
  <Company>Lenovo</Company>
  <LinksUpToDate>false</LinksUpToDate>
  <CharactersWithSpaces>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嗍影</dc:creator>
  <cp:lastModifiedBy>Lenovo</cp:lastModifiedBy>
  <cp:revision>7</cp:revision>
  <dcterms:created xsi:type="dcterms:W3CDTF">2020-04-13T06:52:00Z</dcterms:created>
  <dcterms:modified xsi:type="dcterms:W3CDTF">2020-07-10T03:02:00Z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