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84" w:rsidRPr="00E07AB1" w:rsidRDefault="00AF2795" w:rsidP="00E9215D">
      <w:pPr>
        <w:jc w:val="center"/>
        <w:rPr>
          <w:rFonts w:asciiTheme="majorEastAsia" w:eastAsiaTheme="majorEastAsia" w:hAnsiTheme="majorEastAsia" w:cs="微软雅黑"/>
          <w:b/>
          <w:bCs/>
          <w:color w:val="666666"/>
          <w:sz w:val="44"/>
          <w:szCs w:val="44"/>
          <w:shd w:val="clear" w:color="auto" w:fill="FFFFFF"/>
        </w:rPr>
      </w:pPr>
      <w:r w:rsidRPr="00E07AB1">
        <w:rPr>
          <w:rFonts w:asciiTheme="majorEastAsia" w:eastAsiaTheme="majorEastAsia" w:hAnsiTheme="majorEastAsia" w:cs="微软雅黑" w:hint="eastAsia"/>
          <w:b/>
          <w:bCs/>
          <w:color w:val="666666"/>
          <w:sz w:val="44"/>
          <w:szCs w:val="44"/>
          <w:shd w:val="clear" w:color="auto" w:fill="FFFFFF"/>
        </w:rPr>
        <w:t>万佛山镇2020年部门预算编制说明</w:t>
      </w:r>
    </w:p>
    <w:p w:rsidR="00E9215D" w:rsidRDefault="00E9215D" w:rsidP="00E9215D">
      <w:pPr>
        <w:jc w:val="center"/>
        <w:rPr>
          <w:rFonts w:ascii="微软雅黑" w:eastAsia="微软雅黑" w:hAnsi="微软雅黑" w:cs="微软雅黑"/>
          <w:b/>
          <w:bCs/>
          <w:color w:val="666666"/>
          <w:sz w:val="44"/>
          <w:szCs w:val="44"/>
          <w:shd w:val="clear" w:color="auto" w:fill="FFFFFF"/>
        </w:rPr>
      </w:pPr>
    </w:p>
    <w:p w:rsidR="007D2E84" w:rsidRDefault="00AF2795">
      <w:pPr>
        <w:jc w:val="left"/>
        <w:rPr>
          <w:rFonts w:ascii="微软雅黑" w:eastAsia="微软雅黑" w:hAnsi="微软雅黑" w:cs="微软雅黑"/>
          <w:b/>
          <w:bCs/>
          <w:color w:val="666666"/>
          <w:sz w:val="32"/>
          <w:szCs w:val="32"/>
          <w:shd w:val="clear" w:color="auto" w:fill="FFFFFF"/>
        </w:rPr>
      </w:pPr>
      <w:r>
        <w:rPr>
          <w:rFonts w:ascii="微软雅黑" w:eastAsia="微软雅黑" w:hAnsi="微软雅黑" w:cs="微软雅黑" w:hint="eastAsia"/>
          <w:b/>
          <w:bCs/>
          <w:color w:val="666666"/>
          <w:sz w:val="32"/>
          <w:szCs w:val="32"/>
          <w:shd w:val="clear" w:color="auto" w:fill="FFFFFF"/>
        </w:rPr>
        <w:t>一、部门基本概况</w:t>
      </w:r>
    </w:p>
    <w:p w:rsidR="007D2E84" w:rsidRDefault="00AF2795">
      <w:pPr>
        <w:spacing w:line="400" w:lineRule="exact"/>
        <w:jc w:val="left"/>
        <w:rPr>
          <w:rFonts w:ascii="微软雅黑" w:eastAsia="微软雅黑" w:hAnsi="微软雅黑" w:cs="微软雅黑"/>
          <w:kern w:val="0"/>
          <w:sz w:val="32"/>
          <w:szCs w:val="32"/>
        </w:rPr>
      </w:pPr>
      <w:r>
        <w:rPr>
          <w:rFonts w:ascii="微软雅黑" w:eastAsia="微软雅黑" w:hAnsi="微软雅黑" w:cs="微软雅黑" w:hint="eastAsia"/>
          <w:color w:val="666666"/>
          <w:sz w:val="32"/>
          <w:szCs w:val="32"/>
          <w:shd w:val="clear" w:color="auto" w:fill="FFFFFF"/>
        </w:rPr>
        <w:t>（一）主要职能：</w:t>
      </w:r>
      <w:r>
        <w:rPr>
          <w:rFonts w:ascii="微软雅黑" w:eastAsia="微软雅黑" w:hAnsi="微软雅黑" w:cs="微软雅黑" w:hint="eastAsia"/>
          <w:color w:val="666666"/>
          <w:sz w:val="32"/>
          <w:szCs w:val="32"/>
        </w:rPr>
        <w:t xml:space="preserve"> </w:t>
      </w:r>
      <w:r>
        <w:rPr>
          <w:rFonts w:ascii="微软雅黑" w:eastAsia="微软雅黑" w:hAnsi="微软雅黑" w:cs="微软雅黑" w:hint="eastAsia"/>
          <w:color w:val="000000"/>
          <w:kern w:val="0"/>
          <w:sz w:val="32"/>
          <w:szCs w:val="32"/>
          <w:shd w:val="clear" w:color="auto" w:fill="FFFFFF"/>
        </w:rPr>
        <w:t>万佛山镇人民政府</w:t>
      </w:r>
      <w:r>
        <w:rPr>
          <w:rFonts w:ascii="微软雅黑" w:eastAsia="微软雅黑" w:hAnsi="微软雅黑" w:cs="微软雅黑" w:hint="eastAsia"/>
          <w:sz w:val="32"/>
          <w:szCs w:val="32"/>
        </w:rPr>
        <w:t>是财政全额拨款行政单位，负责全镇社会农业、安全、计育、环境卫生、综合治理、街道管理、信访、统计、招商引资、扶贫开发、文教卫、惠农补贴发放和村账代管、社会保障等一系列工作。</w:t>
      </w:r>
    </w:p>
    <w:p w:rsidR="007D2E84" w:rsidRDefault="00AF2795">
      <w:pPr>
        <w:spacing w:line="400" w:lineRule="exact"/>
        <w:jc w:val="left"/>
        <w:rPr>
          <w:rFonts w:ascii="微软雅黑" w:eastAsia="微软雅黑" w:hAnsi="微软雅黑" w:cs="微软雅黑"/>
          <w:kern w:val="0"/>
          <w:sz w:val="32"/>
          <w:szCs w:val="32"/>
        </w:rPr>
      </w:pPr>
      <w:r>
        <w:rPr>
          <w:rFonts w:ascii="微软雅黑" w:eastAsia="微软雅黑" w:hAnsi="微软雅黑" w:cs="微软雅黑" w:hint="eastAsia"/>
          <w:kern w:val="0"/>
          <w:sz w:val="32"/>
          <w:szCs w:val="32"/>
        </w:rPr>
        <w:t>1、制定并组织实施村镇建设规划、地方道路建设及公共设施；协调好与外区的经济交流与合作，抓好招商引资，不断培育市场体系，组织经济运行，促进经济发展。</w:t>
      </w:r>
    </w:p>
    <w:p w:rsidR="007D2E84" w:rsidRDefault="00AF2795">
      <w:pPr>
        <w:spacing w:line="400" w:lineRule="exact"/>
        <w:jc w:val="left"/>
        <w:rPr>
          <w:rFonts w:ascii="微软雅黑" w:eastAsia="微软雅黑" w:hAnsi="微软雅黑" w:cs="微软雅黑"/>
          <w:kern w:val="0"/>
          <w:sz w:val="32"/>
          <w:szCs w:val="32"/>
        </w:rPr>
      </w:pPr>
      <w:r>
        <w:rPr>
          <w:rFonts w:ascii="微软雅黑" w:eastAsia="微软雅黑" w:hAnsi="微软雅黑" w:cs="微软雅黑" w:hint="eastAsia"/>
          <w:kern w:val="0"/>
          <w:sz w:val="32"/>
          <w:szCs w:val="32"/>
        </w:rPr>
        <w:t>2、负责本行政区域内的民政、计划生育、文化教育、卫生、体育等社会公益事业的综合性工作;</w:t>
      </w:r>
    </w:p>
    <w:p w:rsidR="007D2E84" w:rsidRDefault="00AF2795">
      <w:pPr>
        <w:spacing w:line="400" w:lineRule="exact"/>
        <w:jc w:val="left"/>
        <w:rPr>
          <w:rFonts w:ascii="微软雅黑" w:eastAsia="微软雅黑" w:hAnsi="微软雅黑" w:cs="微软雅黑"/>
          <w:kern w:val="0"/>
          <w:sz w:val="32"/>
          <w:szCs w:val="32"/>
        </w:rPr>
      </w:pPr>
      <w:r>
        <w:rPr>
          <w:rFonts w:ascii="微软雅黑" w:eastAsia="微软雅黑" w:hAnsi="微软雅黑" w:cs="微软雅黑" w:hint="eastAsia"/>
          <w:kern w:val="0"/>
          <w:sz w:val="32"/>
          <w:szCs w:val="32"/>
        </w:rPr>
        <w:t>3、按计划组织本级财政收入，管理好财政资金，增强财政实力;</w:t>
      </w:r>
    </w:p>
    <w:p w:rsidR="007D2E84" w:rsidRDefault="00AF2795">
      <w:pPr>
        <w:spacing w:line="400" w:lineRule="exact"/>
        <w:jc w:val="left"/>
        <w:rPr>
          <w:rFonts w:ascii="微软雅黑" w:eastAsia="微软雅黑" w:hAnsi="微软雅黑" w:cs="微软雅黑"/>
          <w:kern w:val="0"/>
          <w:sz w:val="32"/>
          <w:szCs w:val="32"/>
        </w:rPr>
      </w:pPr>
      <w:r>
        <w:rPr>
          <w:rFonts w:ascii="微软雅黑" w:eastAsia="微软雅黑" w:hAnsi="微软雅黑" w:cs="微软雅黑" w:hint="eastAsia"/>
          <w:kern w:val="0"/>
          <w:sz w:val="32"/>
          <w:szCs w:val="32"/>
        </w:rPr>
        <w:t>4、抓好精神文明建设，丰富群众文化生活，树立社会主义新风尚;</w:t>
      </w:r>
    </w:p>
    <w:p w:rsidR="007D2E84" w:rsidRDefault="00AF2795">
      <w:pPr>
        <w:jc w:val="left"/>
        <w:rPr>
          <w:rFonts w:ascii="微软雅黑" w:eastAsia="微软雅黑" w:hAnsi="微软雅黑" w:cs="微软雅黑"/>
          <w:sz w:val="32"/>
          <w:szCs w:val="32"/>
        </w:rPr>
      </w:pPr>
      <w:r>
        <w:rPr>
          <w:rFonts w:ascii="微软雅黑" w:eastAsia="微软雅黑" w:hAnsi="微软雅黑" w:cs="微软雅黑" w:hint="eastAsia"/>
          <w:kern w:val="0"/>
          <w:sz w:val="32"/>
          <w:szCs w:val="32"/>
        </w:rPr>
        <w:t>5、完成上级政府交办的其他事项。</w:t>
      </w:r>
      <w:r>
        <w:rPr>
          <w:rFonts w:ascii="微软雅黑" w:eastAsia="微软雅黑" w:hAnsi="微软雅黑" w:cs="微软雅黑" w:hint="eastAsia"/>
          <w:color w:val="666666"/>
          <w:sz w:val="32"/>
          <w:szCs w:val="32"/>
        </w:rPr>
        <w:br/>
      </w:r>
      <w:r>
        <w:rPr>
          <w:rFonts w:ascii="微软雅黑" w:eastAsia="微软雅黑" w:hAnsi="微软雅黑" w:cs="微软雅黑" w:hint="eastAsia"/>
          <w:color w:val="666666"/>
          <w:sz w:val="32"/>
          <w:szCs w:val="32"/>
          <w:shd w:val="clear" w:color="auto" w:fill="FFFFFF"/>
        </w:rPr>
        <w:t>（二）机构设置人员情况： </w:t>
      </w:r>
      <w:r>
        <w:rPr>
          <w:rFonts w:ascii="微软雅黑" w:eastAsia="微软雅黑" w:hAnsi="微软雅黑" w:cs="微软雅黑" w:hint="eastAsia"/>
          <w:sz w:val="32"/>
          <w:szCs w:val="32"/>
        </w:rPr>
        <w:t>万佛山镇人民政府是一个行政机关单位，下设四办六中心等10个人职能部门。2019年末在编在岗85人数人，其中行政编37人，事业编45人，工勤编3人；另有定额人员12人。</w:t>
      </w:r>
    </w:p>
    <w:p w:rsidR="007D2E84" w:rsidRDefault="00AF2795">
      <w:pPr>
        <w:spacing w:line="560" w:lineRule="exact"/>
        <w:jc w:val="left"/>
        <w:rPr>
          <w:rFonts w:ascii="微软雅黑" w:eastAsia="微软雅黑" w:hAnsi="微软雅黑" w:cs="微软雅黑"/>
          <w:sz w:val="32"/>
          <w:szCs w:val="32"/>
        </w:rPr>
      </w:pPr>
      <w:r>
        <w:rPr>
          <w:rFonts w:ascii="微软雅黑" w:eastAsia="微软雅黑" w:hAnsi="微软雅黑" w:cs="微软雅黑" w:hint="eastAsia"/>
          <w:b/>
          <w:bCs/>
          <w:color w:val="666666"/>
          <w:sz w:val="32"/>
          <w:szCs w:val="32"/>
          <w:shd w:val="clear" w:color="auto" w:fill="FFFFFF"/>
        </w:rPr>
        <w:t>二、部门预算单位构成：</w:t>
      </w:r>
      <w:r>
        <w:rPr>
          <w:rFonts w:ascii="微软雅黑" w:eastAsia="微软雅黑" w:hAnsi="微软雅黑" w:cs="微软雅黑" w:hint="eastAsia"/>
          <w:color w:val="666666"/>
          <w:sz w:val="32"/>
          <w:szCs w:val="32"/>
          <w:shd w:val="clear" w:color="auto" w:fill="FFFFFF"/>
        </w:rPr>
        <w:t> </w:t>
      </w:r>
      <w:r>
        <w:rPr>
          <w:rFonts w:ascii="微软雅黑" w:eastAsia="微软雅黑" w:hAnsi="微软雅黑" w:cs="微软雅黑" w:hint="eastAsia"/>
          <w:sz w:val="32"/>
          <w:szCs w:val="32"/>
        </w:rPr>
        <w:t>万佛山镇镇本级预算单位</w:t>
      </w:r>
    </w:p>
    <w:p w:rsidR="007D2E84" w:rsidRDefault="00AF2795">
      <w:pPr>
        <w:spacing w:line="560" w:lineRule="exact"/>
        <w:jc w:val="left"/>
        <w:rPr>
          <w:rFonts w:ascii="微软雅黑" w:eastAsia="微软雅黑" w:hAnsi="微软雅黑" w:cs="微软雅黑"/>
          <w:sz w:val="32"/>
          <w:szCs w:val="32"/>
        </w:rPr>
      </w:pPr>
      <w:r>
        <w:rPr>
          <w:rFonts w:ascii="微软雅黑" w:eastAsia="微软雅黑" w:hAnsi="微软雅黑" w:cs="微软雅黑" w:hint="eastAsia"/>
          <w:b/>
          <w:bCs/>
          <w:color w:val="666666"/>
          <w:sz w:val="32"/>
          <w:szCs w:val="32"/>
          <w:shd w:val="clear" w:color="auto" w:fill="FFFFFF"/>
        </w:rPr>
        <w:t>三、部门收支概况  </w:t>
      </w:r>
      <w:r>
        <w:rPr>
          <w:rFonts w:ascii="微软雅黑" w:eastAsia="微软雅黑" w:hAnsi="微软雅黑" w:cs="微软雅黑" w:hint="eastAsia"/>
          <w:color w:val="666666"/>
          <w:sz w:val="32"/>
          <w:szCs w:val="32"/>
        </w:rPr>
        <w:br/>
      </w:r>
      <w:r>
        <w:rPr>
          <w:rFonts w:ascii="微软雅黑" w:eastAsia="微软雅黑" w:hAnsi="微软雅黑" w:cs="微软雅黑" w:hint="eastAsia"/>
          <w:color w:val="666666"/>
          <w:sz w:val="32"/>
          <w:szCs w:val="32"/>
          <w:shd w:val="clear" w:color="auto" w:fill="FFFFFF"/>
        </w:rPr>
        <w:t>（一）收入预算918.59万元。</w:t>
      </w:r>
      <w:r>
        <w:rPr>
          <w:rFonts w:ascii="微软雅黑" w:eastAsia="微软雅黑" w:hAnsi="微软雅黑" w:cs="微软雅黑" w:hint="eastAsia"/>
          <w:sz w:val="32"/>
          <w:szCs w:val="32"/>
        </w:rPr>
        <w:t>其中：人员经费555.01万元，</w:t>
      </w:r>
      <w:r>
        <w:rPr>
          <w:rFonts w:ascii="方正仿宋_GBK" w:eastAsia="方正仿宋_GBK" w:hAnsi="方正仿宋_GBK" w:cs="方正仿宋_GBK" w:hint="eastAsia"/>
          <w:color w:val="000000"/>
          <w:kern w:val="0"/>
          <w:sz w:val="32"/>
          <w:szCs w:val="32"/>
          <w:shd w:val="clear" w:color="auto" w:fill="FFFFFF"/>
        </w:rPr>
        <w:t>主要包括：基本工资、津贴补贴、奖金、其他社会保障缴费、机关事业单位基本养老保险缴费</w:t>
      </w:r>
      <w:r>
        <w:rPr>
          <w:rFonts w:ascii="微软雅黑" w:eastAsia="微软雅黑" w:hAnsi="微软雅黑" w:cs="微软雅黑" w:hint="eastAsia"/>
          <w:sz w:val="32"/>
          <w:szCs w:val="32"/>
        </w:rPr>
        <w:t>。预算总支出</w:t>
      </w:r>
      <w:r>
        <w:rPr>
          <w:rFonts w:ascii="微软雅黑" w:eastAsia="微软雅黑" w:hAnsi="微软雅黑" w:cs="微软雅黑" w:hint="eastAsia"/>
          <w:color w:val="666666"/>
          <w:sz w:val="32"/>
          <w:szCs w:val="32"/>
          <w:shd w:val="clear" w:color="auto" w:fill="FFFFFF"/>
        </w:rPr>
        <w:t>918.59万元</w:t>
      </w:r>
      <w:r>
        <w:rPr>
          <w:rFonts w:ascii="微软雅黑" w:eastAsia="微软雅黑" w:hAnsi="微软雅黑" w:cs="微软雅黑" w:hint="eastAsia"/>
          <w:sz w:val="32"/>
          <w:szCs w:val="32"/>
        </w:rPr>
        <w:t>，预算收支平衡。</w:t>
      </w:r>
    </w:p>
    <w:p w:rsidR="007D2E84" w:rsidRDefault="00AF2795">
      <w:pPr>
        <w:spacing w:line="560" w:lineRule="exact"/>
        <w:jc w:val="left"/>
        <w:rPr>
          <w:rFonts w:ascii="微软雅黑" w:eastAsia="微软雅黑" w:hAnsi="微软雅黑" w:cs="微软雅黑"/>
          <w:sz w:val="32"/>
          <w:szCs w:val="32"/>
        </w:rPr>
      </w:pPr>
      <w:r>
        <w:rPr>
          <w:rFonts w:ascii="微软雅黑" w:eastAsia="微软雅黑" w:hAnsi="微软雅黑" w:cs="微软雅黑" w:hint="eastAsia"/>
          <w:color w:val="666666"/>
          <w:sz w:val="32"/>
          <w:szCs w:val="32"/>
          <w:shd w:val="clear" w:color="auto" w:fill="FFFFFF"/>
        </w:rPr>
        <w:lastRenderedPageBreak/>
        <w:t>（二）支出预算918.59万元。</w:t>
      </w:r>
      <w:r>
        <w:rPr>
          <w:rFonts w:ascii="微软雅黑" w:eastAsia="微软雅黑" w:hAnsi="微软雅黑" w:cs="微软雅黑" w:hint="eastAsia"/>
          <w:color w:val="333333"/>
          <w:sz w:val="32"/>
          <w:szCs w:val="32"/>
        </w:rPr>
        <w:t>部门预算安排财政拨款支出主要用于保障政府部门机构正常运转、完成日常工作任务以及承担全乡事业发展及保障民生相关工作等的支出。其中：</w:t>
      </w:r>
    </w:p>
    <w:p w:rsidR="007D2E84" w:rsidRDefault="00AF2795">
      <w:pPr>
        <w:pStyle w:val="a5"/>
        <w:spacing w:beforeAutospacing="0" w:afterAutospacing="0" w:line="520" w:lineRule="exact"/>
        <w:ind w:firstLine="560"/>
        <w:rPr>
          <w:rFonts w:ascii="微软雅黑" w:eastAsia="微软雅黑" w:hAnsi="微软雅黑" w:cs="微软雅黑"/>
          <w:sz w:val="32"/>
          <w:szCs w:val="32"/>
        </w:rPr>
      </w:pPr>
      <w:r>
        <w:rPr>
          <w:rFonts w:ascii="微软雅黑" w:eastAsia="微软雅黑" w:hAnsi="微软雅黑" w:cs="微软雅黑" w:hint="eastAsia"/>
          <w:color w:val="333333"/>
          <w:sz w:val="32"/>
          <w:szCs w:val="32"/>
        </w:rPr>
        <w:t>基本支出，是用于保障乡本级各部门正常运转的日常支出，包括基本工资、津贴补贴等人员经费以及办公费、印刷费、水电费等日常公用经费。</w:t>
      </w:r>
      <w:r>
        <w:rPr>
          <w:rFonts w:ascii="微软雅黑" w:eastAsia="微软雅黑" w:hAnsi="微软雅黑" w:cs="微软雅黑" w:hint="eastAsia"/>
          <w:sz w:val="32"/>
          <w:szCs w:val="32"/>
        </w:rPr>
        <w:t>其中：基本工资支出555.01万元。住房公积金支出61.84万元，定额支出27.95万元，家庭服务支出2.1万元，商品服务支出165.8万元。</w:t>
      </w:r>
      <w:r>
        <w:rPr>
          <w:rFonts w:ascii="微软雅黑" w:eastAsia="微软雅黑" w:hAnsi="微软雅黑" w:cs="微软雅黑" w:hint="eastAsia"/>
          <w:color w:val="666666"/>
          <w:sz w:val="32"/>
          <w:szCs w:val="32"/>
          <w:shd w:val="clear" w:color="auto" w:fill="FFFFFF"/>
        </w:rPr>
        <w:t> </w:t>
      </w:r>
      <w:r>
        <w:rPr>
          <w:rFonts w:ascii="微软雅黑" w:eastAsia="微软雅黑" w:hAnsi="微软雅黑" w:cs="微软雅黑" w:hint="eastAsia"/>
          <w:color w:val="666666"/>
          <w:sz w:val="32"/>
          <w:szCs w:val="32"/>
        </w:rPr>
        <w:br/>
      </w:r>
      <w:r>
        <w:rPr>
          <w:rFonts w:ascii="微软雅黑" w:eastAsia="微软雅黑" w:hAnsi="微软雅黑" w:cs="微软雅黑" w:hint="eastAsia"/>
          <w:b/>
          <w:bCs/>
          <w:color w:val="666666"/>
          <w:sz w:val="32"/>
          <w:szCs w:val="32"/>
          <w:shd w:val="clear" w:color="auto" w:fill="FFFFFF"/>
        </w:rPr>
        <w:t>四、其他重要事项的情况说明</w:t>
      </w:r>
      <w:r>
        <w:rPr>
          <w:rFonts w:ascii="微软雅黑" w:eastAsia="微软雅黑" w:hAnsi="微软雅黑" w:cs="微软雅黑" w:hint="eastAsia"/>
          <w:color w:val="666666"/>
          <w:sz w:val="32"/>
          <w:szCs w:val="32"/>
        </w:rPr>
        <w:br/>
      </w:r>
      <w:r>
        <w:rPr>
          <w:rFonts w:ascii="微软雅黑" w:eastAsia="微软雅黑" w:hAnsi="微软雅黑" w:cs="微软雅黑" w:hint="eastAsia"/>
          <w:color w:val="666666"/>
          <w:sz w:val="32"/>
          <w:szCs w:val="32"/>
          <w:shd w:val="clear" w:color="auto" w:fill="FFFFFF"/>
        </w:rPr>
        <w:t>1、</w:t>
      </w:r>
      <w:r>
        <w:rPr>
          <w:rFonts w:ascii="方正仿宋_GBK" w:eastAsia="方正仿宋_GBK" w:hAnsi="方正仿宋_GBK" w:cs="方正仿宋_GBK" w:hint="eastAsia"/>
          <w:color w:val="333333"/>
          <w:sz w:val="32"/>
          <w:szCs w:val="32"/>
          <w:shd w:val="clear" w:color="auto" w:fill="FFFFFF"/>
        </w:rPr>
        <w:t>严控“三公”经费支出，按要求严格把关，认真执行“三公”经费年初预算标准，定期公开“三公”经费情况，从严控制“三公”经费支出。2019年</w:t>
      </w:r>
      <w:r>
        <w:rPr>
          <w:rFonts w:ascii="微软雅黑" w:eastAsia="微软雅黑" w:hAnsi="微软雅黑" w:cs="微软雅黑" w:hint="eastAsia"/>
          <w:color w:val="666666"/>
          <w:sz w:val="32"/>
          <w:szCs w:val="32"/>
          <w:shd w:val="clear" w:color="auto" w:fill="FFFFFF"/>
        </w:rPr>
        <w:t>“三公”经费控制数车辆运行及购置费用122860元，公务接待费用128700元。预算数为车辆运行及购置费用119000元，公务接待费用123000元，未超过控制数。</w:t>
      </w:r>
    </w:p>
    <w:p w:rsidR="007D2E84" w:rsidRDefault="00AF2795">
      <w:pPr>
        <w:widowControl/>
        <w:spacing w:line="520" w:lineRule="exact"/>
        <w:ind w:firstLine="560"/>
        <w:jc w:val="left"/>
        <w:rPr>
          <w:rFonts w:ascii="方正仿宋_GBK" w:eastAsia="方正仿宋_GBK" w:hAnsi="方正仿宋_GBK" w:cs="方正仿宋_GBK"/>
          <w:color w:val="414141"/>
          <w:sz w:val="32"/>
          <w:szCs w:val="32"/>
        </w:rPr>
      </w:pPr>
      <w:r>
        <w:rPr>
          <w:rFonts w:ascii="微软雅黑" w:eastAsia="微软雅黑" w:hAnsi="微软雅黑" w:cs="微软雅黑" w:hint="eastAsia"/>
          <w:color w:val="666666"/>
          <w:sz w:val="32"/>
          <w:szCs w:val="32"/>
          <w:shd w:val="clear" w:color="auto" w:fill="FFFFFF"/>
        </w:rPr>
        <w:t>2、</w:t>
      </w:r>
      <w:r>
        <w:rPr>
          <w:rFonts w:ascii="方正仿宋_GBK" w:eastAsia="方正仿宋_GBK" w:hAnsi="方正仿宋_GBK" w:cs="方正仿宋_GBK" w:hint="eastAsia"/>
          <w:color w:val="414141"/>
          <w:kern w:val="0"/>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rsidR="007D2E84" w:rsidRDefault="00AF2795">
      <w:pPr>
        <w:widowControl/>
        <w:spacing w:line="520" w:lineRule="exact"/>
        <w:ind w:firstLine="560"/>
        <w:jc w:val="left"/>
        <w:rPr>
          <w:rFonts w:ascii="方正仿宋_GBK" w:eastAsia="方正仿宋_GBK" w:hAnsi="方正仿宋_GBK" w:cs="方正仿宋_GBK"/>
          <w:color w:val="414141"/>
          <w:kern w:val="0"/>
          <w:sz w:val="32"/>
          <w:szCs w:val="32"/>
        </w:rPr>
      </w:pPr>
      <w:r>
        <w:rPr>
          <w:rFonts w:ascii="方正仿宋_GBK" w:eastAsia="方正仿宋_GBK" w:hAnsi="方正仿宋_GBK" w:cs="方正仿宋_GBK" w:hint="eastAsia"/>
          <w:color w:val="414141"/>
          <w:kern w:val="0"/>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rsidR="007D2E84" w:rsidRDefault="00AF2795" w:rsidP="00E07AB1">
      <w:pPr>
        <w:widowControl/>
        <w:spacing w:line="520" w:lineRule="exact"/>
        <w:ind w:firstLineChars="400" w:firstLine="1280"/>
        <w:jc w:val="left"/>
        <w:rPr>
          <w:rFonts w:ascii="方正仿宋_GBK" w:eastAsia="方正仿宋_GBK" w:hAnsi="方正仿宋_GBK" w:cs="方正仿宋_GBK"/>
          <w:color w:val="414141"/>
          <w:sz w:val="32"/>
          <w:szCs w:val="32"/>
        </w:rPr>
      </w:pPr>
      <w:r>
        <w:rPr>
          <w:rFonts w:ascii="方正仿宋_GBK" w:eastAsia="方正仿宋_GBK" w:hAnsi="方正仿宋_GBK" w:cs="方正仿宋_GBK" w:hint="eastAsia"/>
          <w:color w:val="414141"/>
          <w:kern w:val="0"/>
          <w:sz w:val="32"/>
          <w:szCs w:val="32"/>
        </w:rPr>
        <w:t>资产管理方面：我们进一步加强资产的管理，制定了《溪口镇人民政府财务管理制度》，明确了具体责任人，</w:t>
      </w:r>
      <w:r>
        <w:rPr>
          <w:rFonts w:ascii="方正仿宋_GBK" w:eastAsia="方正仿宋_GBK" w:hAnsi="方正仿宋_GBK" w:cs="方正仿宋_GBK" w:hint="eastAsia"/>
          <w:color w:val="414141"/>
          <w:kern w:val="0"/>
          <w:sz w:val="32"/>
          <w:szCs w:val="32"/>
        </w:rPr>
        <w:lastRenderedPageBreak/>
        <w:t>完善了固定资产档案，严格报批、销审等手续，做好资产统计工作。</w:t>
      </w:r>
      <w:bookmarkStart w:id="0" w:name="_GoBack"/>
      <w:bookmarkEnd w:id="0"/>
    </w:p>
    <w:p w:rsidR="007D2E84" w:rsidRDefault="00AF2795">
      <w:pPr>
        <w:widowControl/>
        <w:spacing w:line="520" w:lineRule="exact"/>
        <w:ind w:firstLine="585"/>
        <w:jc w:val="left"/>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414141"/>
          <w:kern w:val="0"/>
          <w:sz w:val="32"/>
          <w:szCs w:val="32"/>
        </w:rPr>
        <w:t>我镇整体支出重点用于基本支出和项目支出，基本完成了年度经费的拨付工作，有效对其实行了监管，确保我镇及村级正常运转。对于基本支出也能遵守各项规章制度，人员经费安排基本得当，业务工作与项目经费、人员经费安排配比率良好。</w:t>
      </w:r>
    </w:p>
    <w:p w:rsidR="007D2E84" w:rsidRDefault="00AF2795">
      <w:pPr>
        <w:spacing w:line="400" w:lineRule="exact"/>
        <w:jc w:val="left"/>
        <w:rPr>
          <w:rFonts w:ascii="微软雅黑" w:eastAsia="微软雅黑" w:hAnsi="微软雅黑" w:cs="微软雅黑"/>
          <w:color w:val="666666"/>
          <w:sz w:val="32"/>
          <w:szCs w:val="32"/>
          <w:shd w:val="clear" w:color="auto" w:fill="FFFFFF"/>
        </w:rPr>
      </w:pPr>
      <w:r>
        <w:rPr>
          <w:rFonts w:ascii="微软雅黑" w:eastAsia="微软雅黑" w:hAnsi="微软雅黑" w:cs="微软雅黑" w:hint="eastAsia"/>
          <w:color w:val="666666"/>
          <w:sz w:val="32"/>
          <w:szCs w:val="32"/>
        </w:rPr>
        <w:br/>
      </w:r>
      <w:r>
        <w:rPr>
          <w:rFonts w:ascii="微软雅黑" w:eastAsia="微软雅黑" w:hAnsi="微软雅黑" w:cs="微软雅黑" w:hint="eastAsia"/>
          <w:b/>
          <w:bCs/>
          <w:color w:val="666666"/>
          <w:sz w:val="32"/>
          <w:szCs w:val="32"/>
          <w:shd w:val="clear" w:color="auto" w:fill="FFFFFF"/>
        </w:rPr>
        <w:t>五、名词解释 </w:t>
      </w:r>
      <w:r>
        <w:rPr>
          <w:rFonts w:ascii="微软雅黑" w:eastAsia="微软雅黑" w:hAnsi="微软雅黑" w:cs="微软雅黑" w:hint="eastAsia"/>
          <w:color w:val="666666"/>
          <w:sz w:val="32"/>
          <w:szCs w:val="32"/>
        </w:rPr>
        <w:br/>
      </w:r>
      <w:r>
        <w:rPr>
          <w:rFonts w:ascii="微软雅黑" w:eastAsia="微软雅黑" w:hAnsi="微软雅黑" w:cs="微软雅黑" w:hint="eastAsia"/>
          <w:color w:val="666666"/>
          <w:sz w:val="32"/>
          <w:szCs w:val="32"/>
          <w:shd w:val="clear" w:color="auto" w:fill="FFFFFF"/>
        </w:rPr>
        <w:t>1、“三公”经费：公款出国（境）费用、车辆运行及购置费用、公务接待费用</w:t>
      </w:r>
    </w:p>
    <w:p w:rsidR="00E07AB1" w:rsidRDefault="00F11564">
      <w:pPr>
        <w:spacing w:line="400" w:lineRule="exact"/>
        <w:jc w:val="left"/>
        <w:rPr>
          <w:rFonts w:ascii="微软雅黑" w:eastAsia="微软雅黑" w:hAnsi="微软雅黑" w:cs="微软雅黑"/>
          <w:color w:val="666666"/>
          <w:sz w:val="32"/>
          <w:szCs w:val="32"/>
          <w:shd w:val="clear" w:color="auto" w:fill="FFFFFF"/>
        </w:rPr>
      </w:pPr>
      <w:r>
        <w:rPr>
          <w:rFonts w:ascii="微软雅黑" w:eastAsia="微软雅黑" w:hAnsi="微软雅黑" w:cs="微软雅黑" w:hint="eastAsia"/>
          <w:color w:val="666666"/>
          <w:sz w:val="32"/>
          <w:szCs w:val="32"/>
          <w:shd w:val="clear" w:color="auto" w:fill="FFFFFF"/>
        </w:rPr>
        <w:t xml:space="preserve">    六、预算公开表（附后）</w:t>
      </w:r>
    </w:p>
    <w:p w:rsidR="00E07AB1" w:rsidRDefault="00E07AB1">
      <w:pPr>
        <w:spacing w:line="400" w:lineRule="exact"/>
        <w:jc w:val="left"/>
        <w:rPr>
          <w:rFonts w:ascii="微软雅黑" w:eastAsia="微软雅黑" w:hAnsi="微软雅黑" w:cs="微软雅黑"/>
          <w:color w:val="666666"/>
          <w:sz w:val="32"/>
          <w:szCs w:val="32"/>
          <w:shd w:val="clear" w:color="auto" w:fill="FFFFFF"/>
        </w:rPr>
      </w:pPr>
    </w:p>
    <w:p w:rsidR="00E07AB1" w:rsidRDefault="00E07AB1" w:rsidP="00E07AB1">
      <w:pPr>
        <w:widowControl/>
        <w:spacing w:line="520" w:lineRule="exact"/>
        <w:ind w:firstLine="560"/>
        <w:jc w:val="left"/>
        <w:rPr>
          <w:rFonts w:ascii="方正仿宋_GBK" w:eastAsia="方正仿宋_GBK" w:hAnsi="方正仿宋_GBK" w:cs="方正仿宋_GBK"/>
          <w:color w:val="414141"/>
          <w:sz w:val="32"/>
          <w:szCs w:val="32"/>
        </w:rPr>
      </w:pPr>
      <w:r>
        <w:rPr>
          <w:rFonts w:ascii="微软雅黑" w:eastAsia="微软雅黑" w:hAnsi="微软雅黑" w:cs="微软雅黑" w:hint="eastAsia"/>
          <w:color w:val="666666"/>
          <w:sz w:val="32"/>
          <w:szCs w:val="32"/>
          <w:shd w:val="clear" w:color="auto" w:fill="FFFFFF"/>
        </w:rPr>
        <w:t xml:space="preserve">                          </w:t>
      </w:r>
      <w:r>
        <w:rPr>
          <w:rFonts w:ascii="方正仿宋_GBK" w:eastAsia="方正仿宋_GBK" w:hAnsi="方正仿宋_GBK" w:cs="方正仿宋_GBK" w:hint="eastAsia"/>
          <w:color w:val="414141"/>
          <w:kern w:val="0"/>
          <w:sz w:val="32"/>
          <w:szCs w:val="32"/>
        </w:rPr>
        <w:t xml:space="preserve">   2020年3月18日</w:t>
      </w:r>
    </w:p>
    <w:p w:rsidR="00E07AB1" w:rsidRDefault="00E07AB1">
      <w:pPr>
        <w:spacing w:line="400" w:lineRule="exact"/>
        <w:jc w:val="left"/>
        <w:rPr>
          <w:rFonts w:ascii="微软雅黑" w:eastAsia="微软雅黑" w:hAnsi="微软雅黑" w:cs="微软雅黑"/>
          <w:sz w:val="32"/>
          <w:szCs w:val="32"/>
        </w:rPr>
      </w:pPr>
    </w:p>
    <w:p w:rsidR="00E07AB1" w:rsidRPr="00F11564" w:rsidRDefault="00F11564">
      <w:pPr>
        <w:spacing w:line="400" w:lineRule="exact"/>
        <w:jc w:val="left"/>
        <w:rPr>
          <w:rFonts w:ascii="微软雅黑" w:eastAsia="微软雅黑" w:hAnsi="微软雅黑" w:cs="微软雅黑"/>
          <w:sz w:val="28"/>
          <w:szCs w:val="28"/>
        </w:rPr>
      </w:pPr>
      <w:r w:rsidRPr="00F11564">
        <w:rPr>
          <w:rFonts w:ascii="微软雅黑" w:eastAsia="微软雅黑" w:hAnsi="微软雅黑" w:cs="微软雅黑" w:hint="eastAsia"/>
          <w:sz w:val="28"/>
          <w:szCs w:val="28"/>
        </w:rPr>
        <w:t>附件：预算公开表</w:t>
      </w:r>
    </w:p>
    <w:p w:rsidR="006921E8" w:rsidRDefault="006921E8">
      <w:pPr>
        <w:spacing w:line="400" w:lineRule="exact"/>
        <w:jc w:val="left"/>
        <w:rPr>
          <w:rFonts w:ascii="微软雅黑" w:eastAsia="微软雅黑" w:hAnsi="微软雅黑" w:cs="微软雅黑"/>
          <w:sz w:val="32"/>
          <w:szCs w:val="32"/>
        </w:rPr>
      </w:pPr>
    </w:p>
    <w:p w:rsidR="00E07AB1" w:rsidRDefault="00E07AB1">
      <w:pPr>
        <w:spacing w:line="400" w:lineRule="exact"/>
        <w:jc w:val="left"/>
        <w:rPr>
          <w:rFonts w:ascii="微软雅黑" w:eastAsia="微软雅黑" w:hAnsi="微软雅黑" w:cs="微软雅黑"/>
          <w:sz w:val="32"/>
          <w:szCs w:val="32"/>
        </w:rPr>
      </w:pPr>
    </w:p>
    <w:bookmarkStart w:id="1" w:name="_MON_1655884770"/>
    <w:bookmarkEnd w:id="1"/>
    <w:p w:rsidR="00E07AB1" w:rsidRDefault="009830D8">
      <w:pPr>
        <w:spacing w:line="400" w:lineRule="exact"/>
        <w:jc w:val="left"/>
        <w:rPr>
          <w:rFonts w:ascii="微软雅黑" w:eastAsia="微软雅黑" w:hAnsi="微软雅黑" w:cs="微软雅黑"/>
          <w:sz w:val="32"/>
          <w:szCs w:val="32"/>
        </w:rPr>
      </w:pPr>
      <w:r w:rsidRPr="003F744C">
        <w:rPr>
          <w:rFonts w:ascii="微软雅黑" w:eastAsia="微软雅黑" w:hAnsi="微软雅黑" w:cs="微软雅黑"/>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4783" r:id="rId8"/>
        </w:object>
      </w:r>
    </w:p>
    <w:sectPr w:rsidR="00E07AB1" w:rsidSect="007D2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7A" w:rsidRDefault="00B55A7A" w:rsidP="00E9215D">
      <w:r>
        <w:separator/>
      </w:r>
    </w:p>
  </w:endnote>
  <w:endnote w:type="continuationSeparator" w:id="0">
    <w:p w:rsidR="00B55A7A" w:rsidRDefault="00B55A7A" w:rsidP="00E92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7A" w:rsidRDefault="00B55A7A" w:rsidP="00E9215D">
      <w:r>
        <w:separator/>
      </w:r>
    </w:p>
  </w:footnote>
  <w:footnote w:type="continuationSeparator" w:id="0">
    <w:p w:rsidR="00B55A7A" w:rsidRDefault="00B55A7A" w:rsidP="00E92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186A"/>
    <w:rsid w:val="00032C70"/>
    <w:rsid w:val="00171C56"/>
    <w:rsid w:val="003E7A2C"/>
    <w:rsid w:val="003F744C"/>
    <w:rsid w:val="0046092E"/>
    <w:rsid w:val="00474EBF"/>
    <w:rsid w:val="005562A2"/>
    <w:rsid w:val="005D4FB6"/>
    <w:rsid w:val="00682520"/>
    <w:rsid w:val="00687731"/>
    <w:rsid w:val="006921E8"/>
    <w:rsid w:val="006A6B23"/>
    <w:rsid w:val="00753DDF"/>
    <w:rsid w:val="007544E1"/>
    <w:rsid w:val="007D2E84"/>
    <w:rsid w:val="009830D8"/>
    <w:rsid w:val="00A41B12"/>
    <w:rsid w:val="00AF2795"/>
    <w:rsid w:val="00B0186A"/>
    <w:rsid w:val="00B55840"/>
    <w:rsid w:val="00B55A7A"/>
    <w:rsid w:val="00BE2327"/>
    <w:rsid w:val="00CD088F"/>
    <w:rsid w:val="00CD6D9E"/>
    <w:rsid w:val="00D86DA7"/>
    <w:rsid w:val="00E07AB1"/>
    <w:rsid w:val="00E64FBC"/>
    <w:rsid w:val="00E9215D"/>
    <w:rsid w:val="00F11564"/>
    <w:rsid w:val="013808B5"/>
    <w:rsid w:val="022E688A"/>
    <w:rsid w:val="049F50B0"/>
    <w:rsid w:val="05676546"/>
    <w:rsid w:val="0C7054EA"/>
    <w:rsid w:val="166A545B"/>
    <w:rsid w:val="19B307B0"/>
    <w:rsid w:val="1B4919C0"/>
    <w:rsid w:val="21B35166"/>
    <w:rsid w:val="24CC4014"/>
    <w:rsid w:val="2906598A"/>
    <w:rsid w:val="31C14A28"/>
    <w:rsid w:val="3C203632"/>
    <w:rsid w:val="424877E7"/>
    <w:rsid w:val="46812830"/>
    <w:rsid w:val="49B408DF"/>
    <w:rsid w:val="584772A1"/>
    <w:rsid w:val="59C04397"/>
    <w:rsid w:val="5A9E5D0B"/>
    <w:rsid w:val="5EE179EB"/>
    <w:rsid w:val="6F1F21B8"/>
    <w:rsid w:val="743933AD"/>
    <w:rsid w:val="79FF27A5"/>
    <w:rsid w:val="7C0A2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D2E8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D2E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D2E84"/>
    <w:pPr>
      <w:spacing w:beforeAutospacing="1" w:afterAutospacing="1"/>
      <w:jc w:val="left"/>
    </w:pPr>
    <w:rPr>
      <w:rFonts w:cs="Times New Roman"/>
      <w:kern w:val="0"/>
      <w:sz w:val="24"/>
    </w:rPr>
  </w:style>
  <w:style w:type="character" w:styleId="a6">
    <w:name w:val="FollowedHyperlink"/>
    <w:basedOn w:val="a0"/>
    <w:uiPriority w:val="99"/>
    <w:semiHidden/>
    <w:unhideWhenUsed/>
    <w:qFormat/>
    <w:rsid w:val="007D2E84"/>
    <w:rPr>
      <w:color w:val="333333"/>
      <w:u w:val="none"/>
    </w:rPr>
  </w:style>
  <w:style w:type="character" w:styleId="a7">
    <w:name w:val="Emphasis"/>
    <w:basedOn w:val="a0"/>
    <w:uiPriority w:val="20"/>
    <w:qFormat/>
    <w:rsid w:val="007D2E84"/>
  </w:style>
  <w:style w:type="character" w:styleId="a8">
    <w:name w:val="Hyperlink"/>
    <w:basedOn w:val="a0"/>
    <w:uiPriority w:val="99"/>
    <w:semiHidden/>
    <w:unhideWhenUsed/>
    <w:qFormat/>
    <w:rsid w:val="007D2E84"/>
    <w:rPr>
      <w:color w:val="333333"/>
      <w:sz w:val="21"/>
      <w:szCs w:val="21"/>
      <w:u w:val="none"/>
      <w:shd w:val="clear" w:color="auto" w:fill="F8F8F8"/>
    </w:rPr>
  </w:style>
  <w:style w:type="character" w:customStyle="1" w:styleId="Char0">
    <w:name w:val="页眉 Char"/>
    <w:basedOn w:val="a0"/>
    <w:link w:val="a4"/>
    <w:uiPriority w:val="99"/>
    <w:semiHidden/>
    <w:qFormat/>
    <w:rsid w:val="007D2E84"/>
    <w:rPr>
      <w:sz w:val="18"/>
      <w:szCs w:val="18"/>
    </w:rPr>
  </w:style>
  <w:style w:type="character" w:customStyle="1" w:styleId="Char">
    <w:name w:val="页脚 Char"/>
    <w:basedOn w:val="a0"/>
    <w:link w:val="a3"/>
    <w:uiPriority w:val="99"/>
    <w:semiHidden/>
    <w:qFormat/>
    <w:rsid w:val="007D2E84"/>
    <w:rPr>
      <w:sz w:val="18"/>
      <w:szCs w:val="18"/>
    </w:rPr>
  </w:style>
  <w:style w:type="character" w:customStyle="1" w:styleId="layui-this">
    <w:name w:val="layui-this"/>
    <w:basedOn w:val="a0"/>
    <w:qFormat/>
    <w:rsid w:val="007D2E84"/>
    <w:rPr>
      <w:bdr w:val="single" w:sz="6" w:space="0" w:color="EEEEEE"/>
      <w:shd w:val="clear" w:color="auto" w:fill="FFFFFF"/>
    </w:rPr>
  </w:style>
  <w:style w:type="character" w:customStyle="1" w:styleId="ttl">
    <w:name w:val="ttl"/>
    <w:basedOn w:val="a0"/>
    <w:qFormat/>
    <w:rsid w:val="007D2E84"/>
    <w:rPr>
      <w:b/>
    </w:rPr>
  </w:style>
  <w:style w:type="character" w:customStyle="1" w:styleId="w2">
    <w:name w:val="w_2"/>
    <w:basedOn w:val="a0"/>
    <w:qFormat/>
    <w:rsid w:val="007D2E84"/>
  </w:style>
  <w:style w:type="character" w:customStyle="1" w:styleId="tct">
    <w:name w:val="tct"/>
    <w:basedOn w:val="a0"/>
    <w:qFormat/>
    <w:rsid w:val="007D2E84"/>
  </w:style>
  <w:style w:type="character" w:customStyle="1" w:styleId="first-child">
    <w:name w:val="first-child"/>
    <w:basedOn w:val="a0"/>
    <w:qFormat/>
    <w:rsid w:val="007D2E84"/>
  </w:style>
  <w:style w:type="character" w:customStyle="1" w:styleId="w1">
    <w:name w:val="w_1"/>
    <w:basedOn w:val="a0"/>
    <w:qFormat/>
    <w:rsid w:val="007D2E84"/>
  </w:style>
  <w:style w:type="character" w:customStyle="1" w:styleId="bsharetext">
    <w:name w:val="bsharetext"/>
    <w:basedOn w:val="a0"/>
    <w:qFormat/>
    <w:rsid w:val="007D2E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218</Words>
  <Characters>1244</Characters>
  <Application>Microsoft Office Word</Application>
  <DocSecurity>0</DocSecurity>
  <Lines>10</Lines>
  <Paragraphs>2</Paragraphs>
  <ScaleCrop>false</ScaleCrop>
  <Company>Lenovo</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2019-11-20T08:54:00Z</dcterms:created>
  <dcterms:modified xsi:type="dcterms:W3CDTF">2020-07-10T03:13:00Z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