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E1" w:rsidRPr="003E15BC" w:rsidRDefault="009C260B">
      <w:pPr>
        <w:pStyle w:val="10"/>
        <w:jc w:val="center"/>
        <w:rPr>
          <w:rFonts w:asciiTheme="majorEastAsia" w:eastAsiaTheme="majorEastAsia" w:hAnsiTheme="majorEastAsia"/>
          <w:b/>
          <w:sz w:val="44"/>
          <w:szCs w:val="44"/>
        </w:rPr>
      </w:pPr>
      <w:r w:rsidRPr="003E15BC">
        <w:rPr>
          <w:rFonts w:asciiTheme="majorEastAsia" w:eastAsiaTheme="majorEastAsia" w:hAnsiTheme="majorEastAsia" w:hint="eastAsia"/>
          <w:b/>
          <w:sz w:val="44"/>
          <w:szCs w:val="44"/>
        </w:rPr>
        <w:t>通道县政务服务中心2020年部门预算说明</w:t>
      </w:r>
    </w:p>
    <w:p w:rsidR="007454E1" w:rsidRDefault="007454E1" w:rsidP="004E55D7">
      <w:pPr>
        <w:ind w:firstLineChars="200" w:firstLine="562"/>
        <w:rPr>
          <w:rFonts w:ascii="仿宋_GB2312" w:eastAsia="仿宋_GB2312" w:hAnsi="仿宋_GB2312" w:cs="仿宋_GB2312"/>
          <w:b/>
          <w:bCs/>
          <w:color w:val="666666"/>
          <w:sz w:val="28"/>
          <w:szCs w:val="28"/>
          <w:shd w:val="clear" w:color="auto" w:fill="FFFFFF"/>
        </w:rPr>
      </w:pPr>
    </w:p>
    <w:p w:rsidR="007454E1" w:rsidRPr="003E15BC" w:rsidRDefault="009C260B" w:rsidP="003E15BC">
      <w:pPr>
        <w:ind w:firstLineChars="200" w:firstLine="643"/>
        <w:rPr>
          <w:rFonts w:asciiTheme="minorEastAsia" w:eastAsiaTheme="minorEastAsia" w:hAnsiTheme="minorEastAsia" w:cs="仿宋_GB2312"/>
          <w:b/>
          <w:bCs/>
          <w:color w:val="666666"/>
          <w:sz w:val="32"/>
          <w:szCs w:val="32"/>
          <w:shd w:val="clear" w:color="auto" w:fill="FFFFFF"/>
        </w:rPr>
      </w:pPr>
      <w:r w:rsidRPr="003E15BC">
        <w:rPr>
          <w:rFonts w:asciiTheme="minorEastAsia" w:eastAsiaTheme="minorEastAsia" w:hAnsiTheme="minorEastAsia" w:cs="仿宋_GB2312" w:hint="eastAsia"/>
          <w:b/>
          <w:bCs/>
          <w:color w:val="666666"/>
          <w:sz w:val="32"/>
          <w:szCs w:val="32"/>
          <w:shd w:val="clear" w:color="auto" w:fill="FFFFFF"/>
        </w:rPr>
        <w:t>一、部门基本概况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（一）主要职能：</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政务服务中心负责拟定进驻中心的部门及行政审批服务事项，制定有关行政审批服务规则，对全县行政审批项目的互联审批和便民办证及综合服务工作；负责做好中心办理行政审批服务事项情况的调研、统计分析、上报工作；负责全县政务公开工作年度计划的制定、实施和总结；负责全县统一的电子政务内、外网络的规划、建设、管理、运行维护、技术指导等工作；负责县政府门户网站及其子网站的建设、管理和维护工作；负责全县政府信息网上公开工作，指导、监督县直部门以及乡镇的政府信息公开工作；负责全县电子政务信息资源的开发利用和统一管理，组织协调和指导电子政务信息网络安全工作，组织建设电子政务系统安全防范体系和组织实施电子政务网络安全应急预案；负责“12345”热线平台的建设和维护。</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（二）机构设置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2020年政务中心事业编制人数10名，实有人数9人，其中：理岗位9人。另有公益性岗位1人；临时工2人，勤杂工2人。</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二、部门预算单位构成：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lastRenderedPageBreak/>
        <w:t xml:space="preserve">纳入2020年部门预算编制范围的包含通道县政务服务中心本级。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三、部门收支概况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部门预算编报范围包括收入、支出及专项经费安排情况。收入既包括公共预算财政拨款和专项资金拨款；支出既包括单位基本运行的经费，也包括机房及政务大厅运行经费，政府门户网站设备运维及管理费，网站监测经费，12345市长热线运转经费，政务公开政务服务培训及电子政务工作经费，电子政务网络线路租金，政府信息公开指南，目录编制和依申请公开经费，政府门户网站栏目维护及专题制作经费，电子监察系统运行维护费，乡镇（村）便民服务中心建设管理经费，政务外网“云防护”经费及批拨、核拨的互联网+政务服务工作经费，上缴市“12345”热线员经费，电子政务外网到村网络费专项资金。</w:t>
      </w:r>
    </w:p>
    <w:p w:rsidR="007454E1" w:rsidRPr="003E15BC" w:rsidRDefault="009C260B">
      <w:pPr>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（一）收入预算，2020年年初预算数260.27万元，其中，一般公共预算拨款260.27万元，政府性基金拨款 0 万元，财政专户管理的非税收入拨款0 万元，上级补助收入0万元。收入较去年增加了10.9万元，增加的原因是2020年五险配套资金和住房公积金纳入预算，人员经费增加。</w:t>
      </w:r>
    </w:p>
    <w:p w:rsidR="007454E1" w:rsidRPr="003E15BC" w:rsidRDefault="009C260B">
      <w:pPr>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（二）支出预算， 2020年年初预算数260.27万元，其中：工资福利支出75.87万元，对个人和家庭的补助0.04万元，一般商品和服务支出7.2万元，专项商品和服务支出</w:t>
      </w:r>
      <w:r w:rsidRPr="003E15BC">
        <w:rPr>
          <w:rFonts w:asciiTheme="minorEastAsia" w:eastAsiaTheme="minorEastAsia" w:hAnsiTheme="minorEastAsia" w:cs="仿宋_GB2312" w:hint="eastAsia"/>
          <w:color w:val="666666"/>
          <w:sz w:val="32"/>
          <w:szCs w:val="32"/>
          <w:shd w:val="clear" w:color="auto" w:fill="FFFFFF"/>
        </w:rPr>
        <w:lastRenderedPageBreak/>
        <w:t>177.16万元，支出较去年增加了10.9万元，增加的原因为减少了与收入相对应的支出。</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四、一般公共预算拨款支出预算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2020年一般公共预算拨款收入260.27万元，具体安排情况如下：</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一）基本支出：2020年年初预算数为83.11万元，是指为保障单位机构正常运转、完成日常工作任务而发生的各项支出，包括用于基本工资、津贴补贴、社会保险缴纳，临时工工资等人员经费以及办公费、印刷费、水电费、办公设备购置等日常公用经费。</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二）项目支出：2020年年初预算数为177.16万元，是指单位为完成特定行政工作任务或事业发展目标而发生的支出。主要项目是：机房及政务大厅运行经费32万，政府门户网站设备运维及管理费3万，网站监测经费8万，12345市长热线运转经费15万，政务公开政务服务培训及电子政务工作经费6万，电子政务网络线路租金8万，政府信息公开指南，目录编制和依申请公开经费4万，政府门户网站栏目维护及专题制作经费8万，电子监察系统运行维护费2万，乡镇（村）便民服务中心建设管理经费4万，政务外网“云防护”经费8万及批拨、核拨的“一件事一次办”“综合窗口”购买服务经费20万，上缴市“12345”热线员经费30万，电子政务外网到村网络费专项资金29.16万。</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lastRenderedPageBreak/>
        <w:t>五、其他重要事项的情况说明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1、机关运行经费  </w:t>
      </w:r>
    </w:p>
    <w:p w:rsidR="007454E1" w:rsidRPr="003E15BC" w:rsidRDefault="009C260B">
      <w:pPr>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w:t>
      </w:r>
      <w:bookmarkStart w:id="0" w:name="_GoBack"/>
      <w:bookmarkEnd w:id="0"/>
      <w:r w:rsidRPr="003E15BC">
        <w:rPr>
          <w:rFonts w:asciiTheme="minorEastAsia" w:eastAsiaTheme="minorEastAsia" w:hAnsiTheme="minorEastAsia" w:cs="仿宋_GB2312" w:hint="eastAsia"/>
          <w:color w:val="666666"/>
          <w:sz w:val="32"/>
          <w:szCs w:val="32"/>
          <w:shd w:val="clear" w:color="auto" w:fill="FFFFFF"/>
        </w:rPr>
        <w:t>2020年单位运行经费当年一般公共预算拨款260..27万元.较去年增加了10.9万元，增加的原因是2020年五险配套资金和住房公积金纳入预算，人员经费增加。</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2、“三公”经费预算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2020年“三公”经费预算数为6.88万元，其中，公务接待费5.94万元，公务用车购置及运行费0.94万元，因公出国（境）费 0万元。 2020年“三公”经费预算较2019年增加（减少）0万元。</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3、政府采购情况</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2020年政府采购预算总额0万元。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4、国有资产占有使用情况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本单位无此项</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5、重点项目预算和绩效目标情况 。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2020年财政预算项目绩效目标全覆盖，编制了部门整体支出绩效目标和项目支出绩效目标，涉及一般公共预算拨款                  177.16万元，政府性基金拨款0万元。</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六、名词解释 </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1、机关运行经费：是指各部门的公用经费，包括办公及印刷费、邮电费、差旅费、会议费、福利费、日常维修费、专用资料及一般设备购置费、办公用房水电费、办公用房取</w:t>
      </w:r>
      <w:r w:rsidRPr="003E15BC">
        <w:rPr>
          <w:rFonts w:asciiTheme="minorEastAsia" w:eastAsiaTheme="minorEastAsia" w:hAnsiTheme="minorEastAsia" w:cs="仿宋_GB2312" w:hint="eastAsia"/>
          <w:color w:val="666666"/>
          <w:sz w:val="32"/>
          <w:szCs w:val="32"/>
          <w:shd w:val="clear" w:color="auto" w:fill="FFFFFF"/>
        </w:rPr>
        <w:lastRenderedPageBreak/>
        <w:t xml:space="preserve">暖费、办公用房物业管理费、公务用车运行维护费以及其他费用。 </w:t>
      </w:r>
    </w:p>
    <w:p w:rsidR="007454E1" w:rsidRDefault="009C260B" w:rsidP="003E15BC">
      <w:pPr>
        <w:ind w:firstLineChars="200" w:firstLine="640"/>
        <w:rPr>
          <w:rFonts w:asciiTheme="minorEastAsia" w:eastAsiaTheme="minorEastAsia" w:hAnsiTheme="minorEastAsia" w:cs="仿宋_GB2312" w:hint="eastAsia"/>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rsidR="00520242" w:rsidRPr="003E15BC" w:rsidRDefault="00520242" w:rsidP="003E15BC">
      <w:pPr>
        <w:ind w:firstLineChars="200" w:firstLine="640"/>
        <w:rPr>
          <w:rFonts w:asciiTheme="minorEastAsia" w:eastAsiaTheme="minorEastAsia" w:hAnsiTheme="minorEastAsia" w:cs="仿宋_GB2312" w:hint="eastAsia"/>
          <w:color w:val="666666"/>
          <w:sz w:val="32"/>
          <w:szCs w:val="32"/>
          <w:shd w:val="clear" w:color="auto" w:fill="FFFFFF"/>
        </w:rPr>
      </w:pPr>
      <w:r>
        <w:rPr>
          <w:rFonts w:asciiTheme="minorEastAsia" w:eastAsiaTheme="minorEastAsia" w:hAnsiTheme="minorEastAsia" w:cs="仿宋_GB2312" w:hint="eastAsia"/>
          <w:color w:val="666666"/>
          <w:sz w:val="32"/>
          <w:szCs w:val="32"/>
          <w:shd w:val="clear" w:color="auto" w:fill="FFFFFF"/>
        </w:rPr>
        <w:t>七、预算公开（附后）</w:t>
      </w:r>
    </w:p>
    <w:p w:rsidR="007454E1" w:rsidRPr="003E15BC" w:rsidRDefault="009C260B" w:rsidP="003E15BC">
      <w:pPr>
        <w:ind w:firstLineChars="200" w:firstLine="640"/>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w:t>
      </w:r>
    </w:p>
    <w:p w:rsidR="007454E1" w:rsidRDefault="009C260B">
      <w:pPr>
        <w:rPr>
          <w:rFonts w:asciiTheme="minorEastAsia" w:eastAsiaTheme="minorEastAsia" w:hAnsiTheme="minorEastAsia" w:cs="仿宋_GB2312"/>
          <w:color w:val="666666"/>
          <w:sz w:val="32"/>
          <w:szCs w:val="32"/>
          <w:shd w:val="clear" w:color="auto" w:fill="FFFFFF"/>
        </w:rPr>
      </w:pPr>
      <w:r w:rsidRPr="003E15BC">
        <w:rPr>
          <w:rFonts w:asciiTheme="minorEastAsia" w:eastAsiaTheme="minorEastAsia" w:hAnsiTheme="minorEastAsia" w:cs="仿宋_GB2312" w:hint="eastAsia"/>
          <w:color w:val="666666"/>
          <w:sz w:val="32"/>
          <w:szCs w:val="32"/>
          <w:shd w:val="clear" w:color="auto" w:fill="FFFFFF"/>
        </w:rPr>
        <w:t xml:space="preserve">                                   </w:t>
      </w:r>
      <w:r w:rsidR="004E55D7" w:rsidRPr="003E15BC">
        <w:rPr>
          <w:rFonts w:asciiTheme="minorEastAsia" w:eastAsiaTheme="minorEastAsia" w:hAnsiTheme="minorEastAsia" w:cs="仿宋_GB2312" w:hint="eastAsia"/>
          <w:color w:val="666666"/>
          <w:sz w:val="32"/>
          <w:szCs w:val="32"/>
          <w:shd w:val="clear" w:color="auto" w:fill="FFFFFF"/>
        </w:rPr>
        <w:t>2020年3月18日</w:t>
      </w:r>
    </w:p>
    <w:p w:rsidR="003E15BC" w:rsidRDefault="00520242">
      <w:pPr>
        <w:rPr>
          <w:rFonts w:asciiTheme="minorEastAsia" w:eastAsiaTheme="minorEastAsia" w:hAnsiTheme="minorEastAsia" w:cs="仿宋_GB2312"/>
          <w:color w:val="666666"/>
          <w:sz w:val="32"/>
          <w:szCs w:val="32"/>
          <w:shd w:val="clear" w:color="auto" w:fill="FFFFFF"/>
        </w:rPr>
      </w:pPr>
      <w:r>
        <w:rPr>
          <w:rFonts w:asciiTheme="minorEastAsia" w:eastAsiaTheme="minorEastAsia" w:hAnsiTheme="minorEastAsia" w:cs="仿宋_GB2312" w:hint="eastAsia"/>
          <w:color w:val="666666"/>
          <w:sz w:val="32"/>
          <w:szCs w:val="32"/>
          <w:shd w:val="clear" w:color="auto" w:fill="FFFFFF"/>
        </w:rPr>
        <w:t>附件：预算公开表</w:t>
      </w:r>
    </w:p>
    <w:p w:rsidR="003E15BC" w:rsidRPr="003E15BC" w:rsidRDefault="00E20837">
      <w:pPr>
        <w:rPr>
          <w:rFonts w:asciiTheme="minorEastAsia" w:eastAsiaTheme="minorEastAsia" w:hAnsiTheme="minorEastAsia" w:cs="仿宋_GB2312"/>
          <w:color w:val="666666"/>
          <w:sz w:val="32"/>
          <w:szCs w:val="32"/>
          <w:shd w:val="clear" w:color="auto" w:fill="FFFFFF"/>
        </w:rPr>
      </w:pPr>
      <w:r w:rsidRPr="00E0592B">
        <w:rPr>
          <w:rFonts w:asciiTheme="minorEastAsia" w:eastAsiaTheme="minorEastAsia" w:hAnsiTheme="minorEastAsia" w:cs="仿宋_GB2312"/>
          <w:color w:val="666666"/>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4230" r:id="rId8"/>
        </w:object>
      </w:r>
    </w:p>
    <w:sectPr w:rsidR="003E15BC" w:rsidRPr="003E15BC" w:rsidSect="007454E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9F" w:rsidRDefault="006A019F" w:rsidP="004E55D7">
      <w:r>
        <w:separator/>
      </w:r>
    </w:p>
  </w:endnote>
  <w:endnote w:type="continuationSeparator" w:id="0">
    <w:p w:rsidR="006A019F" w:rsidRDefault="006A019F" w:rsidP="004E5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9F" w:rsidRDefault="006A019F" w:rsidP="004E55D7">
      <w:r>
        <w:separator/>
      </w:r>
    </w:p>
  </w:footnote>
  <w:footnote w:type="continuationSeparator" w:id="0">
    <w:p w:rsidR="006A019F" w:rsidRDefault="006A019F" w:rsidP="004E5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186A"/>
    <w:rsid w:val="000329EB"/>
    <w:rsid w:val="000A04CD"/>
    <w:rsid w:val="000A428C"/>
    <w:rsid w:val="00216749"/>
    <w:rsid w:val="003078BD"/>
    <w:rsid w:val="003C756B"/>
    <w:rsid w:val="003D1549"/>
    <w:rsid w:val="003D457A"/>
    <w:rsid w:val="003E15BC"/>
    <w:rsid w:val="00474EBF"/>
    <w:rsid w:val="004E55D7"/>
    <w:rsid w:val="00520242"/>
    <w:rsid w:val="005562A2"/>
    <w:rsid w:val="005D4FB6"/>
    <w:rsid w:val="006A019F"/>
    <w:rsid w:val="007454E1"/>
    <w:rsid w:val="00766C92"/>
    <w:rsid w:val="00790373"/>
    <w:rsid w:val="008064EA"/>
    <w:rsid w:val="009C260B"/>
    <w:rsid w:val="00A41B12"/>
    <w:rsid w:val="00B0186A"/>
    <w:rsid w:val="00B85DEC"/>
    <w:rsid w:val="00BE2327"/>
    <w:rsid w:val="00BE72B4"/>
    <w:rsid w:val="00C728B3"/>
    <w:rsid w:val="00C911D8"/>
    <w:rsid w:val="00CD088F"/>
    <w:rsid w:val="00D15EC0"/>
    <w:rsid w:val="00D616E4"/>
    <w:rsid w:val="00D86DA7"/>
    <w:rsid w:val="00E0592B"/>
    <w:rsid w:val="00E20837"/>
    <w:rsid w:val="00F96753"/>
    <w:rsid w:val="0138268E"/>
    <w:rsid w:val="0AD772D6"/>
    <w:rsid w:val="132632F9"/>
    <w:rsid w:val="26A3466F"/>
    <w:rsid w:val="27DD448C"/>
    <w:rsid w:val="2F647274"/>
    <w:rsid w:val="34D96843"/>
    <w:rsid w:val="352A5249"/>
    <w:rsid w:val="399E7AAB"/>
    <w:rsid w:val="3C5C6615"/>
    <w:rsid w:val="3FBD249F"/>
    <w:rsid w:val="4C596AD0"/>
    <w:rsid w:val="53832D10"/>
    <w:rsid w:val="54C90E29"/>
    <w:rsid w:val="5DA57F32"/>
    <w:rsid w:val="5F8D1FD1"/>
    <w:rsid w:val="6BEF5524"/>
    <w:rsid w:val="77E86A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E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454E1"/>
    <w:pPr>
      <w:tabs>
        <w:tab w:val="center" w:pos="4153"/>
        <w:tab w:val="right" w:pos="8306"/>
      </w:tabs>
      <w:snapToGrid w:val="0"/>
      <w:jc w:val="left"/>
    </w:pPr>
    <w:rPr>
      <w:sz w:val="18"/>
      <w:szCs w:val="18"/>
    </w:rPr>
  </w:style>
  <w:style w:type="paragraph" w:styleId="a4">
    <w:name w:val="header"/>
    <w:basedOn w:val="a"/>
    <w:link w:val="Char0"/>
    <w:uiPriority w:val="99"/>
    <w:unhideWhenUsed/>
    <w:rsid w:val="007454E1"/>
    <w:pPr>
      <w:pBdr>
        <w:bottom w:val="single" w:sz="6" w:space="1" w:color="auto"/>
      </w:pBdr>
      <w:tabs>
        <w:tab w:val="center" w:pos="4153"/>
        <w:tab w:val="right" w:pos="8306"/>
      </w:tabs>
      <w:snapToGrid w:val="0"/>
      <w:jc w:val="center"/>
    </w:pPr>
    <w:rPr>
      <w:sz w:val="18"/>
      <w:szCs w:val="18"/>
    </w:rPr>
  </w:style>
  <w:style w:type="character" w:styleId="a5">
    <w:name w:val="page number"/>
    <w:basedOn w:val="a0"/>
    <w:unhideWhenUsed/>
    <w:rsid w:val="007454E1"/>
  </w:style>
  <w:style w:type="paragraph" w:customStyle="1" w:styleId="1">
    <w:name w:val="列出段落1"/>
    <w:basedOn w:val="a"/>
    <w:uiPriority w:val="34"/>
    <w:qFormat/>
    <w:rsid w:val="007454E1"/>
    <w:pPr>
      <w:ind w:firstLineChars="200" w:firstLine="420"/>
    </w:pPr>
  </w:style>
  <w:style w:type="paragraph" w:customStyle="1" w:styleId="10">
    <w:name w:val="无间隔1"/>
    <w:uiPriority w:val="1"/>
    <w:qFormat/>
    <w:rsid w:val="007454E1"/>
    <w:pPr>
      <w:widowControl w:val="0"/>
      <w:jc w:val="both"/>
    </w:pPr>
    <w:rPr>
      <w:rFonts w:ascii="Calibri" w:hAnsi="Calibri"/>
      <w:kern w:val="2"/>
      <w:sz w:val="21"/>
      <w:szCs w:val="22"/>
    </w:rPr>
  </w:style>
  <w:style w:type="character" w:customStyle="1" w:styleId="Char0">
    <w:name w:val="页眉 Char"/>
    <w:basedOn w:val="a0"/>
    <w:link w:val="a4"/>
    <w:uiPriority w:val="99"/>
    <w:semiHidden/>
    <w:rsid w:val="007454E1"/>
    <w:rPr>
      <w:sz w:val="18"/>
      <w:szCs w:val="18"/>
    </w:rPr>
  </w:style>
  <w:style w:type="character" w:customStyle="1" w:styleId="Char">
    <w:name w:val="页脚 Char"/>
    <w:basedOn w:val="a0"/>
    <w:link w:val="a3"/>
    <w:uiPriority w:val="99"/>
    <w:semiHidden/>
    <w:rsid w:val="007454E1"/>
    <w:rPr>
      <w:sz w:val="18"/>
      <w:szCs w:val="18"/>
    </w:rPr>
  </w:style>
  <w:style w:type="paragraph" w:styleId="a6">
    <w:name w:val="Date"/>
    <w:basedOn w:val="a"/>
    <w:next w:val="a"/>
    <w:link w:val="Char1"/>
    <w:semiHidden/>
    <w:unhideWhenUsed/>
    <w:rsid w:val="003E15BC"/>
    <w:pPr>
      <w:ind w:leftChars="2500" w:left="100"/>
    </w:pPr>
  </w:style>
  <w:style w:type="character" w:customStyle="1" w:styleId="Char1">
    <w:name w:val="日期 Char"/>
    <w:basedOn w:val="a0"/>
    <w:link w:val="a6"/>
    <w:semiHidden/>
    <w:rsid w:val="003E15BC"/>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355</Words>
  <Characters>2028</Characters>
  <Application>Microsoft Office Word</Application>
  <DocSecurity>0</DocSecurity>
  <Lines>16</Lines>
  <Paragraphs>4</Paragraphs>
  <ScaleCrop>false</ScaleCrop>
  <Company>Lenovo</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2019年部门预算编制说明模版</dc:title>
  <dc:creator>Lenovo</dc:creator>
  <cp:lastModifiedBy>Lenovo</cp:lastModifiedBy>
  <cp:revision>5</cp:revision>
  <cp:lastPrinted>2020-01-16T02:05:00Z</cp:lastPrinted>
  <dcterms:created xsi:type="dcterms:W3CDTF">2019-11-20T08:54:00Z</dcterms:created>
  <dcterms:modified xsi:type="dcterms:W3CDTF">2020-07-10T03:04:00Z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