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5DA" w:rsidRPr="005668FD" w:rsidRDefault="00FA76E1">
      <w:pPr>
        <w:jc w:val="center"/>
        <w:rPr>
          <w:rFonts w:asciiTheme="majorEastAsia" w:eastAsiaTheme="majorEastAsia" w:hAnsiTheme="majorEastAsia"/>
          <w:sz w:val="32"/>
          <w:szCs w:val="32"/>
          <w:shd w:val="clear" w:color="auto" w:fill="FFFFFF"/>
        </w:rPr>
      </w:pPr>
      <w:r w:rsidRPr="005668FD">
        <w:rPr>
          <w:rFonts w:asciiTheme="majorEastAsia" w:eastAsiaTheme="majorEastAsia" w:hAnsiTheme="majorEastAsia" w:hint="eastAsia"/>
          <w:sz w:val="32"/>
          <w:szCs w:val="32"/>
          <w:shd w:val="clear" w:color="auto" w:fill="FFFFFF"/>
        </w:rPr>
        <w:t>通道县人民政府办公室</w:t>
      </w:r>
      <w:r w:rsidR="008A0C1A" w:rsidRPr="005668FD">
        <w:rPr>
          <w:rFonts w:asciiTheme="majorEastAsia" w:eastAsiaTheme="majorEastAsia" w:hAnsiTheme="majorEastAsia" w:hint="eastAsia"/>
          <w:sz w:val="32"/>
          <w:szCs w:val="32"/>
          <w:shd w:val="clear" w:color="auto" w:fill="FFFFFF"/>
        </w:rPr>
        <w:t>2020</w:t>
      </w:r>
      <w:r w:rsidRPr="005668FD">
        <w:rPr>
          <w:rFonts w:asciiTheme="majorEastAsia" w:eastAsiaTheme="majorEastAsia" w:hAnsiTheme="majorEastAsia" w:hint="eastAsia"/>
          <w:sz w:val="32"/>
          <w:szCs w:val="32"/>
          <w:shd w:val="clear" w:color="auto" w:fill="FFFFFF"/>
        </w:rPr>
        <w:t>年部门预算编制说明</w:t>
      </w:r>
    </w:p>
    <w:p w:rsidR="009315DA" w:rsidRDefault="009315DA">
      <w:pPr>
        <w:rPr>
          <w:rFonts w:ascii="微软雅黑" w:eastAsia="微软雅黑" w:hAnsi="微软雅黑"/>
          <w:color w:val="666666"/>
          <w:shd w:val="clear" w:color="auto" w:fill="FFFFFF"/>
        </w:rPr>
      </w:pPr>
      <w:bookmarkStart w:id="0" w:name="_GoBack"/>
      <w:bookmarkEnd w:id="0"/>
    </w:p>
    <w:p w:rsidR="009315DA" w:rsidRPr="005668FD" w:rsidRDefault="00FA76E1" w:rsidP="008A0C1A">
      <w:pPr>
        <w:ind w:leftChars="304" w:left="638"/>
        <w:rPr>
          <w:rFonts w:asciiTheme="minorEastAsia" w:hAnsiTheme="minorEastAsia" w:cs="仿宋"/>
          <w:sz w:val="32"/>
          <w:szCs w:val="32"/>
        </w:rPr>
      </w:pPr>
      <w:r w:rsidRPr="005668FD">
        <w:rPr>
          <w:rFonts w:asciiTheme="minorEastAsia" w:hAnsiTheme="minorEastAsia" w:cs="仿宋" w:hint="eastAsia"/>
          <w:sz w:val="32"/>
          <w:szCs w:val="32"/>
        </w:rPr>
        <w:t>一、部门基本概况 </w:t>
      </w:r>
      <w:r w:rsidRPr="005668FD">
        <w:rPr>
          <w:rFonts w:asciiTheme="minorEastAsia" w:hAnsiTheme="minorEastAsia" w:cs="仿宋" w:hint="eastAsia"/>
          <w:sz w:val="32"/>
          <w:szCs w:val="32"/>
        </w:rPr>
        <w:br/>
        <w:t>（一）主要职能：</w:t>
      </w:r>
    </w:p>
    <w:p w:rsidR="009315DA" w:rsidRPr="005668FD" w:rsidRDefault="00FA76E1">
      <w:pPr>
        <w:ind w:firstLineChars="200" w:firstLine="640"/>
        <w:rPr>
          <w:rFonts w:asciiTheme="minorEastAsia" w:hAnsiTheme="minorEastAsia" w:cs="仿宋"/>
          <w:sz w:val="32"/>
          <w:szCs w:val="32"/>
        </w:rPr>
      </w:pPr>
      <w:r w:rsidRPr="005668FD">
        <w:rPr>
          <w:rFonts w:asciiTheme="minorEastAsia" w:hAnsiTheme="minorEastAsia" w:cs="仿宋" w:hint="eastAsia"/>
          <w:sz w:val="32"/>
          <w:szCs w:val="32"/>
        </w:rPr>
        <w:t>承办全县的行政工作和县政府工作报告起草、上级转由县政府办理的事项；起草、送审、印发文件；负责县政府会议的准备和决定事项的督办、检查、反馈工作；为县政府领导的重要报告和讲话提供文稿资料；承担县政府领导决策所需的调查研究和信息工作；组织协调处理突发事件和重大事故。</w:t>
      </w:r>
    </w:p>
    <w:p w:rsidR="009315DA" w:rsidRPr="005668FD" w:rsidRDefault="00FA76E1">
      <w:pPr>
        <w:ind w:firstLineChars="200" w:firstLine="640"/>
        <w:rPr>
          <w:rFonts w:asciiTheme="minorEastAsia" w:hAnsiTheme="minorEastAsia" w:cs="仿宋"/>
          <w:sz w:val="32"/>
          <w:szCs w:val="32"/>
        </w:rPr>
      </w:pPr>
      <w:r w:rsidRPr="005668FD">
        <w:rPr>
          <w:rFonts w:asciiTheme="minorEastAsia" w:hAnsiTheme="minorEastAsia" w:cs="仿宋" w:hint="eastAsia"/>
          <w:sz w:val="32"/>
          <w:szCs w:val="32"/>
        </w:rPr>
        <w:t>（二）机构设置</w:t>
      </w:r>
    </w:p>
    <w:p w:rsidR="009315DA" w:rsidRPr="005668FD" w:rsidRDefault="00FA76E1">
      <w:pPr>
        <w:spacing w:line="640" w:lineRule="atLeast"/>
        <w:ind w:firstLineChars="200" w:firstLine="640"/>
        <w:rPr>
          <w:rFonts w:asciiTheme="minorEastAsia" w:hAnsiTheme="minorEastAsia" w:cs="仿宋"/>
          <w:sz w:val="32"/>
          <w:szCs w:val="32"/>
        </w:rPr>
      </w:pPr>
      <w:r w:rsidRPr="005668FD">
        <w:rPr>
          <w:rFonts w:asciiTheme="minorEastAsia" w:hAnsiTheme="minorEastAsia" w:cs="仿宋" w:hint="eastAsia"/>
          <w:sz w:val="32"/>
          <w:szCs w:val="32"/>
        </w:rPr>
        <w:t>本部门设有内设机构9个，直属事业机构2个，编制</w:t>
      </w:r>
      <w:r w:rsidR="008A0C1A" w:rsidRPr="005668FD">
        <w:rPr>
          <w:rFonts w:asciiTheme="minorEastAsia" w:hAnsiTheme="minorEastAsia" w:cs="仿宋" w:hint="eastAsia"/>
          <w:sz w:val="32"/>
          <w:szCs w:val="32"/>
        </w:rPr>
        <w:t>76</w:t>
      </w:r>
      <w:r w:rsidRPr="005668FD">
        <w:rPr>
          <w:rFonts w:asciiTheme="minorEastAsia" w:hAnsiTheme="minorEastAsia" w:cs="仿宋" w:hint="eastAsia"/>
          <w:sz w:val="32"/>
          <w:szCs w:val="32"/>
        </w:rPr>
        <w:t>名，其中：行政编制3</w:t>
      </w:r>
      <w:r w:rsidR="008A0C1A" w:rsidRPr="005668FD">
        <w:rPr>
          <w:rFonts w:asciiTheme="minorEastAsia" w:hAnsiTheme="minorEastAsia" w:cs="仿宋" w:hint="eastAsia"/>
          <w:sz w:val="32"/>
          <w:szCs w:val="32"/>
        </w:rPr>
        <w:t>5</w:t>
      </w:r>
      <w:r w:rsidRPr="005668FD">
        <w:rPr>
          <w:rFonts w:asciiTheme="minorEastAsia" w:hAnsiTheme="minorEastAsia" w:cs="仿宋" w:hint="eastAsia"/>
          <w:sz w:val="32"/>
          <w:szCs w:val="32"/>
        </w:rPr>
        <w:t>名，全额事业编制</w:t>
      </w:r>
      <w:r w:rsidR="008A0C1A" w:rsidRPr="005668FD">
        <w:rPr>
          <w:rFonts w:asciiTheme="minorEastAsia" w:hAnsiTheme="minorEastAsia" w:cs="仿宋" w:hint="eastAsia"/>
          <w:sz w:val="32"/>
          <w:szCs w:val="32"/>
        </w:rPr>
        <w:t>24</w:t>
      </w:r>
      <w:r w:rsidRPr="005668FD">
        <w:rPr>
          <w:rFonts w:asciiTheme="minorEastAsia" w:hAnsiTheme="minorEastAsia" w:cs="仿宋" w:hint="eastAsia"/>
          <w:sz w:val="32"/>
          <w:szCs w:val="32"/>
        </w:rPr>
        <w:t>名，机关工勤编制17名；年末实有在职人员54人，其中：行政编3</w:t>
      </w:r>
      <w:r w:rsidR="008A0C1A" w:rsidRPr="005668FD">
        <w:rPr>
          <w:rFonts w:asciiTheme="minorEastAsia" w:hAnsiTheme="minorEastAsia" w:cs="仿宋" w:hint="eastAsia"/>
          <w:sz w:val="32"/>
          <w:szCs w:val="32"/>
        </w:rPr>
        <w:t>1</w:t>
      </w:r>
      <w:r w:rsidRPr="005668FD">
        <w:rPr>
          <w:rFonts w:asciiTheme="minorEastAsia" w:hAnsiTheme="minorEastAsia" w:cs="仿宋" w:hint="eastAsia"/>
          <w:sz w:val="32"/>
          <w:szCs w:val="32"/>
        </w:rPr>
        <w:t>个、全额事业编</w:t>
      </w:r>
      <w:r w:rsidR="008A0C1A" w:rsidRPr="005668FD">
        <w:rPr>
          <w:rFonts w:asciiTheme="minorEastAsia" w:hAnsiTheme="minorEastAsia" w:cs="仿宋" w:hint="eastAsia"/>
          <w:sz w:val="32"/>
          <w:szCs w:val="32"/>
        </w:rPr>
        <w:t>14</w:t>
      </w:r>
      <w:r w:rsidRPr="005668FD">
        <w:rPr>
          <w:rFonts w:asciiTheme="minorEastAsia" w:hAnsiTheme="minorEastAsia" w:cs="仿宋" w:hint="eastAsia"/>
          <w:sz w:val="32"/>
          <w:szCs w:val="32"/>
        </w:rPr>
        <w:t>个，机关工勤编</w:t>
      </w:r>
      <w:r w:rsidR="008A0C1A" w:rsidRPr="005668FD">
        <w:rPr>
          <w:rFonts w:asciiTheme="minorEastAsia" w:hAnsiTheme="minorEastAsia" w:cs="仿宋" w:hint="eastAsia"/>
          <w:sz w:val="32"/>
          <w:szCs w:val="32"/>
        </w:rPr>
        <w:t>6</w:t>
      </w:r>
      <w:r w:rsidRPr="005668FD">
        <w:rPr>
          <w:rFonts w:asciiTheme="minorEastAsia" w:hAnsiTheme="minorEastAsia" w:cs="仿宋" w:hint="eastAsia"/>
          <w:sz w:val="32"/>
          <w:szCs w:val="32"/>
        </w:rPr>
        <w:t>个;离休人员3人。</w:t>
      </w:r>
    </w:p>
    <w:p w:rsidR="009315DA" w:rsidRPr="005668FD" w:rsidRDefault="00FA76E1" w:rsidP="00FA76E1">
      <w:pPr>
        <w:spacing w:line="600" w:lineRule="exact"/>
        <w:ind w:leftChars="50" w:left="105" w:firstLineChars="200" w:firstLine="640"/>
        <w:rPr>
          <w:rFonts w:asciiTheme="minorEastAsia" w:hAnsiTheme="minorEastAsia" w:cs="仿宋"/>
          <w:color w:val="666666"/>
          <w:sz w:val="32"/>
          <w:szCs w:val="32"/>
          <w:shd w:val="clear" w:color="auto" w:fill="FFFFFF"/>
        </w:rPr>
      </w:pPr>
      <w:r w:rsidRPr="005668FD">
        <w:rPr>
          <w:rFonts w:asciiTheme="minorEastAsia" w:hAnsiTheme="minorEastAsia" w:cs="仿宋" w:hint="eastAsia"/>
          <w:sz w:val="32"/>
          <w:szCs w:val="32"/>
        </w:rPr>
        <w:t>二、部门预算单位构成</w:t>
      </w:r>
      <w:r w:rsidRPr="005668FD">
        <w:rPr>
          <w:rFonts w:asciiTheme="minorEastAsia" w:hAnsiTheme="minorEastAsia" w:cs="仿宋" w:hint="eastAsia"/>
          <w:color w:val="666666"/>
          <w:sz w:val="32"/>
          <w:szCs w:val="32"/>
          <w:shd w:val="clear" w:color="auto" w:fill="FFFFFF"/>
        </w:rPr>
        <w:t> </w:t>
      </w:r>
    </w:p>
    <w:p w:rsidR="009315DA" w:rsidRPr="005668FD" w:rsidRDefault="00FA76E1">
      <w:pPr>
        <w:widowControl/>
        <w:spacing w:line="538" w:lineRule="atLeast"/>
        <w:ind w:firstLineChars="200" w:firstLine="640"/>
        <w:rPr>
          <w:rFonts w:asciiTheme="minorEastAsia" w:hAnsiTheme="minorEastAsia" w:cs="仿宋"/>
          <w:color w:val="000000"/>
          <w:kern w:val="0"/>
          <w:sz w:val="32"/>
          <w:szCs w:val="32"/>
        </w:rPr>
      </w:pPr>
      <w:r w:rsidRPr="005668FD">
        <w:rPr>
          <w:rFonts w:asciiTheme="minorEastAsia" w:hAnsiTheme="minorEastAsia" w:cs="仿宋" w:hint="eastAsia"/>
          <w:color w:val="000000"/>
          <w:kern w:val="0"/>
          <w:sz w:val="32"/>
          <w:szCs w:val="32"/>
        </w:rPr>
        <w:t>纳入2020年部门预算编制范围的包含：通道县人民政府办公室本级</w:t>
      </w:r>
    </w:p>
    <w:p w:rsidR="009315DA" w:rsidRPr="005668FD" w:rsidRDefault="00FA76E1" w:rsidP="00FA76E1">
      <w:pPr>
        <w:widowControl/>
        <w:spacing w:line="538" w:lineRule="atLeast"/>
        <w:ind w:firstLineChars="200" w:firstLine="640"/>
        <w:rPr>
          <w:rFonts w:asciiTheme="minorEastAsia" w:hAnsiTheme="minorEastAsia" w:cs="仿宋"/>
          <w:color w:val="000000"/>
          <w:kern w:val="0"/>
          <w:sz w:val="32"/>
          <w:szCs w:val="32"/>
        </w:rPr>
      </w:pPr>
      <w:r w:rsidRPr="005668FD">
        <w:rPr>
          <w:rFonts w:asciiTheme="minorEastAsia" w:hAnsiTheme="minorEastAsia" w:cs="仿宋" w:hint="eastAsia"/>
          <w:sz w:val="32"/>
          <w:szCs w:val="32"/>
        </w:rPr>
        <w:t>三、部门收支概况</w:t>
      </w:r>
      <w:r w:rsidRPr="005668FD">
        <w:rPr>
          <w:rFonts w:asciiTheme="minorEastAsia" w:hAnsiTheme="minorEastAsia" w:cs="仿宋" w:hint="eastAsia"/>
          <w:b/>
          <w:color w:val="666666"/>
          <w:sz w:val="32"/>
          <w:szCs w:val="32"/>
          <w:shd w:val="clear" w:color="auto" w:fill="FFFFFF"/>
        </w:rPr>
        <w:t>  </w:t>
      </w:r>
    </w:p>
    <w:p w:rsidR="009315DA" w:rsidRPr="005668FD" w:rsidRDefault="00FA76E1">
      <w:pPr>
        <w:ind w:firstLineChars="200" w:firstLine="640"/>
        <w:rPr>
          <w:rFonts w:asciiTheme="minorEastAsia" w:hAnsiTheme="minorEastAsia" w:cs="仿宋"/>
          <w:sz w:val="32"/>
          <w:szCs w:val="32"/>
        </w:rPr>
      </w:pPr>
      <w:r w:rsidRPr="005668FD">
        <w:rPr>
          <w:rFonts w:asciiTheme="minorEastAsia" w:hAnsiTheme="minorEastAsia" w:cs="仿宋" w:hint="eastAsia"/>
          <w:sz w:val="32"/>
          <w:szCs w:val="32"/>
        </w:rPr>
        <w:t>2020年部门预算编报范围为一般公共预算和项目预算。</w:t>
      </w:r>
    </w:p>
    <w:p w:rsidR="009315DA" w:rsidRPr="005668FD" w:rsidRDefault="00FA76E1">
      <w:pPr>
        <w:widowControl/>
        <w:spacing w:line="538" w:lineRule="atLeast"/>
        <w:ind w:firstLineChars="200" w:firstLine="640"/>
        <w:rPr>
          <w:rFonts w:asciiTheme="minorEastAsia" w:hAnsiTheme="minorEastAsia" w:cs="仿宋"/>
          <w:color w:val="000000"/>
          <w:kern w:val="0"/>
          <w:sz w:val="32"/>
          <w:szCs w:val="32"/>
        </w:rPr>
      </w:pPr>
      <w:r w:rsidRPr="005668FD">
        <w:rPr>
          <w:rFonts w:asciiTheme="minorEastAsia" w:hAnsiTheme="minorEastAsia" w:cs="仿宋" w:hint="eastAsia"/>
          <w:sz w:val="32"/>
          <w:szCs w:val="32"/>
        </w:rPr>
        <w:t>（一）收入预算，2020年年初预算数954.15万元，其中，一般公共预算拨款954.15万元，政府性基金拨款0万</w:t>
      </w:r>
      <w:r w:rsidRPr="005668FD">
        <w:rPr>
          <w:rFonts w:asciiTheme="minorEastAsia" w:hAnsiTheme="minorEastAsia" w:cs="仿宋" w:hint="eastAsia"/>
          <w:sz w:val="32"/>
          <w:szCs w:val="32"/>
        </w:rPr>
        <w:lastRenderedPageBreak/>
        <w:t>元，财政专户管理的非税收入拨款0万元，上级补助收入0万元。</w:t>
      </w:r>
      <w:r w:rsidRPr="005668FD">
        <w:rPr>
          <w:rFonts w:asciiTheme="minorEastAsia" w:hAnsiTheme="minorEastAsia" w:cs="仿宋" w:hint="eastAsia"/>
          <w:sz w:val="32"/>
          <w:szCs w:val="32"/>
        </w:rPr>
        <w:br/>
        <w:t xml:space="preserve">    （二）支出预算，2020年年初预算数954.15万元，其中：工资福利支出453.46万元，商品和服务支出119.6万元，对个人和家庭的补助1.76万元，其他支出379.33万元。</w:t>
      </w:r>
    </w:p>
    <w:p w:rsidR="00FA76E1" w:rsidRPr="005668FD" w:rsidRDefault="00FA76E1" w:rsidP="00FA76E1">
      <w:pPr>
        <w:ind w:leftChars="304" w:left="638" w:firstLine="1"/>
        <w:jc w:val="left"/>
        <w:rPr>
          <w:rFonts w:asciiTheme="minorEastAsia" w:hAnsiTheme="minorEastAsia" w:cs="仿宋"/>
          <w:color w:val="666666"/>
          <w:sz w:val="32"/>
          <w:szCs w:val="32"/>
          <w:shd w:val="clear" w:color="auto" w:fill="FFFFFF"/>
        </w:rPr>
      </w:pPr>
      <w:r w:rsidRPr="005668FD">
        <w:rPr>
          <w:rFonts w:asciiTheme="minorEastAsia" w:hAnsiTheme="minorEastAsia" w:cs="仿宋" w:hint="eastAsia"/>
          <w:b/>
          <w:color w:val="666666"/>
          <w:sz w:val="32"/>
          <w:szCs w:val="32"/>
          <w:shd w:val="clear" w:color="auto" w:fill="FFFFFF"/>
        </w:rPr>
        <w:t>四、一般公共预算拨款支出预算</w:t>
      </w:r>
    </w:p>
    <w:p w:rsidR="00FA76E1" w:rsidRPr="005668FD" w:rsidRDefault="00FA76E1" w:rsidP="00FA76E1">
      <w:pPr>
        <w:ind w:leftChars="304" w:left="638" w:firstLine="1"/>
        <w:jc w:val="left"/>
        <w:rPr>
          <w:rFonts w:asciiTheme="minorEastAsia" w:hAnsiTheme="minorEastAsia" w:cs="仿宋"/>
          <w:sz w:val="32"/>
          <w:szCs w:val="32"/>
        </w:rPr>
      </w:pPr>
      <w:r w:rsidRPr="005668FD">
        <w:rPr>
          <w:rFonts w:asciiTheme="minorEastAsia" w:hAnsiTheme="minorEastAsia" w:cs="仿宋" w:hint="eastAsia"/>
          <w:sz w:val="32"/>
          <w:szCs w:val="32"/>
        </w:rPr>
        <w:t>2020年一般公共预算拨款收入1152.02万元，具体安排</w:t>
      </w:r>
    </w:p>
    <w:p w:rsidR="009315DA" w:rsidRPr="005668FD" w:rsidRDefault="00FA76E1" w:rsidP="00FA76E1">
      <w:pPr>
        <w:jc w:val="left"/>
        <w:rPr>
          <w:rFonts w:asciiTheme="minorEastAsia" w:hAnsiTheme="minorEastAsia" w:cs="仿宋"/>
          <w:sz w:val="32"/>
          <w:szCs w:val="32"/>
        </w:rPr>
      </w:pPr>
      <w:r w:rsidRPr="005668FD">
        <w:rPr>
          <w:rFonts w:asciiTheme="minorEastAsia" w:hAnsiTheme="minorEastAsia" w:cs="仿宋" w:hint="eastAsia"/>
          <w:sz w:val="32"/>
          <w:szCs w:val="32"/>
        </w:rPr>
        <w:t>情况如下：</w:t>
      </w:r>
    </w:p>
    <w:p w:rsidR="009315DA" w:rsidRPr="005668FD" w:rsidRDefault="00FA76E1">
      <w:pPr>
        <w:ind w:firstLineChars="200" w:firstLine="640"/>
        <w:rPr>
          <w:rFonts w:asciiTheme="minorEastAsia" w:hAnsiTheme="minorEastAsia" w:cs="仿宋"/>
          <w:sz w:val="32"/>
          <w:szCs w:val="32"/>
        </w:rPr>
      </w:pPr>
      <w:r w:rsidRPr="005668FD">
        <w:rPr>
          <w:rFonts w:asciiTheme="minorEastAsia" w:hAnsiTheme="minorEastAsia" w:cs="仿宋" w:hint="eastAsia"/>
          <w:sz w:val="32"/>
          <w:szCs w:val="32"/>
        </w:rPr>
        <w:t>（一）基本支出：2020年年初预算数为119.6万元，是指为保障单位机构正常运转、完成日常工作任务而发生的各项支出，包括用于基本工资、津贴补贴等人员经费以及办公费、印刷费、水电费、办公设备购置等日常公用经费。</w:t>
      </w:r>
    </w:p>
    <w:p w:rsidR="009315DA" w:rsidRPr="005668FD" w:rsidRDefault="00FA76E1">
      <w:pPr>
        <w:widowControl/>
        <w:spacing w:line="538" w:lineRule="atLeast"/>
        <w:ind w:firstLineChars="200" w:firstLine="640"/>
        <w:rPr>
          <w:rFonts w:asciiTheme="minorEastAsia" w:hAnsiTheme="minorEastAsia" w:cs="仿宋"/>
          <w:color w:val="666666"/>
          <w:sz w:val="32"/>
          <w:szCs w:val="32"/>
          <w:shd w:val="clear" w:color="auto" w:fill="FFFFFF"/>
        </w:rPr>
      </w:pPr>
      <w:r w:rsidRPr="005668FD">
        <w:rPr>
          <w:rFonts w:asciiTheme="minorEastAsia" w:hAnsiTheme="minorEastAsia" w:cs="仿宋" w:hint="eastAsia"/>
          <w:color w:val="666666"/>
          <w:sz w:val="32"/>
          <w:szCs w:val="32"/>
          <w:shd w:val="clear" w:color="auto" w:fill="FFFFFF"/>
        </w:rPr>
        <w:t>（二）其他支出：</w:t>
      </w:r>
      <w:r w:rsidRPr="005668FD">
        <w:rPr>
          <w:rFonts w:asciiTheme="minorEastAsia" w:hAnsiTheme="minorEastAsia" w:cs="仿宋" w:hint="eastAsia"/>
          <w:sz w:val="32"/>
          <w:szCs w:val="32"/>
        </w:rPr>
        <w:t>2020年年初预算数为262万元，主要用于政府会议、人大立法、人大监督、群众服务平台建设、条例修订、人大预算联网监督平台建设方面的开支、个人和家庭基本支出。</w:t>
      </w:r>
      <w:r w:rsidRPr="005668FD">
        <w:rPr>
          <w:rFonts w:asciiTheme="minorEastAsia" w:hAnsiTheme="minorEastAsia" w:cs="仿宋" w:hint="eastAsia"/>
          <w:color w:val="666666"/>
          <w:sz w:val="32"/>
          <w:szCs w:val="32"/>
          <w:shd w:val="clear" w:color="auto" w:fill="FFFFFF"/>
        </w:rPr>
        <w:t> </w:t>
      </w:r>
    </w:p>
    <w:p w:rsidR="00FA76E1" w:rsidRPr="005668FD" w:rsidRDefault="00FA76E1" w:rsidP="00FA76E1">
      <w:pPr>
        <w:widowControl/>
        <w:spacing w:line="538" w:lineRule="atLeast"/>
        <w:ind w:firstLineChars="196" w:firstLine="630"/>
        <w:rPr>
          <w:rFonts w:asciiTheme="minorEastAsia" w:hAnsiTheme="minorEastAsia" w:cs="仿宋"/>
          <w:b/>
          <w:color w:val="666666"/>
          <w:sz w:val="32"/>
          <w:szCs w:val="32"/>
          <w:shd w:val="clear" w:color="auto" w:fill="FFFFFF"/>
        </w:rPr>
      </w:pPr>
      <w:r w:rsidRPr="005668FD">
        <w:rPr>
          <w:rFonts w:asciiTheme="minorEastAsia" w:hAnsiTheme="minorEastAsia" w:cs="仿宋" w:hint="eastAsia"/>
          <w:b/>
          <w:color w:val="666666"/>
          <w:sz w:val="32"/>
          <w:szCs w:val="32"/>
          <w:shd w:val="clear" w:color="auto" w:fill="FFFFFF"/>
        </w:rPr>
        <w:t>五、其他重要事项的情况说明</w:t>
      </w:r>
    </w:p>
    <w:p w:rsidR="009315DA" w:rsidRPr="005668FD" w:rsidRDefault="00FA76E1" w:rsidP="005668FD">
      <w:pPr>
        <w:widowControl/>
        <w:spacing w:line="538" w:lineRule="atLeast"/>
        <w:ind w:firstLineChars="196" w:firstLine="630"/>
        <w:rPr>
          <w:rFonts w:asciiTheme="minorEastAsia" w:hAnsiTheme="minorEastAsia" w:cs="仿宋"/>
          <w:b/>
          <w:color w:val="666666"/>
          <w:sz w:val="32"/>
          <w:szCs w:val="32"/>
          <w:shd w:val="clear" w:color="auto" w:fill="FFFFFF"/>
        </w:rPr>
      </w:pPr>
      <w:r w:rsidRPr="005668FD">
        <w:rPr>
          <w:rFonts w:asciiTheme="minorEastAsia" w:hAnsiTheme="minorEastAsia" w:cs="仿宋" w:hint="eastAsia"/>
          <w:b/>
          <w:color w:val="666666"/>
          <w:sz w:val="32"/>
          <w:szCs w:val="32"/>
          <w:shd w:val="clear" w:color="auto" w:fill="FFFFFF"/>
        </w:rPr>
        <w:t>1、机关运行经费。</w:t>
      </w:r>
      <w:r w:rsidRPr="005668FD">
        <w:rPr>
          <w:rFonts w:asciiTheme="minorEastAsia" w:hAnsiTheme="minorEastAsia" w:cs="仿宋" w:hint="eastAsia"/>
          <w:sz w:val="32"/>
          <w:szCs w:val="32"/>
        </w:rPr>
        <w:t>2020年基本运行经费一般公共预算拨款632.15万元。比2019年多198.43万元，主要原因为工资调整增加人员工资,增加五险配套、住房公积金、定额经费预算。</w:t>
      </w:r>
      <w:r w:rsidRPr="005668FD">
        <w:rPr>
          <w:rFonts w:asciiTheme="minorEastAsia" w:hAnsiTheme="minorEastAsia" w:cs="仿宋" w:hint="eastAsia"/>
          <w:color w:val="666666"/>
          <w:sz w:val="32"/>
          <w:szCs w:val="32"/>
        </w:rPr>
        <w:br/>
      </w:r>
      <w:r w:rsidRPr="005668FD">
        <w:rPr>
          <w:rFonts w:asciiTheme="minorEastAsia" w:hAnsiTheme="minorEastAsia" w:cs="仿宋" w:hint="eastAsia"/>
          <w:color w:val="666666"/>
          <w:sz w:val="32"/>
          <w:szCs w:val="32"/>
          <w:shd w:val="clear" w:color="auto" w:fill="FFFFFF"/>
        </w:rPr>
        <w:t xml:space="preserve">   </w:t>
      </w:r>
      <w:r w:rsidRPr="005668FD">
        <w:rPr>
          <w:rFonts w:asciiTheme="minorEastAsia" w:hAnsiTheme="minorEastAsia" w:cs="仿宋" w:hint="eastAsia"/>
          <w:sz w:val="32"/>
          <w:szCs w:val="32"/>
        </w:rPr>
        <w:t>2、“三公”经费预算。</w:t>
      </w:r>
      <w:r w:rsidRPr="005668FD">
        <w:rPr>
          <w:rFonts w:asciiTheme="minorEastAsia" w:hAnsiTheme="minorEastAsia" w:cs="仿宋" w:hint="eastAsia"/>
          <w:color w:val="000000"/>
          <w:kern w:val="0"/>
          <w:sz w:val="32"/>
          <w:szCs w:val="32"/>
        </w:rPr>
        <w:t>2020年“三公”经费预算数为</w:t>
      </w:r>
      <w:r w:rsidRPr="005668FD">
        <w:rPr>
          <w:rFonts w:asciiTheme="minorEastAsia" w:hAnsiTheme="minorEastAsia" w:cs="仿宋" w:hint="eastAsia"/>
          <w:color w:val="000000"/>
          <w:kern w:val="0"/>
          <w:sz w:val="32"/>
          <w:szCs w:val="32"/>
        </w:rPr>
        <w:lastRenderedPageBreak/>
        <w:t>110.63万元，其中，公务接待费49.5万元，公务用车购置及运行费61.3万元，因公出国（境）费0万元。 2020年“三公”经费预算较2019年无变化。遵守中央八项规定和省委九项规定，从严控制公务用车和公务接待费用。</w:t>
      </w:r>
      <w:r w:rsidRPr="005668FD">
        <w:rPr>
          <w:rFonts w:asciiTheme="minorEastAsia" w:hAnsiTheme="minorEastAsia" w:cs="仿宋" w:hint="eastAsia"/>
          <w:b/>
          <w:color w:val="666666"/>
          <w:sz w:val="32"/>
          <w:szCs w:val="32"/>
        </w:rPr>
        <w:br/>
      </w:r>
      <w:r w:rsidR="002B75F2">
        <w:rPr>
          <w:rFonts w:asciiTheme="minorEastAsia" w:hAnsiTheme="minorEastAsia" w:cs="仿宋" w:hint="eastAsia"/>
          <w:b/>
          <w:color w:val="666666"/>
          <w:sz w:val="32"/>
          <w:szCs w:val="32"/>
          <w:shd w:val="clear" w:color="auto" w:fill="FFFFFF"/>
        </w:rPr>
        <w:t xml:space="preserve">    六、预算公开表（附后）</w:t>
      </w:r>
    </w:p>
    <w:p w:rsidR="009315DA" w:rsidRPr="005668FD" w:rsidRDefault="00FA76E1">
      <w:pPr>
        <w:widowControl/>
        <w:spacing w:line="538" w:lineRule="atLeast"/>
        <w:ind w:firstLineChars="1500" w:firstLine="4800"/>
        <w:rPr>
          <w:rFonts w:asciiTheme="minorEastAsia" w:hAnsiTheme="minorEastAsia" w:cs="仿宋"/>
          <w:b/>
          <w:color w:val="666666"/>
          <w:sz w:val="32"/>
          <w:szCs w:val="32"/>
        </w:rPr>
      </w:pPr>
      <w:r w:rsidRPr="005668FD">
        <w:rPr>
          <w:rFonts w:asciiTheme="minorEastAsia" w:hAnsiTheme="minorEastAsia" w:cs="仿宋" w:hint="eastAsia"/>
          <w:sz w:val="32"/>
          <w:szCs w:val="32"/>
        </w:rPr>
        <w:t>2020年</w:t>
      </w:r>
      <w:r w:rsidR="005668FD">
        <w:rPr>
          <w:rFonts w:asciiTheme="minorEastAsia" w:hAnsiTheme="minorEastAsia" w:cs="仿宋" w:hint="eastAsia"/>
          <w:sz w:val="32"/>
          <w:szCs w:val="32"/>
        </w:rPr>
        <w:t>3</w:t>
      </w:r>
      <w:r w:rsidRPr="005668FD">
        <w:rPr>
          <w:rFonts w:asciiTheme="minorEastAsia" w:hAnsiTheme="minorEastAsia" w:cs="仿宋" w:hint="eastAsia"/>
          <w:sz w:val="32"/>
          <w:szCs w:val="32"/>
        </w:rPr>
        <w:t>月</w:t>
      </w:r>
      <w:r w:rsidR="005668FD">
        <w:rPr>
          <w:rFonts w:asciiTheme="minorEastAsia" w:hAnsiTheme="minorEastAsia" w:cs="仿宋" w:hint="eastAsia"/>
          <w:sz w:val="32"/>
          <w:szCs w:val="32"/>
        </w:rPr>
        <w:t>18</w:t>
      </w:r>
      <w:r w:rsidRPr="005668FD">
        <w:rPr>
          <w:rFonts w:asciiTheme="minorEastAsia" w:hAnsiTheme="minorEastAsia" w:cs="仿宋" w:hint="eastAsia"/>
          <w:sz w:val="32"/>
          <w:szCs w:val="32"/>
        </w:rPr>
        <w:t>日</w:t>
      </w:r>
    </w:p>
    <w:p w:rsidR="005668FD" w:rsidRDefault="005668FD" w:rsidP="005668FD">
      <w:pPr>
        <w:widowControl/>
        <w:spacing w:line="538" w:lineRule="atLeast"/>
        <w:ind w:firstLineChars="1500" w:firstLine="4819"/>
        <w:rPr>
          <w:rFonts w:asciiTheme="minorEastAsia" w:hAnsiTheme="minorEastAsia" w:cs="仿宋" w:hint="eastAsia"/>
          <w:b/>
          <w:color w:val="666666"/>
          <w:sz w:val="32"/>
          <w:szCs w:val="32"/>
        </w:rPr>
      </w:pPr>
    </w:p>
    <w:p w:rsidR="002B75F2" w:rsidRDefault="002B75F2" w:rsidP="005668FD">
      <w:pPr>
        <w:widowControl/>
        <w:spacing w:line="538" w:lineRule="atLeast"/>
        <w:ind w:firstLineChars="1500" w:firstLine="4819"/>
        <w:rPr>
          <w:rFonts w:asciiTheme="minorEastAsia" w:hAnsiTheme="minorEastAsia" w:cs="仿宋" w:hint="eastAsia"/>
          <w:b/>
          <w:color w:val="666666"/>
          <w:sz w:val="32"/>
          <w:szCs w:val="32"/>
        </w:rPr>
      </w:pPr>
    </w:p>
    <w:p w:rsidR="002B75F2" w:rsidRDefault="002B75F2" w:rsidP="002B75F2">
      <w:pPr>
        <w:widowControl/>
        <w:spacing w:line="538" w:lineRule="atLeast"/>
        <w:ind w:firstLine="645"/>
        <w:jc w:val="left"/>
        <w:rPr>
          <w:rFonts w:asciiTheme="minorEastAsia" w:hAnsiTheme="minorEastAsia" w:cs="仿宋" w:hint="eastAsia"/>
          <w:b/>
          <w:color w:val="666666"/>
          <w:sz w:val="28"/>
          <w:szCs w:val="28"/>
        </w:rPr>
      </w:pPr>
      <w:r w:rsidRPr="002B75F2">
        <w:rPr>
          <w:rFonts w:asciiTheme="minorEastAsia" w:hAnsiTheme="minorEastAsia" w:cs="仿宋" w:hint="eastAsia"/>
          <w:b/>
          <w:color w:val="666666"/>
          <w:sz w:val="28"/>
          <w:szCs w:val="28"/>
        </w:rPr>
        <w:t>附件：预算公开表</w:t>
      </w:r>
    </w:p>
    <w:p w:rsidR="002B75F2" w:rsidRPr="002B75F2" w:rsidRDefault="002B75F2" w:rsidP="002B75F2">
      <w:pPr>
        <w:widowControl/>
        <w:spacing w:line="538" w:lineRule="atLeast"/>
        <w:ind w:firstLine="645"/>
        <w:jc w:val="left"/>
        <w:rPr>
          <w:rFonts w:asciiTheme="minorEastAsia" w:hAnsiTheme="minorEastAsia" w:cs="仿宋"/>
          <w:b/>
          <w:color w:val="666666"/>
          <w:sz w:val="28"/>
          <w:szCs w:val="28"/>
        </w:rPr>
      </w:pPr>
    </w:p>
    <w:p w:rsidR="005668FD" w:rsidRPr="005668FD" w:rsidRDefault="00F024A6" w:rsidP="005668FD">
      <w:pPr>
        <w:widowControl/>
        <w:spacing w:line="538" w:lineRule="atLeast"/>
        <w:jc w:val="left"/>
        <w:rPr>
          <w:rFonts w:asciiTheme="minorEastAsia" w:hAnsiTheme="minorEastAsia" w:cs="仿宋"/>
          <w:b/>
          <w:color w:val="666666"/>
          <w:sz w:val="32"/>
          <w:szCs w:val="32"/>
        </w:rPr>
      </w:pPr>
      <w:r w:rsidRPr="00CF6B9B">
        <w:rPr>
          <w:rFonts w:asciiTheme="minorEastAsia" w:hAnsiTheme="minorEastAsia" w:cs="仿宋"/>
          <w:b/>
          <w:color w:val="666666"/>
          <w:sz w:val="32"/>
          <w:szCs w:val="32"/>
        </w:rPr>
        <w:object w:dxaOrig="1531" w:dyaOrig="9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6pt;height:47.8pt" o:ole="">
            <v:imagedata r:id="rId7" o:title=""/>
          </v:shape>
          <o:OLEObject Type="Embed" ProgID="Excel.Sheet.8" ShapeID="_x0000_i1025" DrawAspect="Icon" ObjectID="_1655885679" r:id="rId8"/>
        </w:object>
      </w:r>
    </w:p>
    <w:sectPr w:rsidR="005668FD" w:rsidRPr="005668FD" w:rsidSect="009315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7D74" w:rsidRDefault="00957D74" w:rsidP="005668FD">
      <w:r>
        <w:separator/>
      </w:r>
    </w:p>
  </w:endnote>
  <w:endnote w:type="continuationSeparator" w:id="0">
    <w:p w:rsidR="00957D74" w:rsidRDefault="00957D74" w:rsidP="005668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7D74" w:rsidRDefault="00957D74" w:rsidP="005668FD">
      <w:r>
        <w:separator/>
      </w:r>
    </w:p>
  </w:footnote>
  <w:footnote w:type="continuationSeparator" w:id="0">
    <w:p w:rsidR="00957D74" w:rsidRDefault="00957D74" w:rsidP="005668F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B0186A"/>
    <w:rsid w:val="000A04CD"/>
    <w:rsid w:val="00106B1D"/>
    <w:rsid w:val="00216749"/>
    <w:rsid w:val="002B75F2"/>
    <w:rsid w:val="003B346C"/>
    <w:rsid w:val="003D1549"/>
    <w:rsid w:val="004243F6"/>
    <w:rsid w:val="00474EBF"/>
    <w:rsid w:val="005562A2"/>
    <w:rsid w:val="005668FD"/>
    <w:rsid w:val="005D4FB6"/>
    <w:rsid w:val="0068697F"/>
    <w:rsid w:val="0070310B"/>
    <w:rsid w:val="00766C92"/>
    <w:rsid w:val="00790106"/>
    <w:rsid w:val="00790373"/>
    <w:rsid w:val="008A0C1A"/>
    <w:rsid w:val="009315DA"/>
    <w:rsid w:val="00957D74"/>
    <w:rsid w:val="00A41B12"/>
    <w:rsid w:val="00B0186A"/>
    <w:rsid w:val="00B85DEC"/>
    <w:rsid w:val="00BE2327"/>
    <w:rsid w:val="00BE72B4"/>
    <w:rsid w:val="00C911D8"/>
    <w:rsid w:val="00CD088F"/>
    <w:rsid w:val="00CE314E"/>
    <w:rsid w:val="00CF6B9B"/>
    <w:rsid w:val="00D52E7C"/>
    <w:rsid w:val="00D616E4"/>
    <w:rsid w:val="00D86DA7"/>
    <w:rsid w:val="00F024A6"/>
    <w:rsid w:val="00F96753"/>
    <w:rsid w:val="00FA50FD"/>
    <w:rsid w:val="00FA76E1"/>
    <w:rsid w:val="0E3D4AC5"/>
    <w:rsid w:val="2D0D6E22"/>
    <w:rsid w:val="2D97635B"/>
    <w:rsid w:val="2E1A3A80"/>
    <w:rsid w:val="55C442C6"/>
    <w:rsid w:val="606C3A28"/>
    <w:rsid w:val="69245F92"/>
    <w:rsid w:val="7B3E1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5D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9315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9315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9315DA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9315DA"/>
    <w:rPr>
      <w:sz w:val="18"/>
      <w:szCs w:val="18"/>
    </w:rPr>
  </w:style>
  <w:style w:type="paragraph" w:styleId="a5">
    <w:name w:val="List Paragraph"/>
    <w:basedOn w:val="a"/>
    <w:uiPriority w:val="34"/>
    <w:qFormat/>
    <w:rsid w:val="009315D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Office_Excel_97-2003____1.xls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164</Words>
  <Characters>938</Characters>
  <Application>Microsoft Office Word</Application>
  <DocSecurity>0</DocSecurity>
  <Lines>7</Lines>
  <Paragraphs>2</Paragraphs>
  <ScaleCrop>false</ScaleCrop>
  <Company>Lenovo</Company>
  <LinksUpToDate>false</LinksUpToDate>
  <CharactersWithSpaces>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8</cp:revision>
  <cp:lastPrinted>2020-01-16T02:05:00Z</cp:lastPrinted>
  <dcterms:created xsi:type="dcterms:W3CDTF">2020-04-24T09:17:00Z</dcterms:created>
  <dcterms:modified xsi:type="dcterms:W3CDTF">2020-07-10T03:28:00Z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