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DA" w:rsidRPr="004E29AB" w:rsidRDefault="00F312AF" w:rsidP="004E29AB">
      <w:pPr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sz w:val="44"/>
          <w:szCs w:val="44"/>
          <w:shd w:val="clear" w:color="auto" w:fill="FFFFFF"/>
        </w:rPr>
      </w:pPr>
      <w:r w:rsidRPr="00C52904">
        <w:rPr>
          <w:rFonts w:asciiTheme="majorEastAsia" w:eastAsiaTheme="majorEastAsia" w:hAnsiTheme="majorEastAsia" w:cs="宋体" w:hint="eastAsia"/>
          <w:b/>
          <w:bCs/>
          <w:color w:val="000000" w:themeColor="text1"/>
          <w:sz w:val="44"/>
          <w:szCs w:val="44"/>
          <w:shd w:val="clear" w:color="auto" w:fill="FFFFFF"/>
        </w:rPr>
        <w:t>县政协办公室2020年部门预算编制说明</w:t>
      </w:r>
    </w:p>
    <w:p w:rsidR="001863DA" w:rsidRPr="00C52904" w:rsidRDefault="00F312AF">
      <w:pPr>
        <w:pStyle w:val="a5"/>
        <w:numPr>
          <w:ilvl w:val="0"/>
          <w:numId w:val="1"/>
        </w:numPr>
        <w:ind w:leftChars="304" w:left="638" w:firstLineChars="0" w:firstLine="0"/>
        <w:rPr>
          <w:rFonts w:asciiTheme="minorEastAsia" w:hAnsiTheme="minorEastAsia" w:cs="宋体"/>
          <w:b/>
          <w:bCs/>
          <w:color w:val="000000" w:themeColor="text1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部门基本概况 </w:t>
      </w:r>
    </w:p>
    <w:p w:rsidR="001863DA" w:rsidRPr="00C52904" w:rsidRDefault="00F312AF">
      <w:pPr>
        <w:pStyle w:val="a5"/>
        <w:ind w:firstLine="640"/>
        <w:rPr>
          <w:rFonts w:asciiTheme="minorEastAsia" w:hAnsiTheme="minorEastAsia" w:cs="宋体"/>
          <w:color w:val="000000" w:themeColor="text1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（一）主要职能：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</w:rPr>
        <w:t xml:space="preserve">（1）、负责县政协全体会议、常务委员会议、主席会议和专门委员会会议的组织工作，负责上述会议所形成的决议、决定、建议案的组织实施。（2）、发挥各专门委员会的作用，组织视察调研活动，切实履行好政治协商、民主监督、参政议政的基本职责。（3）、负责县政协委员进行视察、参观、调查、座谈、学习、研讨等日常活动的服务和具体组织工作；受市政协的委托，组织驻县政协委员活动。（4）、负责委员提案的征集、交办、督办的工作。（5）、研究统一战线和人民政协的理论、政策，宣传人民政协的方针政策、工作业绩和经验以及政协委员的先进事迹，收集和反映政协委员和各界人士的意见与建议，综合、反映社情民意。（6）、联系政协各参加单位和无党派人士，联系县直有关部门，互通信息，协商工作，加强合作。（7）、负责县政协机关后勤服务管理工作和行政事务工作。（8）、负责权限范围内的人事任免。（9）、参与县委、县政府中心工作。 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</w:rPr>
        <w:br/>
        <w:t xml:space="preserve">   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（二）机构设置：2020年政协独立编制机构1个，独立核算机构1个，内设机构6个（5委1室）：办公室、提案和委员学习联络委员会、经济科技和外事委员会、农业农村和人口资源环境委员会、文教卫体和文史委员会、社会法制和民族宗教委员会。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</w:rPr>
        <w:br/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</w:rPr>
        <w:lastRenderedPageBreak/>
        <w:t xml:space="preserve">    </w:t>
      </w:r>
      <w:r w:rsidRPr="00C52904">
        <w:rPr>
          <w:rFonts w:asciiTheme="minorEastAsia" w:hAnsiTheme="minorEastAsia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二、部门预算单位构成：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 </w:t>
      </w:r>
    </w:p>
    <w:p w:rsidR="001863DA" w:rsidRPr="00C52904" w:rsidRDefault="00F312AF">
      <w:pPr>
        <w:pStyle w:val="a5"/>
        <w:ind w:left="720" w:firstLineChars="0" w:firstLine="0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纳入2020年部门预算编制范围的包含：</w:t>
      </w:r>
    </w:p>
    <w:p w:rsidR="001863DA" w:rsidRPr="00C52904" w:rsidRDefault="00F312AF">
      <w:pPr>
        <w:pStyle w:val="a5"/>
        <w:ind w:firstLineChars="0" w:firstLine="0"/>
        <w:jc w:val="left"/>
        <w:rPr>
          <w:rFonts w:asciiTheme="minorEastAsia" w:hAnsiTheme="minorEastAsia" w:cs="宋体"/>
          <w:color w:val="000000" w:themeColor="text1"/>
          <w:sz w:val="32"/>
          <w:szCs w:val="32"/>
        </w:rPr>
      </w:pP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中国人民政治协商会议通道侗族自治县委员会办公室本级。</w:t>
      </w:r>
    </w:p>
    <w:p w:rsidR="001863DA" w:rsidRPr="00C52904" w:rsidRDefault="00F312AF">
      <w:pPr>
        <w:pStyle w:val="a5"/>
        <w:ind w:firstLine="643"/>
        <w:jc w:val="left"/>
        <w:rPr>
          <w:rFonts w:asciiTheme="minorEastAsia" w:hAnsiTheme="minorEastAsia" w:cs="宋体"/>
          <w:b/>
          <w:bCs/>
          <w:color w:val="000000" w:themeColor="text1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三、部门收支概况  </w:t>
      </w:r>
    </w:p>
    <w:p w:rsidR="001863DA" w:rsidRPr="00C52904" w:rsidRDefault="00F312AF">
      <w:pPr>
        <w:widowControl/>
        <w:spacing w:line="480" w:lineRule="atLeast"/>
        <w:ind w:firstLineChars="200" w:firstLine="640"/>
        <w:rPr>
          <w:rFonts w:asciiTheme="minorEastAsia" w:hAnsiTheme="minorEastAsia" w:cs="仿宋"/>
          <w:color w:val="3D3D3D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2020年部门预算编报范围包括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本级预算在内的汇总情况。收入包括一般公共预算收入等收入；支出包括保障机关及所属事业单位基本运行的经费和专项经费。</w:t>
      </w:r>
    </w:p>
    <w:p w:rsidR="001863DA" w:rsidRPr="00C52904" w:rsidRDefault="00F312AF">
      <w:pPr>
        <w:widowControl/>
        <w:spacing w:line="480" w:lineRule="atLeast"/>
        <w:ind w:firstLineChars="200" w:firstLine="640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（一）收入预算，2020年年初预算数361.54万元，其中，一般公共预算财政拨款361.54万元。</w:t>
      </w:r>
    </w:p>
    <w:p w:rsidR="001863DA" w:rsidRPr="00C52904" w:rsidRDefault="00F312AF">
      <w:pPr>
        <w:widowControl/>
        <w:spacing w:line="480" w:lineRule="atLeast"/>
        <w:ind w:firstLineChars="200" w:firstLine="640"/>
        <w:jc w:val="left"/>
        <w:rPr>
          <w:rFonts w:asciiTheme="minorEastAsia" w:hAnsiTheme="minorEastAsia" w:cs="宋体"/>
          <w:color w:val="000000" w:themeColor="text1"/>
          <w:sz w:val="32"/>
          <w:szCs w:val="32"/>
        </w:rPr>
      </w:pP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（二）支出预算，2020年年初预算数361.54万元，其中，一般公共预算财政拨款支出361.54万元。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</w:rPr>
        <w:t xml:space="preserve">   </w:t>
      </w:r>
    </w:p>
    <w:p w:rsidR="001863DA" w:rsidRPr="00C52904" w:rsidRDefault="00F312AF">
      <w:pPr>
        <w:widowControl/>
        <w:spacing w:line="480" w:lineRule="atLeast"/>
        <w:ind w:firstLineChars="300" w:firstLine="964"/>
        <w:jc w:val="left"/>
        <w:rPr>
          <w:rFonts w:asciiTheme="minorEastAsia" w:hAnsiTheme="minorEastAsia" w:cs="宋体"/>
          <w:color w:val="000000" w:themeColor="text1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四、一般公共预算拨款支出预算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 </w:t>
      </w:r>
    </w:p>
    <w:p w:rsidR="001863DA" w:rsidRPr="00C52904" w:rsidRDefault="00F312AF">
      <w:pPr>
        <w:widowControl/>
        <w:spacing w:line="480" w:lineRule="atLeast"/>
        <w:ind w:firstLineChars="200" w:firstLine="640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（一）基本支出：2020年年初预算数281.54万元，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是指为保障单位机构正常运转、完成日常工作任务而发生的各项支出，包括用于基本工资、津贴补贴等人员经费以及办公费、印刷费、水电费、办公设备购置等日常公用经费</w:t>
      </w: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。其中：工资福利243.25万元(包括五险配套)、商品服务支出36.8万元、对个人和家庭的补助1.49万元。</w:t>
      </w:r>
    </w:p>
    <w:p w:rsidR="001863DA" w:rsidRPr="00C52904" w:rsidRDefault="00F312AF">
      <w:pPr>
        <w:widowControl/>
        <w:spacing w:line="480" w:lineRule="atLeast"/>
        <w:ind w:firstLine="480"/>
        <w:rPr>
          <w:rFonts w:asciiTheme="minorEastAsia" w:hAnsiTheme="minorEastAsia" w:cs="宋体"/>
          <w:color w:val="000000" w:themeColor="text1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（二）项目支出：2020年年初预算数为80万元，是指单位为完成特定工作任务或事业发展目标的支出。主要项目是：机关服务、政协会议、委员视察、参政议政、委员培训、委员调研、民主评议、政协委员学习经费56万；其他政协事务支出12万；政协志修编12万。项目支出比去年同期送</w:t>
      </w: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lastRenderedPageBreak/>
        <w:t>减少13.04%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</w:rPr>
        <w:br/>
        <w:t xml:space="preserve">    </w:t>
      </w:r>
      <w:r w:rsidRPr="00C52904">
        <w:rPr>
          <w:rFonts w:asciiTheme="minorEastAsia" w:hAnsiTheme="minorEastAsia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五、其他重要事项的情况说明 </w:t>
      </w:r>
      <w:r w:rsidRPr="00C52904">
        <w:rPr>
          <w:rFonts w:asciiTheme="minorEastAsia" w:hAnsiTheme="minorEastAsia" w:cs="宋体" w:hint="eastAsia"/>
          <w:b/>
          <w:bCs/>
          <w:color w:val="000000" w:themeColor="text1"/>
          <w:sz w:val="32"/>
          <w:szCs w:val="32"/>
        </w:rPr>
        <w:br/>
        <w:t xml:space="preserve">    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1、机关运行经费预算</w:t>
      </w:r>
    </w:p>
    <w:p w:rsidR="001863DA" w:rsidRPr="00C52904" w:rsidRDefault="00F312AF">
      <w:pPr>
        <w:widowControl/>
        <w:spacing w:line="480" w:lineRule="atLeast"/>
        <w:ind w:firstLineChars="200" w:firstLine="616"/>
        <w:jc w:val="left"/>
        <w:rPr>
          <w:rFonts w:asciiTheme="minorEastAsia" w:hAnsiTheme="minorEastAsia" w:cs="宋体"/>
          <w:color w:val="000000" w:themeColor="text1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color w:val="000000" w:themeColor="text1"/>
          <w:spacing w:val="-6"/>
          <w:sz w:val="32"/>
          <w:szCs w:val="32"/>
          <w:shd w:val="clear" w:color="auto" w:fill="FFFFFF"/>
        </w:rPr>
        <w:t>2020年机关运行经费预算36.8万元。同比2019年增加5.6万元，主要原因是机关人员增加。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 </w:t>
      </w:r>
    </w:p>
    <w:p w:rsidR="001863DA" w:rsidRPr="00C52904" w:rsidRDefault="00F312AF">
      <w:pPr>
        <w:widowControl/>
        <w:spacing w:line="480" w:lineRule="atLeast"/>
        <w:ind w:firstLineChars="200" w:firstLine="640"/>
        <w:jc w:val="left"/>
        <w:rPr>
          <w:rFonts w:asciiTheme="minorEastAsia" w:hAnsiTheme="minorEastAsia" w:cs="宋体"/>
          <w:color w:val="000000" w:themeColor="text1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2、“三公”经费预算 </w:t>
      </w:r>
    </w:p>
    <w:p w:rsidR="001863DA" w:rsidRPr="00C52904" w:rsidRDefault="00F312AF">
      <w:pPr>
        <w:pStyle w:val="a5"/>
        <w:ind w:firstLine="640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2020年“三公”经费控制数为38.61万元，其中公务接待费控制数18.81万元，公务用车购置及运行费控制数19.8万元，因公出国（境）费控制数0万元。预算数为10万元，其中，公务接待费预算2万元，公务用车购置及运行费预算8万元，因公出国（境）费0万元。“三公”经费预算</w:t>
      </w:r>
      <w:r w:rsidRPr="00C52904">
        <w:rPr>
          <w:rFonts w:asciiTheme="minorEastAsia" w:hAnsiTheme="minorEastAsia" w:cs="宋体" w:hint="eastAsia"/>
          <w:color w:val="000000" w:themeColor="text1"/>
          <w:spacing w:val="-6"/>
          <w:sz w:val="32"/>
          <w:szCs w:val="32"/>
          <w:shd w:val="clear" w:color="auto" w:fill="FFFFFF"/>
        </w:rPr>
        <w:t>同比2019年减少1万元，主要原因是</w:t>
      </w: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公务接待费</w:t>
      </w:r>
      <w:r w:rsidRPr="00C52904">
        <w:rPr>
          <w:rFonts w:asciiTheme="minorEastAsia" w:hAnsiTheme="minorEastAsia" w:cs="宋体" w:hint="eastAsia"/>
          <w:sz w:val="32"/>
          <w:szCs w:val="32"/>
        </w:rPr>
        <w:t>预算批次减少</w:t>
      </w:r>
      <w:r w:rsidRPr="00C52904">
        <w:rPr>
          <w:rFonts w:asciiTheme="minorEastAsia" w:hAnsiTheme="minorEastAsia" w:cs="宋体" w:hint="eastAsia"/>
          <w:color w:val="000000" w:themeColor="text1"/>
          <w:spacing w:val="-6"/>
          <w:sz w:val="32"/>
          <w:szCs w:val="32"/>
          <w:shd w:val="clear" w:color="auto" w:fill="FFFFFF"/>
        </w:rPr>
        <w:t>。</w:t>
      </w:r>
    </w:p>
    <w:p w:rsidR="001863DA" w:rsidRPr="00C52904" w:rsidRDefault="00F312AF">
      <w:pPr>
        <w:pStyle w:val="a5"/>
        <w:ind w:left="720" w:firstLineChars="0" w:firstLine="0"/>
        <w:jc w:val="left"/>
        <w:rPr>
          <w:rFonts w:asciiTheme="minorEastAsia" w:hAnsiTheme="minorEastAsia" w:cs="宋体"/>
          <w:color w:val="000000" w:themeColor="text1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3、政府采购情况</w:t>
      </w:r>
    </w:p>
    <w:p w:rsidR="001863DA" w:rsidRPr="00C52904" w:rsidRDefault="00F312AF">
      <w:pPr>
        <w:pStyle w:val="a5"/>
        <w:ind w:firstLineChars="0" w:firstLine="0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2020年政府采购预算总额0万元。 </w:t>
      </w:r>
    </w:p>
    <w:p w:rsidR="001863DA" w:rsidRPr="00C52904" w:rsidRDefault="00F312AF">
      <w:pPr>
        <w:ind w:firstLineChars="200" w:firstLine="640"/>
        <w:jc w:val="left"/>
        <w:rPr>
          <w:rFonts w:asciiTheme="minorEastAsia" w:hAnsiTheme="minorEastAsia" w:cs="宋体"/>
          <w:color w:val="000000" w:themeColor="text1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4、国有资产占有使用情况  </w:t>
      </w:r>
    </w:p>
    <w:p w:rsidR="001863DA" w:rsidRPr="00C52904" w:rsidRDefault="00F312AF">
      <w:pPr>
        <w:ind w:firstLineChars="200" w:firstLine="640"/>
        <w:jc w:val="left"/>
        <w:rPr>
          <w:rFonts w:asciiTheme="minorEastAsia" w:hAnsiTheme="minorEastAsia" w:cs="宋体"/>
          <w:color w:val="000000" w:themeColor="text1"/>
          <w:sz w:val="32"/>
          <w:szCs w:val="32"/>
        </w:rPr>
      </w:pP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</w:rPr>
        <w:t>2020年一般公共预算安排购置车辆0辆，其中，处级领导干部用车0辆，一般公务用车0辆，一般执法执勤用车0辆，特种专业技术用车0辆，其他用车0辆。</w:t>
      </w:r>
    </w:p>
    <w:p w:rsidR="001863DA" w:rsidRPr="00C52904" w:rsidRDefault="00F312AF">
      <w:pPr>
        <w:ind w:leftChars="304" w:left="638"/>
        <w:jc w:val="left"/>
        <w:rPr>
          <w:rFonts w:asciiTheme="minorEastAsia" w:hAnsiTheme="minorEastAsia" w:cs="宋体"/>
          <w:color w:val="000000" w:themeColor="text1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重点项目预算和绩效目标情况 </w:t>
      </w:r>
    </w:p>
    <w:p w:rsidR="001863DA" w:rsidRPr="00C52904" w:rsidRDefault="00F312AF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Theme="minorEastAsia" w:hAnsiTheme="minorEastAsia" w:cs="宋体"/>
          <w:color w:val="000000" w:themeColor="text1"/>
          <w:sz w:val="32"/>
          <w:szCs w:val="32"/>
        </w:rPr>
      </w:pPr>
      <w:r w:rsidRPr="00C52904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2020年财政预算项目绩效目标全覆盖，编制了部门整体支出绩效目标和项目支出绩效目标，涉及一般公共预算拨款361.54万元，政府性基金拨款0万元。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</w:rPr>
        <w:br/>
        <w:t xml:space="preserve">    </w:t>
      </w:r>
      <w:r w:rsidRPr="00C52904">
        <w:rPr>
          <w:rFonts w:asciiTheme="minorEastAsia" w:hAnsiTheme="minorEastAsia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六、名词解释 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</w:rPr>
        <w:t xml:space="preserve"> </w:t>
      </w:r>
    </w:p>
    <w:p w:rsidR="001863DA" w:rsidRDefault="00F312AF" w:rsidP="00C52904">
      <w:pPr>
        <w:ind w:firstLineChars="200" w:firstLine="640"/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</w:pP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lastRenderedPageBreak/>
        <w:t>1、机关运行经费：</w:t>
      </w:r>
      <w:r w:rsidRPr="00C52904">
        <w:rPr>
          <w:rFonts w:asciiTheme="minorEastAsia" w:hAnsiTheme="minorEastAsia" w:cs="宋体" w:hint="eastAsia"/>
          <w:sz w:val="32"/>
          <w:szCs w:val="32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 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</w:rPr>
        <w:br/>
        <w:t xml:space="preserve">    </w:t>
      </w:r>
      <w:r w:rsidRPr="00C52904">
        <w:rPr>
          <w:rFonts w:asciiTheme="minorEastAsia" w:hAnsiTheme="minorEastAsia" w:cs="宋体" w:hint="eastAsia"/>
          <w:color w:val="000000" w:themeColor="text1"/>
          <w:sz w:val="32"/>
          <w:szCs w:val="32"/>
          <w:shd w:val="clear" w:color="auto" w:fill="FFFFFF"/>
        </w:rPr>
        <w:t>2、“三公”经费：纳入财政预决算管理的“三公”经费，是指使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，指单位公务用车购置费(含车辆购置税、牌照费)及燃料费、维修费、过桥过路费、保险费、安全奖励费用等支出，公务用车指车改后单位按规定保留的用于履行公务的机动车辆，包括领导干部用车、一般公务用车和执法执勤用车等；公务接待费反映单位按规定开支的各类公务接待支出。</w:t>
      </w:r>
      <w:r w:rsidRPr="00C52904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 xml:space="preserve"> </w:t>
      </w:r>
    </w:p>
    <w:p w:rsidR="004E29AB" w:rsidRPr="00C52904" w:rsidRDefault="004E29AB" w:rsidP="00C52904">
      <w:pPr>
        <w:ind w:firstLineChars="200"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七、预算公开表（附后）</w:t>
      </w:r>
    </w:p>
    <w:p w:rsidR="00C52904" w:rsidRDefault="00F312AF" w:rsidP="005571D1">
      <w:pPr>
        <w:ind w:firstLineChars="1700" w:firstLine="5440"/>
        <w:rPr>
          <w:rFonts w:asciiTheme="minorEastAsia" w:hAnsiTheme="minorEastAsia" w:cs="宋体" w:hint="eastAsia"/>
          <w:sz w:val="32"/>
          <w:szCs w:val="32"/>
        </w:rPr>
      </w:pPr>
      <w:r w:rsidRPr="00C52904">
        <w:rPr>
          <w:rFonts w:asciiTheme="minorEastAsia" w:hAnsiTheme="minorEastAsia" w:cs="宋体" w:hint="eastAsia"/>
          <w:sz w:val="32"/>
          <w:szCs w:val="32"/>
        </w:rPr>
        <w:t>2020年3月18</w:t>
      </w:r>
      <w:bookmarkStart w:id="0" w:name="_GoBack"/>
      <w:bookmarkEnd w:id="0"/>
      <w:r w:rsidRPr="00C52904">
        <w:rPr>
          <w:rFonts w:asciiTheme="minorEastAsia" w:hAnsiTheme="minorEastAsia" w:cs="宋体" w:hint="eastAsia"/>
          <w:sz w:val="32"/>
          <w:szCs w:val="32"/>
        </w:rPr>
        <w:t>日</w:t>
      </w:r>
    </w:p>
    <w:p w:rsidR="004E29AB" w:rsidRDefault="004E29AB" w:rsidP="004E29AB">
      <w:pPr>
        <w:jc w:val="left"/>
        <w:rPr>
          <w:rFonts w:asciiTheme="minorEastAsia" w:hAnsiTheme="minorEastAsia" w:cs="宋体"/>
          <w:sz w:val="32"/>
          <w:szCs w:val="32"/>
        </w:rPr>
      </w:pPr>
      <w:r>
        <w:rPr>
          <w:rFonts w:asciiTheme="minorEastAsia" w:hAnsiTheme="minorEastAsia" w:cs="宋体" w:hint="eastAsia"/>
          <w:sz w:val="32"/>
          <w:szCs w:val="32"/>
        </w:rPr>
        <w:t>附件：预算公开表</w:t>
      </w:r>
    </w:p>
    <w:p w:rsidR="00C52904" w:rsidRPr="00C52904" w:rsidRDefault="005571D1" w:rsidP="00C52904">
      <w:pPr>
        <w:jc w:val="left"/>
        <w:rPr>
          <w:rFonts w:asciiTheme="minorEastAsia" w:hAnsiTheme="minorEastAsia"/>
          <w:sz w:val="28"/>
          <w:szCs w:val="28"/>
        </w:rPr>
      </w:pPr>
      <w:r w:rsidRPr="00453A9B">
        <w:rPr>
          <w:rFonts w:asciiTheme="minorEastAsia" w:hAnsiTheme="minorEastAsia"/>
          <w:sz w:val="28"/>
          <w:szCs w:val="28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8" o:title=""/>
          </v:shape>
          <o:OLEObject Type="Embed" ProgID="Excel.Sheet.8" ShapeID="_x0000_i1025" DrawAspect="Icon" ObjectID="_1655885808" r:id="rId9"/>
        </w:object>
      </w:r>
    </w:p>
    <w:sectPr w:rsidR="00C52904" w:rsidRPr="00C52904" w:rsidSect="004E29AB"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27" w:rsidRDefault="007B7727" w:rsidP="00C52904">
      <w:r>
        <w:separator/>
      </w:r>
    </w:p>
  </w:endnote>
  <w:endnote w:type="continuationSeparator" w:id="0">
    <w:p w:rsidR="007B7727" w:rsidRDefault="007B7727" w:rsidP="00C5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27" w:rsidRDefault="007B7727" w:rsidP="00C52904">
      <w:r>
        <w:separator/>
      </w:r>
    </w:p>
  </w:footnote>
  <w:footnote w:type="continuationSeparator" w:id="0">
    <w:p w:rsidR="007B7727" w:rsidRDefault="007B7727" w:rsidP="00C52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C52E8B"/>
    <w:multiLevelType w:val="singleLevel"/>
    <w:tmpl w:val="BCC52E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C4FE16"/>
    <w:multiLevelType w:val="singleLevel"/>
    <w:tmpl w:val="E7C4FE1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186A"/>
    <w:rsid w:val="000A04CD"/>
    <w:rsid w:val="001863DA"/>
    <w:rsid w:val="00216749"/>
    <w:rsid w:val="002675B7"/>
    <w:rsid w:val="003D1549"/>
    <w:rsid w:val="00453A9B"/>
    <w:rsid w:val="00474EBF"/>
    <w:rsid w:val="004E29AB"/>
    <w:rsid w:val="00534E2A"/>
    <w:rsid w:val="005562A2"/>
    <w:rsid w:val="005571D1"/>
    <w:rsid w:val="005D4FB6"/>
    <w:rsid w:val="006C4F2F"/>
    <w:rsid w:val="00766C92"/>
    <w:rsid w:val="00790373"/>
    <w:rsid w:val="007B7727"/>
    <w:rsid w:val="00841D92"/>
    <w:rsid w:val="00884BC5"/>
    <w:rsid w:val="00A41B12"/>
    <w:rsid w:val="00AB490F"/>
    <w:rsid w:val="00B0186A"/>
    <w:rsid w:val="00B85DEC"/>
    <w:rsid w:val="00BE2327"/>
    <w:rsid w:val="00BE72B4"/>
    <w:rsid w:val="00C52904"/>
    <w:rsid w:val="00C911D8"/>
    <w:rsid w:val="00CD0642"/>
    <w:rsid w:val="00CD088F"/>
    <w:rsid w:val="00D616E4"/>
    <w:rsid w:val="00D86DA7"/>
    <w:rsid w:val="00E1443B"/>
    <w:rsid w:val="00F312AF"/>
    <w:rsid w:val="00F96753"/>
    <w:rsid w:val="09D6678B"/>
    <w:rsid w:val="111E4AD8"/>
    <w:rsid w:val="176D27C8"/>
    <w:rsid w:val="1F5B6051"/>
    <w:rsid w:val="226603D4"/>
    <w:rsid w:val="28EC15C6"/>
    <w:rsid w:val="2BC668AD"/>
    <w:rsid w:val="2C875940"/>
    <w:rsid w:val="2EFB74F5"/>
    <w:rsid w:val="3D5115A4"/>
    <w:rsid w:val="3F246738"/>
    <w:rsid w:val="546A5A44"/>
    <w:rsid w:val="54D929F6"/>
    <w:rsid w:val="573D2FD8"/>
    <w:rsid w:val="5ADC083D"/>
    <w:rsid w:val="5EB378B9"/>
    <w:rsid w:val="5EE44907"/>
    <w:rsid w:val="76DD55BA"/>
    <w:rsid w:val="76F37466"/>
    <w:rsid w:val="771D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D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D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D06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D0642"/>
    <w:rPr>
      <w:sz w:val="18"/>
      <w:szCs w:val="18"/>
    </w:rPr>
  </w:style>
  <w:style w:type="paragraph" w:styleId="a5">
    <w:name w:val="List Paragraph"/>
    <w:basedOn w:val="a"/>
    <w:uiPriority w:val="34"/>
    <w:qFormat/>
    <w:rsid w:val="00CD064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5290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5290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301</Words>
  <Characters>1721</Characters>
  <Application>Microsoft Office Word</Application>
  <DocSecurity>0</DocSecurity>
  <Lines>14</Lines>
  <Paragraphs>4</Paragraphs>
  <ScaleCrop>false</ScaleCrop>
  <Company>Lenovo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2020-01-16T02:05:00Z</cp:lastPrinted>
  <dcterms:created xsi:type="dcterms:W3CDTF">2019-11-20T08:54:00Z</dcterms:created>
  <dcterms:modified xsi:type="dcterms:W3CDTF">2020-07-10T03:30:00Z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