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A5" w:rsidRPr="00622D37" w:rsidRDefault="00622D37">
      <w:pPr>
        <w:jc w:val="center"/>
        <w:rPr>
          <w:rFonts w:asciiTheme="majorEastAsia" w:eastAsiaTheme="majorEastAsia" w:hAnsiTheme="majorEastAsia"/>
          <w:color w:val="666666"/>
          <w:sz w:val="44"/>
          <w:szCs w:val="44"/>
          <w:shd w:val="clear" w:color="auto" w:fill="FFFFFF"/>
        </w:rPr>
      </w:pPr>
      <w:r w:rsidRPr="00622D37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县科协</w:t>
      </w:r>
      <w:r w:rsidR="00BF7057" w:rsidRPr="00622D37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2020年部门预算编制说明</w:t>
      </w:r>
    </w:p>
    <w:p w:rsidR="00F308A5" w:rsidRDefault="00F308A5">
      <w:pPr>
        <w:rPr>
          <w:rFonts w:ascii="微软雅黑" w:eastAsia="微软雅黑" w:hAnsi="微软雅黑"/>
          <w:color w:val="666666"/>
          <w:shd w:val="clear" w:color="auto" w:fill="FFFFFF"/>
        </w:rPr>
      </w:pPr>
    </w:p>
    <w:p w:rsidR="00622D37" w:rsidRDefault="00622D37">
      <w:pPr>
        <w:rPr>
          <w:rFonts w:ascii="微软雅黑" w:eastAsia="微软雅黑" w:hAnsi="微软雅黑"/>
          <w:color w:val="666666"/>
          <w:shd w:val="clear" w:color="auto" w:fill="FFFFFF"/>
        </w:rPr>
      </w:pPr>
    </w:p>
    <w:p w:rsidR="00F308A5" w:rsidRPr="00622D37" w:rsidRDefault="00BF7057" w:rsidP="00622D37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部门基本概况 </w:t>
      </w:r>
    </w:p>
    <w:p w:rsidR="00F308A5" w:rsidRPr="00622D37" w:rsidRDefault="00BF7057" w:rsidP="00622D37">
      <w:pPr>
        <w:pStyle w:val="a5"/>
        <w:ind w:firstLineChars="150" w:firstLine="48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（一）主要职能：弘扬科学精神,普及科学知识,传播科学思想和科学方法,提高全民科学素质。1.进-步贯彻落实《全民科学素质行动计划纲要》。2、 发挥科协职能,以科普活动为载体,为洪江经济发展服好务。3. 指导学(协)工作,为科技工作者服好务。4、加强自身建设,不断提高科协工作水平。 </w:t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</w:r>
      <w:r w:rsid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</w:t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（二）机构设置:科协设办公室、科普室、学会室三个股室</w:t>
      </w:r>
    </w:p>
    <w:p w:rsidR="00F308A5" w:rsidRPr="00622D37" w:rsidRDefault="00BF7057" w:rsidP="00622D37">
      <w:pPr>
        <w:pStyle w:val="a5"/>
        <w:ind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二、部门预算单位构成： </w:t>
      </w:r>
    </w:p>
    <w:p w:rsidR="00F308A5" w:rsidRPr="00622D37" w:rsidRDefault="00BF7057">
      <w:pPr>
        <w:pStyle w:val="a5"/>
        <w:ind w:firstLineChars="0" w:firstLine="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纳入2020年部门预算编制范围的包含：科协本级</w:t>
      </w:r>
    </w:p>
    <w:p w:rsidR="00F308A5" w:rsidRPr="00622D37" w:rsidRDefault="00BF7057" w:rsidP="00622D37">
      <w:pPr>
        <w:pStyle w:val="a5"/>
        <w:ind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三、部门收支概况  </w:t>
      </w:r>
    </w:p>
    <w:p w:rsidR="00F308A5" w:rsidRPr="00622D37" w:rsidRDefault="00BF7057">
      <w:pPr>
        <w:pStyle w:val="a5"/>
        <w:ind w:firstLineChars="0" w:firstLine="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2020年部门预算编报范围包括：局机关的收入、支出及专项经费安排情况。收入既包括公共预算财政拨款和上级补助收入等;支出既包括保障局机关基本运行的经费，也包括面向全市分配的科普事业费等专项经费。</w:t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</w:r>
      <w:r w:rsid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 </w:t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（一）收入预算：2020年年初预算数142.2万元,其中，一般公共预算拨款142.2万元。年增加40.96万元,增加的原因是人员工资增加、五险配套增加、项目经费增加。</w:t>
      </w:r>
    </w:p>
    <w:p w:rsidR="00F308A5" w:rsidRPr="00622D37" w:rsidRDefault="00BF7057" w:rsidP="00622D37">
      <w:pPr>
        <w:pStyle w:val="a5"/>
        <w:ind w:firstLine="640"/>
        <w:rPr>
          <w:rFonts w:asciiTheme="minorEastAsia" w:hAnsiTheme="minorEastAsia" w:cs="楷体_GB2312"/>
          <w:sz w:val="32"/>
          <w:szCs w:val="32"/>
        </w:rPr>
      </w:pP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lastRenderedPageBreak/>
        <w:t>（二）支出预算：2020年年初预算数142.2万元。支出较去年年增加40.96万元,主要是增加了与收入增加部分相对应的支出。</w:t>
      </w:r>
    </w:p>
    <w:p w:rsidR="00F308A5" w:rsidRPr="00622D37" w:rsidRDefault="00F308A5">
      <w:pPr>
        <w:pStyle w:val="a5"/>
        <w:ind w:left="720" w:firstLineChars="0" w:firstLine="0"/>
        <w:rPr>
          <w:rFonts w:asciiTheme="minorEastAsia" w:hAnsiTheme="minorEastAsia" w:cs="仿宋_GB2312"/>
          <w:sz w:val="32"/>
          <w:szCs w:val="32"/>
        </w:rPr>
      </w:pPr>
    </w:p>
    <w:p w:rsidR="00F308A5" w:rsidRPr="00622D37" w:rsidRDefault="00BF7057" w:rsidP="00622D37">
      <w:pPr>
        <w:spacing w:after="240"/>
        <w:ind w:firstLineChars="200" w:firstLine="640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四、一般公共预算拨款支出预算 ：2020年一般公共预算拨款收入142.2万元以上。</w:t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</w:r>
      <w:r w:rsid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 </w:t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基本支出：2020年年初预算数为114.2万元,是指为保障单位机构正常运转、完成日常工作任务而发生的各项支出,包括用于基本工资、津贴补贴等人员经费以及办公费、印刷费、水电费、办公设备购置等日常公用经费。</w:t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</w:r>
      <w:r w:rsid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 </w:t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（二）项目支出：2020年年初预算数为28万元,是指单位为完成特定行政工作任务或事业发展目标而发生的支出,包括有关事业发展专项、专项业务费、基本建设支出等。 </w:t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</w:r>
      <w:r w:rsid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 </w:t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五、其他重要事项的情况说明 ：1、机关运行经费2020年局机关运行经费当年一般公共预算拨款5.6万元,比2019年预算增加0.8万元,变化的原因,增加一人。</w:t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  <w:t>1、机关运行经费 ：2020年"三公”经费预算数为6.78万元，其中，公务接待费3.96万元，公务用车购置及运行费2.82万元(其中,公务用车购置费0万元，公务用车运行费0万元),因公出国(境)费0元。2020年“三公”经费预算较2019年数不变。</w:t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  <w:t>2、“三公”经费预算 ：2020年“三公”经费预算数为6.7</w:t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lastRenderedPageBreak/>
        <w:t>万元，其中，公务接待费3.96万元，公务用车购置及运行费2.82万元，因公出国（境）费0万元。 2020年“三公”经费预算较2019年数不变。</w:t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br/>
        <w:t>3、政府采购情况：2020年政府采购预算总额0万元。 </w:t>
      </w:r>
    </w:p>
    <w:p w:rsidR="00F308A5" w:rsidRPr="00622D37" w:rsidRDefault="00BF7057">
      <w:pPr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4、国有资产占有使用情况  </w:t>
      </w:r>
    </w:p>
    <w:p w:rsidR="00F308A5" w:rsidRPr="00622D37" w:rsidRDefault="00BF7057">
      <w:pPr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622D37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 </w:t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本单位无此项</w:t>
      </w:r>
      <w:r w:rsidRPr="00622D37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5、重点项目预算和绩效目标情况 。 </w:t>
      </w:r>
    </w:p>
    <w:p w:rsidR="00F308A5" w:rsidRPr="00622D37" w:rsidRDefault="00BF7057">
      <w:pPr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2020年财政预算项目绩效目标全覆盖，编制了部门整体支出绩效目标和项目支出绩效目标，涉及一般公共预算拨款28万元，政府性基金拨款0万元。</w:t>
      </w:r>
      <w:r w:rsidRPr="00622D37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六、名词解释 </w:t>
      </w:r>
      <w:r w:rsidRPr="00622D37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1、机关运行经费 ：是指各部门的公用经费,包括办公及印刷费、邮电费、差旅费、会议费、福利费、日常维修费、专用资料及一般设备购置费、 办公用房水电费、办公用房取暖费、办公用房物业管理费、公务用车运行维护费以及其他费用。</w:t>
      </w:r>
    </w:p>
    <w:p w:rsidR="00F308A5" w:rsidRDefault="00BF7057">
      <w:pPr>
        <w:numPr>
          <w:ilvl w:val="0"/>
          <w:numId w:val="2"/>
        </w:numPr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“三公”经费：纳入市财政预算管理的"三公”经费,是指用一般公共预算拨款安排的公务接待费、公务用车购置及运行维护费和因公出国(境)费。其中,公务接待费反映单位按规定开支的各类公务接待支出;公务用车购置及运行费反映单位公务用车车辆购置支出(含车辆购置税) , 以及燃料费、维修费、保险费等支出;因公出国(境)费反映单位公</w:t>
      </w: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lastRenderedPageBreak/>
        <w:t>务出国(境)的国际旅费、国外城市间交通费、食宿费等支出。</w:t>
      </w:r>
    </w:p>
    <w:p w:rsidR="00636B48" w:rsidRPr="00622D37" w:rsidRDefault="00636B48" w:rsidP="00636B48">
      <w:pPr>
        <w:ind w:firstLine="63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七、预算公开表</w:t>
      </w:r>
      <w:r w:rsidR="00680EC6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(附后)</w:t>
      </w:r>
    </w:p>
    <w:p w:rsidR="00F308A5" w:rsidRPr="00622D37" w:rsidRDefault="00BF7057">
      <w:pPr>
        <w:jc w:val="center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                                       </w:t>
      </w:r>
    </w:p>
    <w:p w:rsidR="00F308A5" w:rsidRDefault="00BF7057" w:rsidP="00622D37">
      <w:pPr>
        <w:jc w:val="center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                            </w:t>
      </w:r>
      <w:bookmarkStart w:id="0" w:name="_GoBack"/>
      <w:bookmarkEnd w:id="0"/>
      <w:r w:rsidRPr="00622D37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2020年3月18日</w:t>
      </w:r>
    </w:p>
    <w:p w:rsidR="00622D37" w:rsidRDefault="00622D37" w:rsidP="00622D37">
      <w:pPr>
        <w:jc w:val="center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</w:p>
    <w:p w:rsidR="00622D37" w:rsidRDefault="00636B48" w:rsidP="00636B48">
      <w:pPr>
        <w:jc w:val="left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636B48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附件：科协预算公开表</w:t>
      </w:r>
    </w:p>
    <w:p w:rsidR="00636B48" w:rsidRPr="00636B48" w:rsidRDefault="00636B48" w:rsidP="00636B48">
      <w:pPr>
        <w:jc w:val="left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</w:p>
    <w:p w:rsidR="00622D37" w:rsidRPr="00622D37" w:rsidRDefault="00354F65" w:rsidP="00622D37">
      <w:pPr>
        <w:jc w:val="left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CD12E1"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8" o:title=""/>
          </v:shape>
          <o:OLEObject Type="Embed" ProgID="Excel.Sheet.8" ShapeID="_x0000_i1025" DrawAspect="Icon" ObjectID="_1655881486" r:id="rId9"/>
        </w:object>
      </w:r>
    </w:p>
    <w:sectPr w:rsidR="00622D37" w:rsidRPr="00622D37" w:rsidSect="00440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F6" w:rsidRDefault="000A5EF6" w:rsidP="00622D37">
      <w:r>
        <w:separator/>
      </w:r>
    </w:p>
  </w:endnote>
  <w:endnote w:type="continuationSeparator" w:id="0">
    <w:p w:rsidR="000A5EF6" w:rsidRDefault="000A5EF6" w:rsidP="00622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F6" w:rsidRDefault="000A5EF6" w:rsidP="00622D37">
      <w:r>
        <w:separator/>
      </w:r>
    </w:p>
  </w:footnote>
  <w:footnote w:type="continuationSeparator" w:id="0">
    <w:p w:rsidR="000A5EF6" w:rsidRDefault="000A5EF6" w:rsidP="00622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D8E6"/>
    <w:multiLevelType w:val="singleLevel"/>
    <w:tmpl w:val="262CD8E6"/>
    <w:lvl w:ilvl="0">
      <w:start w:val="2"/>
      <w:numFmt w:val="decimal"/>
      <w:suff w:val="nothing"/>
      <w:lvlText w:val="%1、"/>
      <w:lvlJc w:val="left"/>
    </w:lvl>
  </w:abstractNum>
  <w:abstractNum w:abstractNumId="1">
    <w:nsid w:val="3CA24A3C"/>
    <w:multiLevelType w:val="multilevel"/>
    <w:tmpl w:val="3CA24A3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B2016C"/>
    <w:multiLevelType w:val="hybridMultilevel"/>
    <w:tmpl w:val="397CC740"/>
    <w:lvl w:ilvl="0" w:tplc="F43E70D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15462"/>
    <w:rsid w:val="000A04CD"/>
    <w:rsid w:val="000A5EF6"/>
    <w:rsid w:val="00216749"/>
    <w:rsid w:val="00354F65"/>
    <w:rsid w:val="003B2655"/>
    <w:rsid w:val="003D1549"/>
    <w:rsid w:val="0044041A"/>
    <w:rsid w:val="00474EBF"/>
    <w:rsid w:val="004F317E"/>
    <w:rsid w:val="005562A2"/>
    <w:rsid w:val="005C0933"/>
    <w:rsid w:val="005D4FB6"/>
    <w:rsid w:val="00622D37"/>
    <w:rsid w:val="00636B48"/>
    <w:rsid w:val="00680EC6"/>
    <w:rsid w:val="007027A4"/>
    <w:rsid w:val="007664C2"/>
    <w:rsid w:val="00766C92"/>
    <w:rsid w:val="00790373"/>
    <w:rsid w:val="00A41B12"/>
    <w:rsid w:val="00B0186A"/>
    <w:rsid w:val="00B85DEC"/>
    <w:rsid w:val="00BE2327"/>
    <w:rsid w:val="00BE72B4"/>
    <w:rsid w:val="00BF7057"/>
    <w:rsid w:val="00BF718B"/>
    <w:rsid w:val="00C911D8"/>
    <w:rsid w:val="00CD088F"/>
    <w:rsid w:val="00CD12E1"/>
    <w:rsid w:val="00D616E4"/>
    <w:rsid w:val="00D86DA7"/>
    <w:rsid w:val="00DE4A67"/>
    <w:rsid w:val="00F308A5"/>
    <w:rsid w:val="00F96753"/>
    <w:rsid w:val="06D077AB"/>
    <w:rsid w:val="269D466A"/>
    <w:rsid w:val="2AEA4BE8"/>
    <w:rsid w:val="2B3E01A2"/>
    <w:rsid w:val="336A52D3"/>
    <w:rsid w:val="372A06D3"/>
    <w:rsid w:val="401D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40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40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404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4041A"/>
    <w:rPr>
      <w:sz w:val="18"/>
      <w:szCs w:val="18"/>
    </w:rPr>
  </w:style>
  <w:style w:type="paragraph" w:styleId="a5">
    <w:name w:val="List Paragraph"/>
    <w:basedOn w:val="a"/>
    <w:uiPriority w:val="34"/>
    <w:qFormat/>
    <w:rsid w:val="0044041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22D3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22D3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241</Words>
  <Characters>1378</Characters>
  <Application>Microsoft Office Word</Application>
  <DocSecurity>0</DocSecurity>
  <Lines>11</Lines>
  <Paragraphs>3</Paragraphs>
  <ScaleCrop>false</ScaleCrop>
  <Company>Lenovo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2020-01-16T02:05:00Z</cp:lastPrinted>
  <dcterms:created xsi:type="dcterms:W3CDTF">2019-11-20T08:54:00Z</dcterms:created>
  <dcterms:modified xsi:type="dcterms:W3CDTF">2020-07-10T02:18:00Z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