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9" w:rsidRPr="00694620" w:rsidRDefault="00157027" w:rsidP="00157027">
      <w:pPr>
        <w:spacing w:line="560" w:lineRule="exact"/>
        <w:ind w:leftChars="192" w:left="403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94620">
        <w:rPr>
          <w:rFonts w:asciiTheme="majorEastAsia" w:eastAsiaTheme="majorEastAsia" w:hAnsiTheme="majorEastAsia" w:hint="eastAsia"/>
          <w:b/>
          <w:bCs/>
          <w:sz w:val="44"/>
          <w:szCs w:val="44"/>
        </w:rPr>
        <w:t>通道县扶贫开发办公室2020年部门</w:t>
      </w:r>
    </w:p>
    <w:p w:rsidR="003C0AF9" w:rsidRPr="00694620" w:rsidRDefault="00157027" w:rsidP="00157027">
      <w:pPr>
        <w:spacing w:line="560" w:lineRule="exact"/>
        <w:ind w:leftChars="192" w:left="403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694620">
        <w:rPr>
          <w:rFonts w:asciiTheme="majorEastAsia" w:eastAsiaTheme="majorEastAsia" w:hAnsiTheme="majorEastAsia" w:hint="eastAsia"/>
          <w:b/>
          <w:bCs/>
          <w:sz w:val="44"/>
          <w:szCs w:val="44"/>
        </w:rPr>
        <w:t>预算编制说明</w:t>
      </w:r>
    </w:p>
    <w:p w:rsidR="003C0AF9" w:rsidRDefault="003C0AF9" w:rsidP="00157027">
      <w:pPr>
        <w:spacing w:line="560" w:lineRule="exact"/>
        <w:ind w:leftChars="192" w:left="403"/>
        <w:rPr>
          <w:rFonts w:ascii="仿宋" w:eastAsia="仿宋" w:hAnsi="仿宋"/>
          <w:b/>
          <w:bCs/>
          <w:sz w:val="32"/>
          <w:szCs w:val="32"/>
        </w:rPr>
      </w:pPr>
    </w:p>
    <w:p w:rsidR="003C0AF9" w:rsidRPr="00694620" w:rsidRDefault="00157027" w:rsidP="00157027">
      <w:pPr>
        <w:spacing w:line="560" w:lineRule="exact"/>
        <w:ind w:leftChars="192" w:left="403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hint="eastAsia"/>
          <w:b/>
          <w:bCs/>
          <w:sz w:val="32"/>
          <w:szCs w:val="32"/>
        </w:rPr>
        <w:t>一、部门基本概况 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  <w:t xml:space="preserve">  </w:t>
      </w:r>
      <w:r w:rsidRPr="00694620">
        <w:rPr>
          <w:rFonts w:asciiTheme="minorEastAsia" w:hAnsiTheme="minorEastAsia" w:hint="eastAsia"/>
          <w:sz w:val="32"/>
          <w:szCs w:val="32"/>
        </w:rPr>
        <w:t>通道侗族自治县扶贫开发办公室（以下简称</w:t>
      </w:r>
      <w:r w:rsidRPr="00694620">
        <w:rPr>
          <w:rFonts w:asciiTheme="minorEastAsia" w:hAnsiTheme="minorEastAsia" w:cs="仿宋" w:hint="eastAsia"/>
          <w:sz w:val="32"/>
          <w:szCs w:val="32"/>
        </w:rPr>
        <w:t>县扶贫办</w:t>
      </w:r>
      <w:r w:rsidRPr="00694620">
        <w:rPr>
          <w:rFonts w:asciiTheme="minorEastAsia" w:hAnsiTheme="minorEastAsia" w:hint="eastAsia"/>
          <w:sz w:val="32"/>
          <w:szCs w:val="32"/>
        </w:rPr>
        <w:t>），是县政府工作部门，为正科级。</w:t>
      </w:r>
    </w:p>
    <w:p w:rsidR="003C0AF9" w:rsidRPr="00694620" w:rsidRDefault="00157027" w:rsidP="00157027">
      <w:pPr>
        <w:spacing w:line="560" w:lineRule="exact"/>
        <w:ind w:leftChars="192" w:left="403"/>
        <w:rPr>
          <w:rFonts w:asciiTheme="minorEastAsia" w:hAnsiTheme="minorEastAsia"/>
          <w:sz w:val="32"/>
          <w:szCs w:val="32"/>
        </w:rPr>
      </w:pPr>
      <w:r w:rsidRPr="00694620">
        <w:rPr>
          <w:rFonts w:asciiTheme="minorEastAsia" w:hAnsiTheme="minorEastAsia" w:hint="eastAsia"/>
          <w:sz w:val="32"/>
          <w:szCs w:val="32"/>
        </w:rPr>
        <w:t>（一）主要职能：</w:t>
      </w:r>
    </w:p>
    <w:p w:rsidR="003C0AF9" w:rsidRPr="00694620" w:rsidRDefault="00157027" w:rsidP="00694620">
      <w:pPr>
        <w:spacing w:line="56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（1）贯彻执行中央、省、市、县关于扶贫开发的各项方针、政策和法律、法规，当好县委、县人民政府在扶贫开发工作中的参谋助手。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（2）研究拟定全县扶贫工作意见、方案和措施，贯彻落实到乡（镇）、村、组和农户。研究制定全县扶贫开发中长期规划，编制年度扶贫开发计划，负责</w:t>
      </w:r>
      <w:r w:rsidRPr="00694620">
        <w:rPr>
          <w:rFonts w:asciiTheme="minorEastAsia" w:hAnsiTheme="minorEastAsia" w:cs="仿宋" w:hint="eastAsia"/>
          <w:sz w:val="32"/>
          <w:szCs w:val="32"/>
        </w:rPr>
        <w:t>扶贫开发项目库建设，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开展项目绩效考核评价工作。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（3）认真执行国家、省、市、县有关扶贫项目管理和资金管理的有关规定，加强</w:t>
      </w:r>
      <w:r w:rsidRPr="00694620">
        <w:rPr>
          <w:rFonts w:asciiTheme="minorEastAsia" w:hAnsiTheme="minorEastAsia" w:cs="仿宋" w:hint="eastAsia"/>
          <w:kern w:val="0"/>
          <w:sz w:val="32"/>
          <w:szCs w:val="32"/>
        </w:rPr>
        <w:t>财政专项扶贫资金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的统筹协调和监督管理，会同有关部门拟定扶贫资金使用分配方案，指导乡（镇）做好扶贫项目的组织实施，配合纪检监察、财政和审计部门对扶贫资金及项目进行审计和监督检查。</w:t>
      </w:r>
    </w:p>
    <w:p w:rsidR="003C0AF9" w:rsidRPr="00694620" w:rsidRDefault="00157027" w:rsidP="00694620">
      <w:pPr>
        <w:spacing w:line="560" w:lineRule="exact"/>
        <w:ind w:firstLineChars="100" w:firstLine="32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（4）</w:t>
      </w:r>
      <w:r w:rsidRPr="00694620">
        <w:rPr>
          <w:rFonts w:asciiTheme="minorEastAsia" w:hAnsiTheme="minorEastAsia" w:cs="仿宋" w:hint="eastAsia"/>
          <w:sz w:val="32"/>
          <w:szCs w:val="32"/>
        </w:rPr>
        <w:t>负责组织、协调、指导全县脱贫攻坚工作。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组织和动员县级机关、企事业单位、社会团体参与实施</w:t>
      </w:r>
      <w:r w:rsidRPr="00694620">
        <w:rPr>
          <w:rFonts w:asciiTheme="minorEastAsia" w:hAnsiTheme="minorEastAsia" w:cs="仿宋" w:hint="eastAsia"/>
          <w:sz w:val="32"/>
          <w:szCs w:val="32"/>
        </w:rPr>
        <w:t>精准扶贫、精准脱贫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及脱贫攻坚工作，做好中央、省、市、县级结对帮扶的协调服务工作。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（5）</w:t>
      </w:r>
      <w:r w:rsidRPr="00694620">
        <w:rPr>
          <w:rFonts w:asciiTheme="minorEastAsia" w:hAnsiTheme="minorEastAsia" w:cs="仿宋" w:hint="eastAsia"/>
          <w:sz w:val="32"/>
          <w:szCs w:val="32"/>
        </w:rPr>
        <w:t>制订扶贫开发培训工作计划，并组织实施；加大对</w:t>
      </w:r>
      <w:r w:rsidRPr="00694620">
        <w:rPr>
          <w:rFonts w:asciiTheme="minorEastAsia" w:hAnsiTheme="minorEastAsia" w:cs="仿宋" w:hint="eastAsia"/>
          <w:sz w:val="32"/>
          <w:szCs w:val="32"/>
        </w:rPr>
        <w:lastRenderedPageBreak/>
        <w:t>农村贫困家庭新成长劳动力接受职业教育政策扶持力度；切实把“雨露计划”职业教育扶贫补助工作抓紧抓实，抓出成效；加强和指导乡镇做好培育贫困村创业致富带头人培训工作；积极做好脱贫攻坚总决战干部“轮训班”培训工作；负责扶贫开发有关的信息和宣传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（6）</w:t>
      </w:r>
      <w:r w:rsidRPr="00694620">
        <w:rPr>
          <w:rFonts w:asciiTheme="minorEastAsia" w:hAnsiTheme="minorEastAsia" w:cs="仿宋" w:hint="eastAsia"/>
          <w:sz w:val="32"/>
          <w:szCs w:val="32"/>
        </w:rPr>
        <w:t>指导和协调全县社会扶贫开发工作；积极拓展民间扶贫筹资渠道，广泛吸纳社会各界扶贫捐赠资金和物资，协调管理有关扶贫捐赠资金和物资；协助联系中直机关和省、市、县定点扶贫工作。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（7）</w:t>
      </w:r>
      <w:r w:rsidRPr="00694620">
        <w:rPr>
          <w:rFonts w:asciiTheme="minorEastAsia" w:hAnsiTheme="minorEastAsia" w:cs="仿宋" w:hint="eastAsia"/>
          <w:sz w:val="32"/>
          <w:szCs w:val="32"/>
        </w:rPr>
        <w:t>负责组织开展扶贫信息体系建设，建立扶贫开发统计监测体系，开展扶贫系统统计和信息化建设工作。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根据国家扶贫政策和扶持贫困标准，做好贫困乡、贫困村、贫困户建档立卡工作，协调乡（镇）、村解决扶贫信息工作中的相关事项，做好扶贫监测、统计工作。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（8）组织开展扶贫理论、扶贫政策和扶贫问题等重大课题的调查研究，探索扶贫开发新路子，总结新经验，推广新典型，研究新情况，反映新问题。做好扶贫宣传，传播信息、交流经验等工作。</w:t>
      </w:r>
    </w:p>
    <w:p w:rsidR="003C0AF9" w:rsidRPr="00694620" w:rsidRDefault="00157027" w:rsidP="00694620">
      <w:pPr>
        <w:widowControl/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（9）</w:t>
      </w:r>
      <w:r w:rsidRPr="00694620">
        <w:rPr>
          <w:rFonts w:asciiTheme="minorEastAsia" w:hAnsiTheme="minorEastAsia" w:cs="仿宋" w:hint="eastAsia"/>
          <w:sz w:val="32"/>
          <w:szCs w:val="32"/>
        </w:rPr>
        <w:t>负责会同有关部门组织开展全县脱贫攻坚督查、考核工作。</w:t>
      </w:r>
    </w:p>
    <w:p w:rsidR="003C0AF9" w:rsidRPr="00694620" w:rsidRDefault="00157027" w:rsidP="00694620">
      <w:pPr>
        <w:widowControl/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sz w:val="32"/>
          <w:szCs w:val="32"/>
        </w:rPr>
        <w:t>（10）承担协调扶贫开发系统风险防控、涉贫信访和舆情处理工作。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sz w:val="32"/>
          <w:szCs w:val="32"/>
        </w:rPr>
        <w:t>（11）承办县扶贫开发领导小组的日常工作和交办的其他事项。</w:t>
      </w:r>
    </w:p>
    <w:p w:rsidR="003C0AF9" w:rsidRPr="00694620" w:rsidRDefault="00157027" w:rsidP="00694620">
      <w:pPr>
        <w:spacing w:line="560" w:lineRule="exact"/>
        <w:ind w:firstLineChars="150" w:firstLine="48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（12）承办县委、县政府和上级主管部门交办的其他事项。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694620">
        <w:rPr>
          <w:rFonts w:asciiTheme="minorEastAsia" w:hAnsiTheme="minorEastAsia" w:cs="仿宋" w:hint="eastAsia"/>
          <w:sz w:val="32"/>
          <w:szCs w:val="32"/>
        </w:rPr>
        <w:t>（二）机构设置：县扶贫办设下列（1）综合法规股；（2）项目规划和财务股（人事股）；（3）行业协调和贫困监测股；（4）扶贫信息及金融服务中心（二级机构）。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/>
          <w:sz w:val="32"/>
          <w:szCs w:val="32"/>
        </w:rPr>
      </w:pPr>
      <w:r w:rsidRPr="00694620">
        <w:rPr>
          <w:rFonts w:asciiTheme="minorEastAsia" w:hAnsiTheme="minorEastAsia" w:cs="仿宋" w:hint="eastAsia"/>
          <w:sz w:val="32"/>
          <w:szCs w:val="32"/>
        </w:rPr>
        <w:t>（三）人员情况：</w:t>
      </w:r>
      <w:r w:rsidRPr="00694620">
        <w:rPr>
          <w:rFonts w:asciiTheme="minorEastAsia" w:hAnsiTheme="minorEastAsia" w:hint="eastAsia"/>
          <w:sz w:val="32"/>
          <w:szCs w:val="32"/>
        </w:rPr>
        <w:t>扶贫办为独立核算单位，扶贫办单位编制21名，其中行政编制5名，事业编制16名。现实有在职人员38人，其中在编在岗29人，临聘人员7人，指挥部抽调人员2人。提退人员1人，退休人员8人。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 w:cs="仿宋"/>
          <w:b/>
          <w:bCs/>
          <w:color w:val="666666"/>
          <w:sz w:val="32"/>
          <w:szCs w:val="32"/>
          <w:shd w:val="clear" w:color="auto" w:fill="FFFFFF"/>
        </w:rPr>
      </w:pP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二、部门预算单位构成：</w:t>
      </w:r>
      <w:r w:rsidRPr="00694620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 </w:t>
      </w:r>
    </w:p>
    <w:p w:rsidR="003C0AF9" w:rsidRPr="00694620" w:rsidRDefault="00157027" w:rsidP="00694620">
      <w:pPr>
        <w:pStyle w:val="a5"/>
        <w:ind w:firstLine="640"/>
        <w:rPr>
          <w:rFonts w:asciiTheme="minorEastAsia" w:hAnsiTheme="minorEastAsia" w:cs="仿宋"/>
          <w:color w:val="666666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纳入2020年部门预算编制范围的包含：通道侗族自治县扶贫开发办公室本级。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 w:cs="仿宋"/>
          <w:b/>
          <w:bCs/>
          <w:color w:val="666666"/>
          <w:sz w:val="32"/>
          <w:szCs w:val="32"/>
          <w:shd w:val="clear" w:color="auto" w:fill="FFFFFF"/>
        </w:rPr>
      </w:pP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三、部门收支概况 </w:t>
      </w:r>
      <w:r w:rsidRPr="00694620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 </w:t>
      </w:r>
    </w:p>
    <w:p w:rsidR="003C0AF9" w:rsidRPr="00694620" w:rsidRDefault="00157027" w:rsidP="00694620">
      <w:pPr>
        <w:pStyle w:val="a5"/>
        <w:ind w:firstLine="640"/>
        <w:rPr>
          <w:rFonts w:asciiTheme="minorEastAsia" w:hAnsiTheme="minorEastAsia" w:cs="仿宋"/>
          <w:b/>
          <w:bCs/>
          <w:color w:val="666666"/>
          <w:sz w:val="32"/>
          <w:szCs w:val="32"/>
          <w:shd w:val="clear" w:color="auto" w:fill="FFFFFF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2020年部门预算编报范围为一般公共预算。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（一）收入预算551.983万元，其中一般公共预算551.983万元。比上年预算减少11.867万元。主要减少在行政运行经费，本单位将厉行节约，所需各项支出减少。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（二）支出预算551.983万元，其中一般公共预算支出551.983万元。总体比去年预算减少11.867万元，主要减少在行政运行经费，本单位将厉行节约，所需各项支出减少。 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四、一般公共预算拨款支出</w:t>
      </w:r>
    </w:p>
    <w:p w:rsidR="003C0AF9" w:rsidRPr="00694620" w:rsidRDefault="00157027" w:rsidP="00694620">
      <w:pPr>
        <w:pStyle w:val="a5"/>
        <w:ind w:firstLine="643"/>
        <w:rPr>
          <w:rFonts w:asciiTheme="minorEastAsia" w:hAnsiTheme="minorEastAsia" w:cs="仿宋"/>
          <w:color w:val="FF0000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一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般公共预算拨款支出预算551.983万元 。（一）基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本支出295.983万元 ，其中工资福利支出274.227万元；对个人及家庭的补助支出0.156万元；一般商品和服务支出21.6万元。（二）项目支出256万元，其中对个人及家庭的补助支出11.816万元；一般商品和服务支出244.184万元。 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五、其他重要事项的情况说明 </w:t>
      </w:r>
      <w:r w:rsidRPr="00694620">
        <w:rPr>
          <w:rFonts w:asciiTheme="minorEastAsia" w:hAnsiTheme="minorEastAsia" w:cs="仿宋" w:hint="eastAsia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kern w:val="0"/>
          <w:sz w:val="32"/>
          <w:szCs w:val="32"/>
        </w:rPr>
        <w:t>（一）机关运行经费支出预算551.983万元，</w:t>
      </w:r>
      <w:r w:rsidRPr="00694620">
        <w:rPr>
          <w:rFonts w:asciiTheme="minorEastAsia" w:hAnsiTheme="minorEastAsia" w:hint="eastAsia"/>
          <w:kern w:val="0"/>
          <w:sz w:val="32"/>
          <w:szCs w:val="32"/>
        </w:rPr>
        <w:t>指为保障单位机构正常运转、完成日常工作任务而发生的各项支出，包括用于基本工资、津贴补贴等人员经费以及办公费、印刷费、水电费、办公设备购置等日常公用经费。</w:t>
      </w:r>
      <w:r w:rsidRPr="00694620">
        <w:rPr>
          <w:rFonts w:asciiTheme="minorEastAsia" w:hAnsiTheme="minorEastAsia" w:cs="仿宋" w:hint="eastAsia"/>
          <w:kern w:val="0"/>
          <w:sz w:val="32"/>
          <w:szCs w:val="32"/>
        </w:rPr>
        <w:t>其中工资福利支出274.227万元， 商品和服务支出265.784万元， 对个人和家庭的补助11.972万元。比去年主要减少在于人员工资，共计16.023万元。原因人员减少。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 w:cs="仿宋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sz w:val="32"/>
          <w:szCs w:val="32"/>
          <w:shd w:val="clear" w:color="auto" w:fill="FFFFFF"/>
        </w:rPr>
        <w:t>（</w:t>
      </w:r>
      <w:r w:rsidRPr="00694620">
        <w:rPr>
          <w:rFonts w:asciiTheme="minorEastAsia" w:hAnsiTheme="minorEastAsia" w:cs="仿宋" w:hint="eastAsia"/>
          <w:kern w:val="0"/>
          <w:sz w:val="32"/>
          <w:szCs w:val="32"/>
        </w:rPr>
        <w:t>二）“三公”经费预算：2020年“三公”经费预算数为24.4335万元，其中，公务接待费14.85万元，公务用车购置及运行费9.58万元，因公出国（境）费0万元。较 2019年“三公”经费无变化。</w:t>
      </w:r>
    </w:p>
    <w:p w:rsidR="003C0AF9" w:rsidRPr="00694620" w:rsidRDefault="00157027">
      <w:pPr>
        <w:pStyle w:val="a5"/>
        <w:ind w:firstLineChars="0" w:firstLine="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（三）政府采购情况：2020年政府采购预算总额0万元。 </w:t>
      </w:r>
    </w:p>
    <w:p w:rsidR="003C0AF9" w:rsidRPr="00694620" w:rsidRDefault="00157027">
      <w:pPr>
        <w:rPr>
          <w:rFonts w:asciiTheme="minorEastAsia" w:hAnsiTheme="minorEastAsia" w:cs="仿宋"/>
          <w:b/>
          <w:bCs/>
          <w:color w:val="000000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4、国有资产占有使用情况  </w:t>
      </w:r>
    </w:p>
    <w:p w:rsidR="003C0AF9" w:rsidRPr="00694620" w:rsidRDefault="00157027">
      <w:pPr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   本单位无此项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5、重点项目预算和绩效目标情况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</w:p>
    <w:p w:rsidR="00694620" w:rsidRDefault="00157027" w:rsidP="00C1240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2020年财政预算项目绩效目标全覆盖，编制了部门整体支出绩效目标和项目支出绩效目标，涉及一般公共预算拨款                  551.983万元。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b/>
          <w:bCs/>
          <w:color w:val="000000"/>
          <w:kern w:val="0"/>
          <w:sz w:val="32"/>
          <w:szCs w:val="32"/>
        </w:rPr>
        <w:t>六、名词解释 </w:t>
      </w:r>
      <w:r w:rsidRPr="00694620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1、机关运行经费 ：指各部门的正常公用经费,包括办公及印刷费、邮电费、差旅费、会议费、福利费、日常维修费、专用材料及一般设备购置费、办公用房水电费、办公用房取暖费、办公用房物业管理费、公务用车运行维护费及其他费用。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br/>
        <w:t>2、“三公”经费：</w:t>
      </w:r>
      <w:r w:rsidRPr="00694620">
        <w:rPr>
          <w:rFonts w:asciiTheme="minorEastAsia" w:hAnsiTheme="minorEastAsia" w:hint="eastAsia"/>
          <w:color w:val="000000"/>
          <w:kern w:val="0"/>
          <w:sz w:val="32"/>
          <w:szCs w:val="32"/>
        </w:rPr>
        <w:t>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C12402" w:rsidRPr="00694620" w:rsidRDefault="00C12402" w:rsidP="00C1240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七、预算公开表</w:t>
      </w:r>
      <w:r w:rsidR="008348FB">
        <w:rPr>
          <w:rFonts w:asciiTheme="minorEastAsia" w:hAnsiTheme="minorEastAsia" w:hint="eastAsia"/>
          <w:color w:val="000000"/>
          <w:kern w:val="0"/>
          <w:sz w:val="32"/>
          <w:szCs w:val="32"/>
        </w:rPr>
        <w:t>(附后)</w:t>
      </w:r>
    </w:p>
    <w:p w:rsidR="003C0AF9" w:rsidRDefault="00157027" w:rsidP="00694620">
      <w:pPr>
        <w:ind w:firstLineChars="300" w:firstLine="96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bookmarkStart w:id="0" w:name="_GoBack"/>
      <w:bookmarkEnd w:id="0"/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 xml:space="preserve">            </w:t>
      </w:r>
      <w:r w:rsidR="00C12402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 xml:space="preserve">          </w:t>
      </w:r>
      <w:r w:rsidRPr="00694620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 xml:space="preserve">    2020年3月19日 </w:t>
      </w:r>
    </w:p>
    <w:p w:rsidR="00C12402" w:rsidRDefault="00C12402" w:rsidP="00694620">
      <w:pPr>
        <w:ind w:firstLineChars="300" w:firstLine="960"/>
        <w:rPr>
          <w:rFonts w:asciiTheme="minorEastAsia" w:hAnsiTheme="minorEastAsia" w:cs="仿宋"/>
          <w:color w:val="000000"/>
          <w:kern w:val="0"/>
          <w:sz w:val="32"/>
          <w:szCs w:val="32"/>
        </w:rPr>
      </w:pPr>
    </w:p>
    <w:p w:rsidR="00694620" w:rsidRPr="00C12402" w:rsidRDefault="00C12402" w:rsidP="00C12402">
      <w:pPr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 w:rsidRPr="00C12402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附件：县扶办预算公开表</w:t>
      </w:r>
    </w:p>
    <w:p w:rsidR="00694620" w:rsidRPr="00694620" w:rsidRDefault="00580619" w:rsidP="00694620">
      <w:pPr>
        <w:ind w:firstLineChars="300" w:firstLine="96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EB4C5F">
        <w:rPr>
          <w:rFonts w:asciiTheme="minorEastAsia" w:hAnsiTheme="minorEastAsia" w:cs="仿宋"/>
          <w:color w:val="000000"/>
          <w:kern w:val="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1551" r:id="rId8"/>
        </w:object>
      </w:r>
    </w:p>
    <w:sectPr w:rsidR="00694620" w:rsidRPr="00694620" w:rsidSect="004E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98" w:rsidRDefault="00642C98" w:rsidP="00694620">
      <w:r>
        <w:separator/>
      </w:r>
    </w:p>
  </w:endnote>
  <w:endnote w:type="continuationSeparator" w:id="0">
    <w:p w:rsidR="00642C98" w:rsidRDefault="00642C98" w:rsidP="0069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98" w:rsidRDefault="00642C98" w:rsidP="00694620">
      <w:r>
        <w:separator/>
      </w:r>
    </w:p>
  </w:footnote>
  <w:footnote w:type="continuationSeparator" w:id="0">
    <w:p w:rsidR="00642C98" w:rsidRDefault="00642C98" w:rsidP="00694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24662"/>
    <w:rsid w:val="000A04CD"/>
    <w:rsid w:val="00157027"/>
    <w:rsid w:val="001B5243"/>
    <w:rsid w:val="00216749"/>
    <w:rsid w:val="00224B7E"/>
    <w:rsid w:val="00273B0C"/>
    <w:rsid w:val="003C0AF9"/>
    <w:rsid w:val="003C5650"/>
    <w:rsid w:val="003D1549"/>
    <w:rsid w:val="00474EBF"/>
    <w:rsid w:val="004E5A1D"/>
    <w:rsid w:val="005562A2"/>
    <w:rsid w:val="00580619"/>
    <w:rsid w:val="005D4FB6"/>
    <w:rsid w:val="00642C98"/>
    <w:rsid w:val="00694620"/>
    <w:rsid w:val="00766C92"/>
    <w:rsid w:val="00790373"/>
    <w:rsid w:val="007A258F"/>
    <w:rsid w:val="008348FB"/>
    <w:rsid w:val="00A15DA7"/>
    <w:rsid w:val="00A41B12"/>
    <w:rsid w:val="00B0186A"/>
    <w:rsid w:val="00B85DEC"/>
    <w:rsid w:val="00BE2327"/>
    <w:rsid w:val="00BE72B4"/>
    <w:rsid w:val="00C12402"/>
    <w:rsid w:val="00C911D8"/>
    <w:rsid w:val="00CD088F"/>
    <w:rsid w:val="00D616E4"/>
    <w:rsid w:val="00D86DA7"/>
    <w:rsid w:val="00DC2EF9"/>
    <w:rsid w:val="00EB4C5F"/>
    <w:rsid w:val="00F96753"/>
    <w:rsid w:val="05416A56"/>
    <w:rsid w:val="10C93C53"/>
    <w:rsid w:val="1A09371F"/>
    <w:rsid w:val="1EBF32CE"/>
    <w:rsid w:val="20F649D9"/>
    <w:rsid w:val="24F30C18"/>
    <w:rsid w:val="26C6059B"/>
    <w:rsid w:val="26D435E8"/>
    <w:rsid w:val="28974809"/>
    <w:rsid w:val="2C1A3752"/>
    <w:rsid w:val="3016198B"/>
    <w:rsid w:val="353A5507"/>
    <w:rsid w:val="378E1460"/>
    <w:rsid w:val="3C963874"/>
    <w:rsid w:val="3CF55E1B"/>
    <w:rsid w:val="3CF77FDC"/>
    <w:rsid w:val="3D2D63D6"/>
    <w:rsid w:val="43640B41"/>
    <w:rsid w:val="43F308BE"/>
    <w:rsid w:val="4B5A7D6A"/>
    <w:rsid w:val="501A094B"/>
    <w:rsid w:val="514676F8"/>
    <w:rsid w:val="523F63EC"/>
    <w:rsid w:val="569276F1"/>
    <w:rsid w:val="59EF6512"/>
    <w:rsid w:val="63EB2466"/>
    <w:rsid w:val="65604FCE"/>
    <w:rsid w:val="676276B7"/>
    <w:rsid w:val="68F3236C"/>
    <w:rsid w:val="6F5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5A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5A1D"/>
    <w:rPr>
      <w:sz w:val="18"/>
      <w:szCs w:val="18"/>
    </w:rPr>
  </w:style>
  <w:style w:type="paragraph" w:styleId="a5">
    <w:name w:val="List Paragraph"/>
    <w:basedOn w:val="a"/>
    <w:uiPriority w:val="34"/>
    <w:qFormat/>
    <w:rsid w:val="004E5A1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946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9462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365</Words>
  <Characters>2086</Characters>
  <Application>Microsoft Office Word</Application>
  <DocSecurity>0</DocSecurity>
  <Lines>17</Lines>
  <Paragraphs>4</Paragraphs>
  <ScaleCrop>false</ScaleCrop>
  <Company>Lenovo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2020-01-16T02:05:00Z</cp:lastPrinted>
  <dcterms:created xsi:type="dcterms:W3CDTF">2019-11-20T08:54:00Z</dcterms:created>
  <dcterms:modified xsi:type="dcterms:W3CDTF">2020-07-10T02:19:00Z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