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9F" w:rsidRPr="002071C7" w:rsidRDefault="00565E9F" w:rsidP="00565E9F">
      <w:pPr>
        <w:jc w:val="center"/>
        <w:rPr>
          <w:rFonts w:asciiTheme="majorEastAsia" w:eastAsiaTheme="majorEastAsia" w:hAnsiTheme="majorEastAsia"/>
          <w:sz w:val="44"/>
          <w:szCs w:val="44"/>
        </w:rPr>
      </w:pPr>
      <w:r w:rsidRPr="002071C7">
        <w:rPr>
          <w:rFonts w:asciiTheme="majorEastAsia" w:eastAsiaTheme="majorEastAsia" w:hAnsiTheme="majorEastAsia" w:hint="eastAsia"/>
          <w:sz w:val="44"/>
          <w:szCs w:val="44"/>
        </w:rPr>
        <w:t>通道县人社局2020年部门预算编制说明</w:t>
      </w:r>
    </w:p>
    <w:p w:rsidR="00565E9F" w:rsidRDefault="00565E9F" w:rsidP="00565E9F">
      <w:pPr>
        <w:ind w:firstLineChars="200" w:firstLine="640"/>
        <w:jc w:val="left"/>
        <w:rPr>
          <w:sz w:val="32"/>
          <w:szCs w:val="32"/>
        </w:rPr>
      </w:pPr>
    </w:p>
    <w:p w:rsidR="00565E9F" w:rsidRPr="002071C7" w:rsidRDefault="00565E9F" w:rsidP="00565E9F">
      <w:pPr>
        <w:spacing w:line="520" w:lineRule="exact"/>
        <w:ind w:firstLineChars="200" w:firstLine="643"/>
        <w:jc w:val="left"/>
        <w:rPr>
          <w:rFonts w:asciiTheme="minorEastAsia" w:hAnsiTheme="minorEastAsia"/>
          <w:b/>
          <w:sz w:val="32"/>
          <w:szCs w:val="32"/>
        </w:rPr>
      </w:pPr>
      <w:r w:rsidRPr="002071C7">
        <w:rPr>
          <w:rFonts w:asciiTheme="minorEastAsia" w:hAnsiTheme="minorEastAsia" w:hint="eastAsia"/>
          <w:b/>
          <w:sz w:val="32"/>
          <w:szCs w:val="32"/>
        </w:rPr>
        <w:t>一、部门基本概况</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（一）主要职能：</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1、贯彻执行国家、省、市人力资源和社会保障方针政策和法律法规;拟订全县人力资源和社会保障事业发展规划及实施办法;对全县人力资源和社会保障工作进行综合管理、监督指导、协调服务。</w:t>
      </w:r>
      <w:r w:rsidRPr="002071C7">
        <w:rPr>
          <w:rFonts w:asciiTheme="minorEastAsia" w:hAnsiTheme="minorEastAsia" w:hint="eastAsia"/>
          <w:sz w:val="32"/>
          <w:szCs w:val="32"/>
        </w:rPr>
        <w:br/>
        <w:t>2、会同有关部门拟订并组织实施全县人力资源市场发展规划，推动全县人力资源流动政策落实;会同办理负责县直机关、企事业单位有关工作人员的流动调配工作;指导全县建立统一规范的人力资源市场，促进人力资源合理流动与有效配置。</w:t>
      </w:r>
      <w:r w:rsidRPr="002071C7">
        <w:rPr>
          <w:rFonts w:asciiTheme="minorEastAsia" w:hAnsiTheme="minorEastAsia" w:hint="eastAsia"/>
          <w:sz w:val="32"/>
          <w:szCs w:val="32"/>
        </w:rPr>
        <w:br/>
        <w:t>      3、负责促进就业工作，拟定和落实全县统筹城乡就业发展的规划和实施办法，完善就业创业公共服务体系;拟订和组织落实全县就业援助制度，统筹建立面向城乡劳动者的职业培训制度;牵头落实高校毕业生就业政策，会同有关部门拟订高技能人才、农村实用人才培养和激励措施。</w:t>
      </w:r>
      <w:r w:rsidRPr="002071C7">
        <w:rPr>
          <w:rFonts w:asciiTheme="minorEastAsia" w:hAnsiTheme="minorEastAsia" w:hint="eastAsia"/>
          <w:sz w:val="32"/>
          <w:szCs w:val="32"/>
        </w:rPr>
        <w:br/>
        <w:t>      4、统筹建立覆盖全县城乡社会保障体系;贯彻执行城乡社会保险及其补充保险政策和标准;组织落实机关企事业单位基本养老保险政策;会同有关部门拟订社会保险及其补充保险基金管理和监督办法并实施监督;编制全县社会保险基金预决算草案，参与制定全县社会保障基金投资管理办法;会同有关部门实施全民参保计划并建立全县统一的社会保险公共服务平台。</w:t>
      </w:r>
      <w:r w:rsidRPr="002071C7">
        <w:rPr>
          <w:rFonts w:asciiTheme="minorEastAsia" w:hAnsiTheme="minorEastAsia" w:hint="eastAsia"/>
          <w:sz w:val="32"/>
          <w:szCs w:val="32"/>
        </w:rPr>
        <w:br/>
        <w:t>    5、负责全县就业、失业、社会保险基金预测预警</w:t>
      </w:r>
      <w:r w:rsidRPr="002071C7">
        <w:rPr>
          <w:rFonts w:asciiTheme="minorEastAsia" w:hAnsiTheme="minorEastAsia" w:hint="eastAsia"/>
          <w:sz w:val="32"/>
          <w:szCs w:val="32"/>
        </w:rPr>
        <w:lastRenderedPageBreak/>
        <w:t>和信息引导，拟订应对预案，实施预防、调节和控制，保持就业形势稳定和社会保险基金总体收支平衡。</w:t>
      </w:r>
      <w:r w:rsidRPr="002071C7">
        <w:rPr>
          <w:rFonts w:asciiTheme="minorEastAsia" w:hAnsiTheme="minorEastAsia" w:hint="eastAsia"/>
          <w:sz w:val="32"/>
          <w:szCs w:val="32"/>
        </w:rPr>
        <w:br/>
        <w:t>    6、负责全县企事业单位工资收入分配和福利待遇综合管理，贯彻执行国家工资和上级福利政策;会同有关部门拟定和落实全县事业单位人员、离退休人员福利办法并组织实施;建立企事业单位人员工资正常增长和支付保障机制;监督国有企业经营者收入分配政策执行情况和全县工资发放政策的执行情况;按照管理权限承办全县事业单位工作人员及机关工勤人员工资审批工作，负责全县企事业单位工作人员因工(公)伤致残的认定与应享受待遇的审核工作。</w:t>
      </w:r>
      <w:r w:rsidRPr="002071C7">
        <w:rPr>
          <w:rFonts w:asciiTheme="minorEastAsia" w:hAnsiTheme="minorEastAsia" w:hint="eastAsia"/>
          <w:sz w:val="32"/>
          <w:szCs w:val="32"/>
        </w:rPr>
        <w:br/>
        <w:t>     7、会同有关部门指导事业单位人事制度改革;监督落实事业单位人员和机关工勤人员管理政策;参与人才管理工作;综合管理全县专业技术人员和专业技术队伍建设工作;综合管理全县专业技术人员和机关事业单位工勤人员的培训和继续教育工作。</w:t>
      </w:r>
      <w:r w:rsidRPr="002071C7">
        <w:rPr>
          <w:rFonts w:asciiTheme="minorEastAsia" w:hAnsiTheme="minorEastAsia" w:hint="eastAsia"/>
          <w:sz w:val="32"/>
          <w:szCs w:val="32"/>
        </w:rPr>
        <w:br/>
        <w:t>     8、牵头推进深化职称制度改革，完善专业技术人员职业资格和博士后管理制度，负责高层次专业技术人才选拔、培养和引进工作，组织有突出贡献专家、享受政府特殊津贴专家的选拔工作;会同有关部门拟订吸引留学人员来通(回国)工作、定居和国(境)外机构在县内招聘专业技术骨干人才管理政策。</w:t>
      </w:r>
      <w:r w:rsidRPr="002071C7">
        <w:rPr>
          <w:rFonts w:asciiTheme="minorEastAsia" w:hAnsiTheme="minorEastAsia" w:hint="eastAsia"/>
          <w:sz w:val="32"/>
          <w:szCs w:val="32"/>
        </w:rPr>
        <w:br/>
        <w:t>     9、统筹实施劳动、人事争议调解仲裁制度。牵头落实劳动关系政策，完善劳动关系协调机制，监督实施职工工作时间、休息休假和假期制度，监督落实消除非法使用童工政策和女工、未成年工的特殊劳动保护政策;组织实施劳动监察，协调劳动者维权工作，依法查处重大案件。</w:t>
      </w:r>
      <w:r w:rsidRPr="002071C7">
        <w:rPr>
          <w:rFonts w:asciiTheme="minorEastAsia" w:hAnsiTheme="minorEastAsia" w:hint="eastAsia"/>
          <w:sz w:val="32"/>
          <w:szCs w:val="32"/>
        </w:rPr>
        <w:br/>
      </w:r>
      <w:r w:rsidRPr="002071C7">
        <w:rPr>
          <w:rFonts w:asciiTheme="minorEastAsia" w:hAnsiTheme="minorEastAsia" w:hint="eastAsia"/>
          <w:sz w:val="32"/>
          <w:szCs w:val="32"/>
        </w:rPr>
        <w:lastRenderedPageBreak/>
        <w:t>  10、会同有关部门推动农民工相关政策的落实，协调解决重点难点问题，维护农民工合法权益。</w:t>
      </w:r>
      <w:r w:rsidRPr="002071C7">
        <w:rPr>
          <w:rFonts w:asciiTheme="minorEastAsia" w:hAnsiTheme="minorEastAsia" w:hint="eastAsia"/>
          <w:sz w:val="32"/>
          <w:szCs w:val="32"/>
        </w:rPr>
        <w:br/>
        <w:t>  11、承担县绩效评估与为民办实事考核办公室日常工作，具体组织实施县直单位、乡镇及省、市在通有关单位绩效评估和全县重点民生实事考核;会同有关部门组织实施国家、省、市级荣誉制度和政府表彰奖励制度，承担审核上报国家、省、市、县人民政府表彰奖励相关工作，指导和协调全县政府奖励工作，审核以县人民政府名义实施的奖励项目。</w:t>
      </w:r>
      <w:r w:rsidRPr="002071C7">
        <w:rPr>
          <w:rFonts w:asciiTheme="minorEastAsia" w:hAnsiTheme="minorEastAsia" w:hint="eastAsia"/>
          <w:sz w:val="32"/>
          <w:szCs w:val="32"/>
        </w:rPr>
        <w:br/>
        <w:t>     12、承办县委、县政府交办的其他任务。</w:t>
      </w:r>
      <w:r w:rsidRPr="002071C7">
        <w:rPr>
          <w:rFonts w:asciiTheme="minorEastAsia" w:hAnsiTheme="minorEastAsia" w:hint="eastAsia"/>
          <w:sz w:val="32"/>
          <w:szCs w:val="32"/>
        </w:rPr>
        <w:br/>
        <w:t>    13、有关职责分工。与县教育局的有关职责分工。高校毕业生就业政策由县人力资源社会保障局牵头，会同教育等部门拟订;高校毕业生离校前的就业指导和服务工作，由教育部门负责;高校毕业生离校后的就业指导和服务工作，由县人力资源社会保障局负责。</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（二）机构设置</w:t>
      </w:r>
    </w:p>
    <w:p w:rsidR="00565E9F" w:rsidRPr="002071C7" w:rsidRDefault="00565E9F" w:rsidP="00565E9F">
      <w:pPr>
        <w:spacing w:line="520" w:lineRule="exact"/>
        <w:ind w:firstLineChars="200" w:firstLine="640"/>
        <w:rPr>
          <w:rFonts w:asciiTheme="minorEastAsia" w:hAnsiTheme="minorEastAsia"/>
          <w:sz w:val="32"/>
          <w:szCs w:val="32"/>
        </w:rPr>
      </w:pPr>
      <w:r w:rsidRPr="002071C7">
        <w:rPr>
          <w:rFonts w:asciiTheme="minorEastAsia" w:hAnsiTheme="minorEastAsia" w:hint="eastAsia"/>
          <w:sz w:val="32"/>
          <w:szCs w:val="32"/>
        </w:rPr>
        <w:t>1、办公室。负责机关日常运转，协助局领导对政务、业务工作进行综合协调和督促检查，承担信息、机要文电、会务文印、综合治理、行政后勤、议案提案办理和接待联络、维稳、政务公开、党建等工作;负责综合调研、综合性文字材料起草和有关新闻宣传工作;负责局机关和直属单位人事管理、机构编制、计划生育等工作;负贲局机关及直属单位专业技术人员职称管理有关工作;拟定县人力资源和社会保障系统干部教育培训规划、计划并组织实施;负责局机关和直属单位人员的教育培训、外出考察的审查和报批工作。</w:t>
      </w:r>
      <w:r w:rsidRPr="002071C7">
        <w:rPr>
          <w:rFonts w:asciiTheme="minorEastAsia" w:hAnsiTheme="minorEastAsia" w:hint="eastAsia"/>
          <w:sz w:val="32"/>
          <w:szCs w:val="32"/>
        </w:rPr>
        <w:br/>
        <w:t>   2、行政审批服务股(加挂政策法规股、劳动关系股牌子)。拟订全县人力资源和社会保障工作制度;承担局机关规</w:t>
      </w:r>
      <w:r w:rsidRPr="002071C7">
        <w:rPr>
          <w:rFonts w:asciiTheme="minorEastAsia" w:hAnsiTheme="minorEastAsia" w:hint="eastAsia"/>
          <w:sz w:val="32"/>
          <w:szCs w:val="32"/>
        </w:rPr>
        <w:lastRenderedPageBreak/>
        <w:t>范性文件的合法性审核和“三统一”工作;负责本部门进驻县政务服务中心的行政审批服务工作及人员的动态管理;拟订全县劳动保障监察工作制度，承担开展劳动保障监察工作;承担指导和协调全县劳动人事仲裁工作;承担监督全县人力资源和社会保障部门依法行政工作;指导和规范县人力资源和社会保障行政审批改革工作;承担行政复议工作，组织行政应诉、听证工作;承担普法、法律法规培训和咨尚服务的工作:承担对全县人力资源和社会保障行政执法人员的管理工作:承担指导和监督县直劳动保障监察、劳动人事仲裁工作。贯彻执行劳动关系政策和劳动合同集体合同制度实施规范:按照管理权限负贵集体合同的审核和劳动用工备案工作;落实消除非法使用童工政策和女工、未成年工特殊劳动保护政策;落实企业职工工作时间、休息休假制度和假期制度:拟订全县企业职工资收入分配宏观调控办法;指导和监督国有企业工资总额管理和企业负责人工资收入分配;拟定和落实企业职工最低工资标准。指导和协调职工分流安置工作。</w:t>
      </w:r>
      <w:r w:rsidRPr="002071C7">
        <w:rPr>
          <w:rFonts w:asciiTheme="minorEastAsia" w:hAnsiTheme="minorEastAsia" w:hint="eastAsia"/>
          <w:sz w:val="32"/>
          <w:szCs w:val="32"/>
        </w:rPr>
        <w:br/>
        <w:t>   3、事业单位人事管理股(加挂绩效考核和表彰奖励股)。负责全县事业单位人事制度改革和人事管理工作。拟订事业单位工作人员和机关工勤人员管理政策，组织实施事业单位工作人员和机关工勤人员管理政策，组织实施机关、事业单位工勤人员岗位等级规范和继续教育管理工作;负责县直事业单位岗位设置方案的事后备案工作;指导、监督和管理全县事业单位公开招聘工作:承担全县事业单位工作人员考核、奖惩和人员信息管理;会同有关部门拟订事业单位招聘国(境)外人员(不含专家)政策。会同有关部门拟定事业单位人员调配的有关规定，承办有关人员(不含公务员)调配</w:t>
      </w:r>
      <w:r w:rsidRPr="002071C7">
        <w:rPr>
          <w:rFonts w:asciiTheme="minorEastAsia" w:hAnsiTheme="minorEastAsia" w:hint="eastAsia"/>
          <w:sz w:val="32"/>
          <w:szCs w:val="32"/>
        </w:rPr>
        <w:lastRenderedPageBreak/>
        <w:t>的有关工作;承担县绩效评估与为民办实事考核办公室日常工作，具体组织实施县直和省、市在通有关单位绩效评估和全市重点民生实事考核;会同有关部门组织实施国家、省级、市级、县级荣誉制度和政府表彰奖励制度，承担审核上报国家、省、市、县人民政府表彰奖励相关工作，指导和协调全县政府奖励工作，审核以县人民政府名义实施的奖励项目。</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4、规划财务脱报订全县人力资源和社会保障事业发展规划和年度计划并组织实施;编制全县社会保险基金预决算草案工作:参与拟订和执行全县社会保障资金(基金)财务管理制度:承担局属单位国有资产管理和内部财务审计工作;承担局属单位政府采购及非税收入管理工作;组织协调全县人力资源和社会保障有关信息规划和统计管理工作:负责县人力资源和社会保障事业经费和局属单位财务管理工作;负责局机关和直属单位工资福利。</w:t>
      </w:r>
      <w:r w:rsidRPr="002071C7">
        <w:rPr>
          <w:rFonts w:asciiTheme="minorEastAsia" w:hAnsiTheme="minorEastAsia" w:hint="eastAsia"/>
          <w:sz w:val="32"/>
          <w:szCs w:val="32"/>
        </w:rPr>
        <w:br/>
        <w:t xml:space="preserve">    5、就业促进与人力资源市场管理股(加挂县职业技能鉴定所牌子)。拟订促进城乡统筹就业的发展规划和年度计划并组织实施;拟订劳动者平等就业、流动就业、农村劳动力转移就业办法并指导实施，健全公共就业服务体系;指导和规范公共就业服务信息管理;牵头拟订和指导实施高校毕业生就业政策，拟订促进特殊群体统筹就业和就业援助办法;参与拟订就业专项资金和扶持公共就业服务资金使用管理办法并指导实施;拟定全县失业保险基金管理办法、改革方案和发展规划并组织实施;建立健全失业监测和预警制度，指导监督失业保险经办机构业务工作;会同有关部门拟订外国人(不含高端人才)来通就业管理政策。拟订全县人力资源市场发展规划和办法，指导人力资源社会服务机构管理工作，</w:t>
      </w:r>
      <w:r w:rsidRPr="002071C7">
        <w:rPr>
          <w:rFonts w:asciiTheme="minorEastAsia" w:hAnsiTheme="minorEastAsia" w:hint="eastAsia"/>
          <w:sz w:val="32"/>
          <w:szCs w:val="32"/>
        </w:rPr>
        <w:lastRenderedPageBreak/>
        <w:t>对人力资源中介机构进行指导和监督管理。拟订全县城乡劳动者职业培训规划并指导实施;拟订高技能人才培养和激励措施;贯彻执行国家职业分类、职业技能标准; 拟订完善全县职业技能培训、鉴定、竞赛的具体办法并指导实施;拟订全县职业技能培训机构发展规划和管理规则，指导师资队伍和教材建设，会同有关南门组织实施技工院校学生资助工作:负费职业技能差定所(站)从事职业技能考核鉴定的许可工作和定点培洲机构的贵格中报、审枝及年检、培训统计信息的汇总、 上报工作:贯彻执行技能人员的国家职业分类、职业技能标准和职业资格目承清单制度，核发技能人员《职业资格证》</w:t>
      </w:r>
      <w:r w:rsidRPr="002071C7">
        <w:rPr>
          <w:rFonts w:asciiTheme="minorEastAsia" w:hAnsiTheme="minorEastAsia" w:hint="eastAsia"/>
          <w:sz w:val="32"/>
          <w:szCs w:val="32"/>
        </w:rPr>
        <w:br/>
        <w:t xml:space="preserve">     6、社会保险与基金监管股执行全县机关企事业单位基本养   老保险、企业(职业)年金、个人储蓄性养老保险政策和标准及拟定补充养老保险实施办法;拟订养老保险基金管理办法和养老保险基金预测预警制度;拟订职工基本养老保险基金个人账户管理和养老保险关系转移接续办法:贯彻执行基本养老保险待遇项目、领取条件、给付标准和基本养老金调整政策、城镇企业职工退休、工龄与缴费年限计算政策、城镇死亡职工遗属待遇和非因工伤残人员待遇政策及给付标准;拟订企业职工退休审批办法，负责全县提前退休特殊工种的认定工作，依据权限办理提前退休和县直管企业职工退休审批工作;指导监督县养老保险经办机构业务工作。拟订全县城乡居民养老保险和被征地农民社会保障基本办法、规划和标准并组织实施;拟订全县城乡居民养老保险基金筹集、给付条件、给付标准和养老保险关系转移办法;会同有关部门拟定全县城乡居民养老保险基金管理制度、运营</w:t>
      </w:r>
      <w:r w:rsidRPr="002071C7">
        <w:rPr>
          <w:rFonts w:asciiTheme="minorEastAsia" w:hAnsiTheme="minorEastAsia" w:hint="eastAsia"/>
          <w:sz w:val="32"/>
          <w:szCs w:val="32"/>
        </w:rPr>
        <w:lastRenderedPageBreak/>
        <w:t>办法;拟订征地方案中有关被征地农民社会保障措施的审核办法并组织实施;指导监督全县城乡居民养老保险和被征地农民社会保障经办机构业务工作。拟订全县社会保险及企业(职业)年金，个人储蓄性养老保险基金监管制度和养老保险基金运营政策，依法监督基金的收支、管理和投资运营，组织查处重大案件和县本级案件，参与拟订相关社会保障基金投资政策，承担县社会保障基金监督委员会办公室日常工作。</w:t>
      </w:r>
      <w:r w:rsidRPr="002071C7">
        <w:rPr>
          <w:rFonts w:asciiTheme="minorEastAsia" w:hAnsiTheme="minorEastAsia" w:hint="eastAsia"/>
          <w:sz w:val="32"/>
          <w:szCs w:val="32"/>
        </w:rPr>
        <w:br/>
        <w:t>      7、工资福利退管股。贯彻落实事业单位工作人员工资收入分配、福利和离退休政策;负责县直事业单位工作人员工资、资金、津贴补贴管理有关工作;按照管理权限负责全县企事业单位及部分省、市在通单位工作人员工资调整及离退休(退职)待遇的审核。审批工作;承担全县事业单位绩效工资总额管理和工资统计有关工作;落实国家有关事业单位工作时间、休假制度、工龄计算及工作人员的疾病、工伤、生育停工期间待遇、死亡抚恤等政策;负责县直事业单位工龄更改的审批;负责县直机关福利费管理。</w:t>
      </w:r>
      <w:r w:rsidRPr="002071C7">
        <w:rPr>
          <w:rFonts w:asciiTheme="minorEastAsia" w:hAnsiTheme="minorEastAsia" w:hint="eastAsia"/>
          <w:sz w:val="32"/>
          <w:szCs w:val="32"/>
        </w:rPr>
        <w:br/>
        <w:t xml:space="preserve">    8、专业技术人员管理股(加挂县职称改革领导小组办公室和培训股牌子)。负责全县深化职称制度改革工作。拟订专业技术人员管理和继续教育实施办法，完善专业技术人员职务聘任、职业资格和博士后管理制度;承办对国家有突出贡献专家、国家新世纪百千万人才和享受政府特殊津贴专家选拔管理工作;会同有关部门拟订吸引留学人员来通(回国)工作、定居和国(境)外机构在县内招聘专业技术骨干人才管理政策。</w:t>
      </w:r>
      <w:r w:rsidRPr="002071C7">
        <w:rPr>
          <w:rFonts w:asciiTheme="minorEastAsia" w:hAnsiTheme="minorEastAsia" w:hint="eastAsia"/>
          <w:sz w:val="32"/>
          <w:szCs w:val="32"/>
        </w:rPr>
        <w:br/>
        <w:t xml:space="preserve">    9、工伤保险股。贯彻执行国家、省和市工伤保险政策以及规划和标准，完善工伤预防、认定和康复政策;组织拟</w:t>
      </w:r>
      <w:r w:rsidRPr="002071C7">
        <w:rPr>
          <w:rFonts w:asciiTheme="minorEastAsia" w:hAnsiTheme="minorEastAsia" w:hint="eastAsia"/>
          <w:sz w:val="32"/>
          <w:szCs w:val="32"/>
        </w:rPr>
        <w:lastRenderedPageBreak/>
        <w:t>订工伤保险协议医疗机构、康复机构、辅助器具安装机构的资格标准和管理办法;承办全县机关、企事业单位工作人员工伤事故调查和工伤认定、报批工作。贯彻执行劳动能力鉴定管理办法:承办全县工伤职工劳动能力鉴定相关管理工作:指导监督全县工伤保险经办机构业务工作。</w:t>
      </w:r>
      <w:r w:rsidRPr="002071C7">
        <w:rPr>
          <w:rFonts w:asciiTheme="minorEastAsia" w:hAnsiTheme="minorEastAsia" w:hint="eastAsia"/>
          <w:sz w:val="32"/>
          <w:szCs w:val="32"/>
        </w:rPr>
        <w:br/>
        <w:t xml:space="preserve">    10、农民工工作股。会同有关部门推动农民工相关政策的落实，拟定全县农民工工作规划，协调解决重点难点问题，维护农民工合法权益。负责局信访工作。</w:t>
      </w:r>
    </w:p>
    <w:p w:rsidR="00565E9F" w:rsidRPr="002071C7" w:rsidRDefault="00565E9F" w:rsidP="00565E9F">
      <w:pPr>
        <w:spacing w:line="520" w:lineRule="exact"/>
        <w:ind w:firstLineChars="200" w:firstLine="640"/>
        <w:jc w:val="left"/>
        <w:rPr>
          <w:rFonts w:asciiTheme="minorEastAsia" w:hAnsiTheme="minorEastAsia"/>
          <w:b/>
          <w:sz w:val="32"/>
          <w:szCs w:val="32"/>
        </w:rPr>
      </w:pPr>
      <w:r w:rsidRPr="002071C7">
        <w:rPr>
          <w:rFonts w:asciiTheme="minorEastAsia" w:hAnsiTheme="minorEastAsia" w:hint="eastAsia"/>
          <w:sz w:val="32"/>
          <w:szCs w:val="32"/>
        </w:rPr>
        <w:t xml:space="preserve">  </w:t>
      </w:r>
      <w:r w:rsidRPr="002071C7">
        <w:rPr>
          <w:rFonts w:asciiTheme="minorEastAsia" w:hAnsiTheme="minorEastAsia" w:hint="eastAsia"/>
          <w:b/>
          <w:sz w:val="32"/>
          <w:szCs w:val="32"/>
        </w:rPr>
        <w:t>二、部门预算单位构成</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 xml:space="preserve">  纳入2020年部门预算编制范围的是通道侗族自治县人力资源和社会保障局本级。</w:t>
      </w:r>
    </w:p>
    <w:p w:rsidR="00565E9F" w:rsidRPr="002071C7" w:rsidRDefault="00565E9F" w:rsidP="00565E9F">
      <w:pPr>
        <w:spacing w:line="520" w:lineRule="exact"/>
        <w:ind w:firstLineChars="200" w:firstLine="640"/>
        <w:jc w:val="left"/>
        <w:rPr>
          <w:rFonts w:asciiTheme="minorEastAsia" w:hAnsiTheme="minorEastAsia"/>
          <w:b/>
          <w:sz w:val="32"/>
          <w:szCs w:val="32"/>
        </w:rPr>
      </w:pPr>
      <w:r w:rsidRPr="002071C7">
        <w:rPr>
          <w:rFonts w:asciiTheme="minorEastAsia" w:hAnsiTheme="minorEastAsia" w:hint="eastAsia"/>
          <w:sz w:val="32"/>
          <w:szCs w:val="32"/>
        </w:rPr>
        <w:t xml:space="preserve"> </w:t>
      </w:r>
      <w:r w:rsidRPr="002071C7">
        <w:rPr>
          <w:rFonts w:asciiTheme="minorEastAsia" w:hAnsiTheme="minorEastAsia" w:hint="eastAsia"/>
          <w:b/>
          <w:sz w:val="32"/>
          <w:szCs w:val="32"/>
        </w:rPr>
        <w:t>三、部门收支概况</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（一）收入预算</w:t>
      </w:r>
    </w:p>
    <w:p w:rsidR="00565E9F" w:rsidRPr="002071C7" w:rsidRDefault="00CB564D"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2020</w:t>
      </w:r>
      <w:r w:rsidR="00565E9F" w:rsidRPr="002071C7">
        <w:rPr>
          <w:rFonts w:asciiTheme="minorEastAsia" w:hAnsiTheme="minorEastAsia" w:hint="eastAsia"/>
          <w:sz w:val="32"/>
          <w:szCs w:val="32"/>
        </w:rPr>
        <w:t>年部门预算收入为</w:t>
      </w:r>
      <w:r w:rsidRPr="002071C7">
        <w:rPr>
          <w:rFonts w:asciiTheme="minorEastAsia" w:hAnsiTheme="minorEastAsia" w:hint="eastAsia"/>
          <w:sz w:val="32"/>
          <w:szCs w:val="32"/>
        </w:rPr>
        <w:t>6039.1</w:t>
      </w:r>
      <w:r w:rsidR="00565E9F" w:rsidRPr="002071C7">
        <w:rPr>
          <w:rFonts w:asciiTheme="minorEastAsia" w:hAnsiTheme="minorEastAsia" w:hint="eastAsia"/>
          <w:sz w:val="32"/>
          <w:szCs w:val="32"/>
        </w:rPr>
        <w:t>万元，公共财政拨款经费拨款</w:t>
      </w:r>
      <w:r w:rsidRPr="002071C7">
        <w:rPr>
          <w:rFonts w:asciiTheme="minorEastAsia" w:hAnsiTheme="minorEastAsia" w:hint="eastAsia"/>
          <w:sz w:val="32"/>
          <w:szCs w:val="32"/>
        </w:rPr>
        <w:t>6039.1万元。</w:t>
      </w:r>
      <w:r w:rsidR="00565E9F" w:rsidRPr="002071C7">
        <w:rPr>
          <w:rFonts w:asciiTheme="minorEastAsia" w:hAnsiTheme="minorEastAsia" w:hint="eastAsia"/>
          <w:sz w:val="32"/>
          <w:szCs w:val="32"/>
        </w:rPr>
        <w:t>较201</w:t>
      </w:r>
      <w:r w:rsidR="00FA7C31" w:rsidRPr="002071C7">
        <w:rPr>
          <w:rFonts w:asciiTheme="minorEastAsia" w:hAnsiTheme="minorEastAsia" w:hint="eastAsia"/>
          <w:sz w:val="32"/>
          <w:szCs w:val="32"/>
        </w:rPr>
        <w:t>9</w:t>
      </w:r>
      <w:r w:rsidR="00565E9F" w:rsidRPr="002071C7">
        <w:rPr>
          <w:rFonts w:asciiTheme="minorEastAsia" w:hAnsiTheme="minorEastAsia" w:hint="eastAsia"/>
          <w:sz w:val="32"/>
          <w:szCs w:val="32"/>
        </w:rPr>
        <w:t>年预算收入</w:t>
      </w:r>
      <w:r w:rsidR="00FA7C31" w:rsidRPr="002071C7">
        <w:rPr>
          <w:rFonts w:asciiTheme="minorEastAsia" w:hAnsiTheme="minorEastAsia" w:hint="eastAsia"/>
          <w:sz w:val="32"/>
          <w:szCs w:val="32"/>
        </w:rPr>
        <w:t>13846.2</w:t>
      </w:r>
      <w:r w:rsidR="00565E9F" w:rsidRPr="002071C7">
        <w:rPr>
          <w:rFonts w:asciiTheme="minorEastAsia" w:hAnsiTheme="minorEastAsia" w:hint="eastAsia"/>
          <w:sz w:val="32"/>
          <w:szCs w:val="32"/>
        </w:rPr>
        <w:t>万元，2019年预算收入</w:t>
      </w:r>
      <w:r w:rsidRPr="002071C7">
        <w:rPr>
          <w:rFonts w:asciiTheme="minorEastAsia" w:hAnsiTheme="minorEastAsia" w:hint="eastAsia"/>
          <w:sz w:val="32"/>
          <w:szCs w:val="32"/>
        </w:rPr>
        <w:t>减少</w:t>
      </w:r>
      <w:r w:rsidR="00FA7C31" w:rsidRPr="002071C7">
        <w:rPr>
          <w:rFonts w:asciiTheme="minorEastAsia" w:hAnsiTheme="minorEastAsia" w:hint="eastAsia"/>
          <w:sz w:val="32"/>
          <w:szCs w:val="32"/>
        </w:rPr>
        <w:t>7807.1</w:t>
      </w:r>
      <w:r w:rsidRPr="002071C7">
        <w:rPr>
          <w:rFonts w:asciiTheme="minorEastAsia" w:hAnsiTheme="minorEastAsia" w:hint="eastAsia"/>
          <w:sz w:val="32"/>
          <w:szCs w:val="32"/>
        </w:rPr>
        <w:t>万元</w:t>
      </w:r>
      <w:r w:rsidR="00565E9F" w:rsidRPr="002071C7">
        <w:rPr>
          <w:rFonts w:asciiTheme="minorEastAsia" w:hAnsiTheme="minorEastAsia" w:hint="eastAsia"/>
          <w:sz w:val="32"/>
          <w:szCs w:val="32"/>
        </w:rPr>
        <w:t>。原因为</w:t>
      </w:r>
      <w:r w:rsidR="00FA7C31" w:rsidRPr="002071C7">
        <w:rPr>
          <w:rFonts w:asciiTheme="minorEastAsia" w:hAnsiTheme="minorEastAsia" w:hint="eastAsia"/>
          <w:sz w:val="32"/>
          <w:szCs w:val="32"/>
        </w:rPr>
        <w:t>2020</w:t>
      </w:r>
      <w:r w:rsidR="00565E9F" w:rsidRPr="002071C7">
        <w:rPr>
          <w:rFonts w:asciiTheme="minorEastAsia" w:hAnsiTheme="minorEastAsia" w:hint="eastAsia"/>
          <w:sz w:val="32"/>
          <w:szCs w:val="32"/>
        </w:rPr>
        <w:t>年工伤保险、企业</w:t>
      </w:r>
      <w:r w:rsidR="00FA7C31" w:rsidRPr="002071C7">
        <w:rPr>
          <w:rFonts w:asciiTheme="minorEastAsia" w:hAnsiTheme="minorEastAsia" w:hint="eastAsia"/>
          <w:sz w:val="32"/>
          <w:szCs w:val="32"/>
        </w:rPr>
        <w:t>养老保险</w:t>
      </w:r>
      <w:r w:rsidR="00565E9F" w:rsidRPr="002071C7">
        <w:rPr>
          <w:rFonts w:asciiTheme="minorEastAsia" w:hAnsiTheme="minorEastAsia" w:hint="eastAsia"/>
          <w:sz w:val="32"/>
          <w:szCs w:val="32"/>
        </w:rPr>
        <w:t>、机关</w:t>
      </w:r>
      <w:r w:rsidR="00FA7C31" w:rsidRPr="002071C7">
        <w:rPr>
          <w:rFonts w:asciiTheme="minorEastAsia" w:hAnsiTheme="minorEastAsia" w:hint="eastAsia"/>
          <w:sz w:val="32"/>
          <w:szCs w:val="32"/>
        </w:rPr>
        <w:t>事业单位养老保险</w:t>
      </w:r>
      <w:r w:rsidR="00565E9F" w:rsidRPr="002071C7">
        <w:rPr>
          <w:rFonts w:asciiTheme="minorEastAsia" w:hAnsiTheme="minorEastAsia" w:hint="eastAsia"/>
          <w:sz w:val="32"/>
          <w:szCs w:val="32"/>
        </w:rPr>
        <w:t>、</w:t>
      </w:r>
      <w:r w:rsidR="00FA7C31" w:rsidRPr="002071C7">
        <w:rPr>
          <w:rFonts w:asciiTheme="minorEastAsia" w:hAnsiTheme="minorEastAsia" w:hint="eastAsia"/>
          <w:sz w:val="32"/>
          <w:szCs w:val="32"/>
        </w:rPr>
        <w:t>失业保险</w:t>
      </w:r>
      <w:r w:rsidR="00565E9F" w:rsidRPr="002071C7">
        <w:rPr>
          <w:rFonts w:asciiTheme="minorEastAsia" w:hAnsiTheme="minorEastAsia" w:hint="eastAsia"/>
          <w:sz w:val="32"/>
          <w:szCs w:val="32"/>
        </w:rPr>
        <w:t>、城乡居民养老保险</w:t>
      </w:r>
      <w:r w:rsidR="00FA7C31" w:rsidRPr="002071C7">
        <w:rPr>
          <w:rFonts w:asciiTheme="minorEastAsia" w:hAnsiTheme="minorEastAsia" w:hint="eastAsia"/>
          <w:sz w:val="32"/>
          <w:szCs w:val="32"/>
        </w:rPr>
        <w:t>、工伤保险的基金改革及人社部门部分职能划分到别的部门导致预算减少</w:t>
      </w:r>
      <w:r w:rsidR="00565E9F" w:rsidRPr="002071C7">
        <w:rPr>
          <w:rFonts w:asciiTheme="minorEastAsia" w:hAnsiTheme="minorEastAsia" w:hint="eastAsia"/>
          <w:sz w:val="32"/>
          <w:szCs w:val="32"/>
        </w:rPr>
        <w:t>。</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（二）支出预算</w:t>
      </w:r>
    </w:p>
    <w:p w:rsidR="00565E9F" w:rsidRPr="002071C7" w:rsidRDefault="00FA7C31" w:rsidP="00FA7C31">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2020</w:t>
      </w:r>
      <w:r w:rsidR="00565E9F" w:rsidRPr="002071C7">
        <w:rPr>
          <w:rFonts w:asciiTheme="minorEastAsia" w:hAnsiTheme="minorEastAsia" w:hint="eastAsia"/>
          <w:sz w:val="32"/>
          <w:szCs w:val="32"/>
        </w:rPr>
        <w:t>年部门预算支出为</w:t>
      </w:r>
      <w:r w:rsidRPr="002071C7">
        <w:rPr>
          <w:rFonts w:asciiTheme="minorEastAsia" w:hAnsiTheme="minorEastAsia" w:hint="eastAsia"/>
          <w:sz w:val="32"/>
          <w:szCs w:val="32"/>
        </w:rPr>
        <w:t>6039.1</w:t>
      </w:r>
      <w:r w:rsidR="00565E9F" w:rsidRPr="002071C7">
        <w:rPr>
          <w:rFonts w:asciiTheme="minorEastAsia" w:hAnsiTheme="minorEastAsia" w:hint="eastAsia"/>
          <w:sz w:val="32"/>
          <w:szCs w:val="32"/>
        </w:rPr>
        <w:t>万元，其中基本支出为</w:t>
      </w:r>
      <w:r w:rsidRPr="002071C7">
        <w:rPr>
          <w:rFonts w:asciiTheme="minorEastAsia" w:hAnsiTheme="minorEastAsia" w:hint="eastAsia"/>
          <w:sz w:val="32"/>
          <w:szCs w:val="32"/>
        </w:rPr>
        <w:t>908.1</w:t>
      </w:r>
      <w:r w:rsidR="00565E9F" w:rsidRPr="002071C7">
        <w:rPr>
          <w:rFonts w:asciiTheme="minorEastAsia" w:hAnsiTheme="minorEastAsia" w:hint="eastAsia"/>
          <w:sz w:val="32"/>
          <w:szCs w:val="32"/>
        </w:rPr>
        <w:t>万元，项目支出</w:t>
      </w:r>
      <w:r w:rsidRPr="002071C7">
        <w:rPr>
          <w:rFonts w:asciiTheme="minorEastAsia" w:hAnsiTheme="minorEastAsia" w:hint="eastAsia"/>
          <w:sz w:val="32"/>
          <w:szCs w:val="32"/>
        </w:rPr>
        <w:t>5131</w:t>
      </w:r>
      <w:r w:rsidR="00565E9F" w:rsidRPr="002071C7">
        <w:rPr>
          <w:rFonts w:asciiTheme="minorEastAsia" w:hAnsiTheme="minorEastAsia" w:hint="eastAsia"/>
          <w:sz w:val="32"/>
          <w:szCs w:val="32"/>
        </w:rPr>
        <w:t>万元。较</w:t>
      </w:r>
      <w:r w:rsidRPr="002071C7">
        <w:rPr>
          <w:rFonts w:asciiTheme="minorEastAsia" w:hAnsiTheme="minorEastAsia" w:hint="eastAsia"/>
          <w:sz w:val="32"/>
          <w:szCs w:val="32"/>
        </w:rPr>
        <w:t>2019</w:t>
      </w:r>
      <w:r w:rsidR="00565E9F" w:rsidRPr="002071C7">
        <w:rPr>
          <w:rFonts w:asciiTheme="minorEastAsia" w:hAnsiTheme="minorEastAsia" w:hint="eastAsia"/>
          <w:sz w:val="32"/>
          <w:szCs w:val="32"/>
        </w:rPr>
        <w:t>年预算支出</w:t>
      </w:r>
      <w:r w:rsidRPr="002071C7">
        <w:rPr>
          <w:rFonts w:asciiTheme="minorEastAsia" w:hAnsiTheme="minorEastAsia" w:hint="eastAsia"/>
          <w:sz w:val="32"/>
          <w:szCs w:val="32"/>
        </w:rPr>
        <w:t>13846.2</w:t>
      </w:r>
      <w:r w:rsidR="00565E9F" w:rsidRPr="002071C7">
        <w:rPr>
          <w:rFonts w:asciiTheme="minorEastAsia" w:hAnsiTheme="minorEastAsia" w:hint="eastAsia"/>
          <w:sz w:val="32"/>
          <w:szCs w:val="32"/>
        </w:rPr>
        <w:t>万元，</w:t>
      </w:r>
      <w:r w:rsidRPr="002071C7">
        <w:rPr>
          <w:rFonts w:asciiTheme="minorEastAsia" w:hAnsiTheme="minorEastAsia" w:hint="eastAsia"/>
          <w:sz w:val="32"/>
          <w:szCs w:val="32"/>
        </w:rPr>
        <w:t>2020</w:t>
      </w:r>
      <w:r w:rsidR="00565E9F" w:rsidRPr="002071C7">
        <w:rPr>
          <w:rFonts w:asciiTheme="minorEastAsia" w:hAnsiTheme="minorEastAsia" w:hint="eastAsia"/>
          <w:sz w:val="32"/>
          <w:szCs w:val="32"/>
        </w:rPr>
        <w:t>年预算支出</w:t>
      </w:r>
      <w:r w:rsidRPr="002071C7">
        <w:rPr>
          <w:rFonts w:asciiTheme="minorEastAsia" w:hAnsiTheme="minorEastAsia" w:hint="eastAsia"/>
          <w:sz w:val="32"/>
          <w:szCs w:val="32"/>
        </w:rPr>
        <w:t>减少7807.1万元</w:t>
      </w:r>
      <w:r w:rsidR="00565E9F" w:rsidRPr="002071C7">
        <w:rPr>
          <w:rFonts w:asciiTheme="minorEastAsia" w:hAnsiTheme="minorEastAsia" w:hint="eastAsia"/>
          <w:sz w:val="32"/>
          <w:szCs w:val="32"/>
        </w:rPr>
        <w:t>。</w:t>
      </w:r>
      <w:r w:rsidRPr="002071C7">
        <w:rPr>
          <w:rFonts w:asciiTheme="minorEastAsia" w:hAnsiTheme="minorEastAsia" w:hint="eastAsia"/>
          <w:sz w:val="32"/>
          <w:szCs w:val="32"/>
        </w:rPr>
        <w:t>原因为2020年工伤保险、企业养老保险、机关事业单位养老保险、失业保险、城乡居民养老保险、工伤保险的基金改革及人社部门部分职能划分到别的部门导致预算减少。</w:t>
      </w:r>
    </w:p>
    <w:p w:rsidR="00565E9F" w:rsidRPr="002071C7" w:rsidRDefault="00565E9F" w:rsidP="00565E9F">
      <w:pPr>
        <w:spacing w:line="520" w:lineRule="exact"/>
        <w:ind w:firstLineChars="200" w:firstLine="643"/>
        <w:jc w:val="left"/>
        <w:rPr>
          <w:rFonts w:asciiTheme="minorEastAsia" w:hAnsiTheme="minorEastAsia"/>
          <w:b/>
          <w:sz w:val="32"/>
          <w:szCs w:val="32"/>
        </w:rPr>
      </w:pPr>
      <w:r w:rsidRPr="002071C7">
        <w:rPr>
          <w:rFonts w:asciiTheme="minorEastAsia" w:hAnsiTheme="minorEastAsia" w:hint="eastAsia"/>
          <w:b/>
          <w:sz w:val="32"/>
          <w:szCs w:val="32"/>
        </w:rPr>
        <w:lastRenderedPageBreak/>
        <w:t>四、一般公共预算拨款支出预算</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（一）基本支出</w:t>
      </w:r>
    </w:p>
    <w:p w:rsidR="00565E9F" w:rsidRPr="002071C7" w:rsidRDefault="00FA7C31" w:rsidP="00565E9F">
      <w:pPr>
        <w:spacing w:line="520" w:lineRule="exact"/>
        <w:ind w:firstLineChars="200" w:firstLine="640"/>
        <w:jc w:val="left"/>
        <w:rPr>
          <w:rFonts w:asciiTheme="minorEastAsia" w:hAnsiTheme="minorEastAsia" w:cs="仿宋"/>
          <w:color w:val="666666"/>
          <w:sz w:val="32"/>
          <w:szCs w:val="32"/>
          <w:shd w:val="clear" w:color="auto" w:fill="FFFFFF"/>
        </w:rPr>
      </w:pPr>
      <w:r w:rsidRPr="002071C7">
        <w:rPr>
          <w:rFonts w:asciiTheme="minorEastAsia" w:hAnsiTheme="minorEastAsia" w:cs="仿宋" w:hint="eastAsia"/>
          <w:color w:val="666666"/>
          <w:sz w:val="32"/>
          <w:szCs w:val="32"/>
          <w:shd w:val="clear" w:color="auto" w:fill="FFFFFF"/>
        </w:rPr>
        <w:t>2020</w:t>
      </w:r>
      <w:r w:rsidR="00565E9F" w:rsidRPr="002071C7">
        <w:rPr>
          <w:rFonts w:asciiTheme="minorEastAsia" w:hAnsiTheme="minorEastAsia" w:cs="仿宋" w:hint="eastAsia"/>
          <w:color w:val="666666"/>
          <w:sz w:val="32"/>
          <w:szCs w:val="32"/>
          <w:shd w:val="clear" w:color="auto" w:fill="FFFFFF"/>
        </w:rPr>
        <w:t>年年初预算</w:t>
      </w:r>
      <w:r w:rsidR="00565E9F" w:rsidRPr="002071C7">
        <w:rPr>
          <w:rFonts w:asciiTheme="minorEastAsia" w:hAnsiTheme="minorEastAsia" w:hint="eastAsia"/>
          <w:sz w:val="32"/>
          <w:szCs w:val="32"/>
        </w:rPr>
        <w:t>基本支出为</w:t>
      </w:r>
      <w:r w:rsidRPr="002071C7">
        <w:rPr>
          <w:rFonts w:asciiTheme="minorEastAsia" w:hAnsiTheme="minorEastAsia" w:hint="eastAsia"/>
          <w:sz w:val="32"/>
          <w:szCs w:val="32"/>
        </w:rPr>
        <w:t>908.1</w:t>
      </w:r>
      <w:r w:rsidR="00565E9F" w:rsidRPr="002071C7">
        <w:rPr>
          <w:rFonts w:asciiTheme="minorEastAsia" w:hAnsiTheme="minorEastAsia" w:hint="eastAsia"/>
          <w:sz w:val="32"/>
          <w:szCs w:val="32"/>
        </w:rPr>
        <w:t>万元，</w:t>
      </w:r>
      <w:r w:rsidR="00565E9F" w:rsidRPr="002071C7">
        <w:rPr>
          <w:rFonts w:asciiTheme="minorEastAsia" w:hAnsiTheme="minorEastAsia" w:cs="仿宋" w:hint="eastAsia"/>
          <w:color w:val="666666"/>
          <w:sz w:val="32"/>
          <w:szCs w:val="32"/>
          <w:shd w:val="clear" w:color="auto" w:fill="FFFFFF"/>
        </w:rPr>
        <w:t>是指为保障单位机构正常运转、完成日常工作任务而发生的各项支出，包括用于基本工资、津贴补贴等人员经费以及办公费、印刷费、工会经费、其他交通费等日常公用经费。</w:t>
      </w:r>
    </w:p>
    <w:p w:rsidR="00565E9F" w:rsidRPr="002071C7" w:rsidRDefault="00565E9F" w:rsidP="00565E9F">
      <w:pPr>
        <w:spacing w:line="520" w:lineRule="exact"/>
        <w:ind w:firstLineChars="200" w:firstLine="640"/>
        <w:jc w:val="left"/>
        <w:rPr>
          <w:rFonts w:asciiTheme="minorEastAsia" w:hAnsiTheme="minorEastAsia" w:cs="仿宋"/>
          <w:color w:val="666666"/>
          <w:sz w:val="32"/>
          <w:szCs w:val="32"/>
          <w:shd w:val="clear" w:color="auto" w:fill="FFFFFF"/>
        </w:rPr>
      </w:pPr>
      <w:r w:rsidRPr="002071C7">
        <w:rPr>
          <w:rFonts w:asciiTheme="minorEastAsia" w:hAnsiTheme="minorEastAsia" w:cs="仿宋" w:hint="eastAsia"/>
          <w:color w:val="666666"/>
          <w:sz w:val="32"/>
          <w:szCs w:val="32"/>
          <w:shd w:val="clear" w:color="auto" w:fill="FFFFFF"/>
        </w:rPr>
        <w:t>（二）项目支出</w:t>
      </w:r>
    </w:p>
    <w:p w:rsidR="00565E9F" w:rsidRPr="002071C7" w:rsidRDefault="00FA7C31" w:rsidP="00565E9F">
      <w:pPr>
        <w:spacing w:line="520" w:lineRule="exact"/>
        <w:ind w:firstLineChars="200" w:firstLine="640"/>
        <w:jc w:val="left"/>
        <w:rPr>
          <w:rFonts w:asciiTheme="minorEastAsia" w:hAnsiTheme="minorEastAsia"/>
          <w:b/>
          <w:sz w:val="32"/>
          <w:szCs w:val="32"/>
        </w:rPr>
      </w:pPr>
      <w:r w:rsidRPr="002071C7">
        <w:rPr>
          <w:rFonts w:asciiTheme="minorEastAsia" w:hAnsiTheme="minorEastAsia" w:hint="eastAsia"/>
          <w:sz w:val="32"/>
          <w:szCs w:val="32"/>
        </w:rPr>
        <w:t>2020</w:t>
      </w:r>
      <w:r w:rsidR="00565E9F" w:rsidRPr="002071C7">
        <w:rPr>
          <w:rFonts w:asciiTheme="minorEastAsia" w:hAnsiTheme="minorEastAsia" w:hint="eastAsia"/>
          <w:sz w:val="32"/>
          <w:szCs w:val="32"/>
        </w:rPr>
        <w:t>年年初预算项目支出</w:t>
      </w:r>
      <w:r w:rsidRPr="002071C7">
        <w:rPr>
          <w:rFonts w:asciiTheme="minorEastAsia" w:hAnsiTheme="minorEastAsia" w:hint="eastAsia"/>
          <w:sz w:val="32"/>
          <w:szCs w:val="32"/>
        </w:rPr>
        <w:t>5131</w:t>
      </w:r>
      <w:r w:rsidR="00565E9F" w:rsidRPr="002071C7">
        <w:rPr>
          <w:rFonts w:asciiTheme="minorEastAsia" w:hAnsiTheme="minorEastAsia" w:hint="eastAsia"/>
          <w:sz w:val="32"/>
          <w:szCs w:val="32"/>
        </w:rPr>
        <w:t>万元。项目支出主要是社保基金县级配套资金及一些专项工作经费。</w:t>
      </w:r>
      <w:r w:rsidR="00565E9F" w:rsidRPr="002071C7">
        <w:rPr>
          <w:rFonts w:asciiTheme="minorEastAsia" w:hAnsiTheme="minorEastAsia" w:cs="仿宋" w:hint="eastAsia"/>
          <w:color w:val="666666"/>
          <w:sz w:val="32"/>
          <w:szCs w:val="32"/>
        </w:rPr>
        <w:br/>
      </w:r>
      <w:r w:rsidR="00565E9F" w:rsidRPr="002071C7">
        <w:rPr>
          <w:rFonts w:asciiTheme="minorEastAsia" w:hAnsiTheme="minorEastAsia" w:hint="eastAsia"/>
          <w:sz w:val="32"/>
          <w:szCs w:val="32"/>
        </w:rPr>
        <w:t xml:space="preserve">    </w:t>
      </w:r>
      <w:r w:rsidR="00565E9F" w:rsidRPr="002071C7">
        <w:rPr>
          <w:rFonts w:asciiTheme="minorEastAsia" w:hAnsiTheme="minorEastAsia" w:hint="eastAsia"/>
          <w:b/>
          <w:sz w:val="32"/>
          <w:szCs w:val="32"/>
        </w:rPr>
        <w:t>五、其他重要事项的情况说明</w:t>
      </w:r>
    </w:p>
    <w:p w:rsidR="00565E9F" w:rsidRPr="002071C7" w:rsidRDefault="00565E9F" w:rsidP="00565E9F">
      <w:pPr>
        <w:spacing w:line="520" w:lineRule="exact"/>
        <w:ind w:firstLineChars="200" w:firstLine="640"/>
        <w:jc w:val="left"/>
        <w:rPr>
          <w:rFonts w:asciiTheme="minorEastAsia" w:hAnsiTheme="minorEastAsia" w:cs="仿宋"/>
          <w:color w:val="666666"/>
          <w:sz w:val="32"/>
          <w:szCs w:val="32"/>
          <w:shd w:val="clear" w:color="auto" w:fill="FFFFFF"/>
        </w:rPr>
      </w:pPr>
      <w:r w:rsidRPr="002071C7">
        <w:rPr>
          <w:rFonts w:asciiTheme="minorEastAsia" w:hAnsiTheme="minorEastAsia" w:hint="eastAsia"/>
          <w:sz w:val="32"/>
          <w:szCs w:val="32"/>
        </w:rPr>
        <w:t>1、</w:t>
      </w:r>
      <w:r w:rsidR="00FA7C31" w:rsidRPr="002071C7">
        <w:rPr>
          <w:rFonts w:asciiTheme="minorEastAsia" w:hAnsiTheme="minorEastAsia" w:hint="eastAsia"/>
          <w:sz w:val="32"/>
          <w:szCs w:val="32"/>
        </w:rPr>
        <w:t>2020</w:t>
      </w:r>
      <w:r w:rsidRPr="002071C7">
        <w:rPr>
          <w:rFonts w:asciiTheme="minorEastAsia" w:hAnsiTheme="minorEastAsia" w:hint="eastAsia"/>
          <w:sz w:val="32"/>
          <w:szCs w:val="32"/>
        </w:rPr>
        <w:t>年机关运行经费</w:t>
      </w:r>
      <w:r w:rsidR="00FA7C31" w:rsidRPr="002071C7">
        <w:rPr>
          <w:rFonts w:asciiTheme="minorEastAsia" w:hAnsiTheme="minorEastAsia" w:hint="eastAsia"/>
          <w:sz w:val="32"/>
          <w:szCs w:val="32"/>
        </w:rPr>
        <w:t>68.8</w:t>
      </w:r>
      <w:r w:rsidRPr="002071C7">
        <w:rPr>
          <w:rFonts w:asciiTheme="minorEastAsia" w:hAnsiTheme="minorEastAsia" w:hint="eastAsia"/>
          <w:sz w:val="32"/>
          <w:szCs w:val="32"/>
        </w:rPr>
        <w:t>万元，用于</w:t>
      </w:r>
      <w:r w:rsidRPr="002071C7">
        <w:rPr>
          <w:rFonts w:asciiTheme="minorEastAsia" w:hAnsiTheme="minorEastAsia" w:cs="仿宋" w:hint="eastAsia"/>
          <w:color w:val="666666"/>
          <w:sz w:val="32"/>
          <w:szCs w:val="32"/>
          <w:shd w:val="clear" w:color="auto" w:fill="FFFFFF"/>
        </w:rPr>
        <w:t>办公费、印刷费、工会经费、其他交通费等日常公用经费。</w:t>
      </w:r>
    </w:p>
    <w:p w:rsidR="00565E9F" w:rsidRPr="002071C7" w:rsidRDefault="00565E9F" w:rsidP="00565E9F">
      <w:pPr>
        <w:spacing w:line="520" w:lineRule="exact"/>
        <w:ind w:firstLineChars="200" w:firstLine="640"/>
        <w:jc w:val="left"/>
        <w:rPr>
          <w:rFonts w:asciiTheme="minorEastAsia" w:hAnsiTheme="minorEastAsia"/>
          <w:sz w:val="32"/>
          <w:szCs w:val="32"/>
        </w:rPr>
      </w:pPr>
      <w:r w:rsidRPr="002071C7">
        <w:rPr>
          <w:rFonts w:asciiTheme="minorEastAsia" w:hAnsiTheme="minorEastAsia" w:hint="eastAsia"/>
          <w:sz w:val="32"/>
          <w:szCs w:val="32"/>
        </w:rPr>
        <w:t xml:space="preserve"> 2、“三公”经费预算</w:t>
      </w:r>
    </w:p>
    <w:p w:rsidR="00565E9F" w:rsidRPr="002071C7" w:rsidRDefault="00FA7C31" w:rsidP="00565E9F">
      <w:pPr>
        <w:spacing w:line="520" w:lineRule="exact"/>
        <w:ind w:firstLineChars="200" w:firstLine="640"/>
        <w:jc w:val="left"/>
        <w:rPr>
          <w:rFonts w:asciiTheme="minorEastAsia" w:hAnsiTheme="minorEastAsia" w:cs="宋体"/>
          <w:color w:val="000000"/>
          <w:kern w:val="0"/>
          <w:sz w:val="32"/>
          <w:szCs w:val="32"/>
        </w:rPr>
      </w:pPr>
      <w:r w:rsidRPr="002071C7">
        <w:rPr>
          <w:rFonts w:asciiTheme="minorEastAsia" w:hAnsiTheme="minorEastAsia" w:cs="宋体" w:hint="eastAsia"/>
          <w:color w:val="000000"/>
          <w:kern w:val="0"/>
          <w:sz w:val="32"/>
          <w:szCs w:val="32"/>
        </w:rPr>
        <w:t>2020</w:t>
      </w:r>
      <w:r w:rsidR="00565E9F" w:rsidRPr="002071C7">
        <w:rPr>
          <w:rFonts w:asciiTheme="minorEastAsia" w:hAnsiTheme="minorEastAsia" w:cs="宋体" w:hint="eastAsia"/>
          <w:color w:val="000000"/>
          <w:kern w:val="0"/>
          <w:sz w:val="32"/>
          <w:szCs w:val="32"/>
        </w:rPr>
        <w:t xml:space="preserve">年“三公”经费预算数为30万元，其中，公务接待费18万元，公务用车购置及运行费12万元，因公出国（境）费0万元。 </w:t>
      </w:r>
      <w:r w:rsidRPr="002071C7">
        <w:rPr>
          <w:rFonts w:asciiTheme="minorEastAsia" w:hAnsiTheme="minorEastAsia" w:cs="宋体" w:hint="eastAsia"/>
          <w:color w:val="000000"/>
          <w:kern w:val="0"/>
          <w:sz w:val="32"/>
          <w:szCs w:val="32"/>
        </w:rPr>
        <w:t>2020</w:t>
      </w:r>
      <w:r w:rsidR="00565E9F" w:rsidRPr="002071C7">
        <w:rPr>
          <w:rFonts w:asciiTheme="minorEastAsia" w:hAnsiTheme="minorEastAsia" w:cs="宋体" w:hint="eastAsia"/>
          <w:color w:val="000000"/>
          <w:kern w:val="0"/>
          <w:sz w:val="32"/>
          <w:szCs w:val="32"/>
        </w:rPr>
        <w:t>年“三公”经费预算较</w:t>
      </w:r>
      <w:r w:rsidRPr="002071C7">
        <w:rPr>
          <w:rFonts w:asciiTheme="minorEastAsia" w:hAnsiTheme="minorEastAsia" w:cs="宋体" w:hint="eastAsia"/>
          <w:color w:val="000000"/>
          <w:kern w:val="0"/>
          <w:sz w:val="32"/>
          <w:szCs w:val="32"/>
        </w:rPr>
        <w:t>2019</w:t>
      </w:r>
      <w:r w:rsidR="00565E9F" w:rsidRPr="002071C7">
        <w:rPr>
          <w:rFonts w:asciiTheme="minorEastAsia" w:hAnsiTheme="minorEastAsia" w:cs="宋体" w:hint="eastAsia"/>
          <w:color w:val="000000"/>
          <w:kern w:val="0"/>
          <w:sz w:val="32"/>
          <w:szCs w:val="32"/>
        </w:rPr>
        <w:t>年无变化。</w:t>
      </w:r>
    </w:p>
    <w:p w:rsidR="00565E9F" w:rsidRPr="002071C7" w:rsidRDefault="00565E9F" w:rsidP="00565E9F">
      <w:pPr>
        <w:pStyle w:val="a3"/>
        <w:spacing w:line="520" w:lineRule="exact"/>
        <w:ind w:left="720" w:firstLineChars="0" w:firstLine="0"/>
        <w:rPr>
          <w:rFonts w:asciiTheme="minorEastAsia" w:hAnsiTheme="minorEastAsia"/>
          <w:color w:val="666666"/>
          <w:sz w:val="32"/>
          <w:szCs w:val="32"/>
          <w:shd w:val="clear" w:color="auto" w:fill="FFFFFF"/>
        </w:rPr>
      </w:pPr>
      <w:r w:rsidRPr="002071C7">
        <w:rPr>
          <w:rFonts w:asciiTheme="minorEastAsia" w:hAnsiTheme="minorEastAsia" w:hint="eastAsia"/>
          <w:color w:val="666666"/>
          <w:sz w:val="32"/>
          <w:szCs w:val="32"/>
          <w:shd w:val="clear" w:color="auto" w:fill="FFFFFF"/>
        </w:rPr>
        <w:t>3、政府采购情况</w:t>
      </w:r>
    </w:p>
    <w:p w:rsidR="00565E9F" w:rsidRPr="002071C7" w:rsidRDefault="00E75E7C" w:rsidP="00565E9F">
      <w:pPr>
        <w:pStyle w:val="a3"/>
        <w:spacing w:line="520" w:lineRule="exact"/>
        <w:ind w:left="720" w:firstLineChars="0" w:firstLine="0"/>
        <w:rPr>
          <w:rFonts w:asciiTheme="minorEastAsia" w:hAnsiTheme="minorEastAsia" w:cs="宋体"/>
          <w:color w:val="000000"/>
          <w:kern w:val="0"/>
          <w:sz w:val="32"/>
          <w:szCs w:val="32"/>
        </w:rPr>
      </w:pPr>
      <w:r w:rsidRPr="002071C7">
        <w:rPr>
          <w:rFonts w:asciiTheme="minorEastAsia" w:hAnsiTheme="minorEastAsia" w:cs="宋体" w:hint="eastAsia"/>
          <w:color w:val="000000"/>
          <w:kern w:val="0"/>
          <w:sz w:val="32"/>
          <w:szCs w:val="32"/>
        </w:rPr>
        <w:t>2020</w:t>
      </w:r>
      <w:r w:rsidR="00565E9F" w:rsidRPr="002071C7">
        <w:rPr>
          <w:rFonts w:asciiTheme="minorEastAsia" w:hAnsiTheme="minorEastAsia" w:cs="宋体" w:hint="eastAsia"/>
          <w:color w:val="000000"/>
          <w:kern w:val="0"/>
          <w:sz w:val="32"/>
          <w:szCs w:val="32"/>
        </w:rPr>
        <w:t>年政府采购预算总额0万元。</w:t>
      </w:r>
    </w:p>
    <w:p w:rsidR="00565E9F" w:rsidRPr="002071C7" w:rsidRDefault="00565E9F" w:rsidP="00565E9F">
      <w:pPr>
        <w:pStyle w:val="a3"/>
        <w:spacing w:line="520" w:lineRule="exact"/>
        <w:ind w:left="720" w:firstLineChars="0" w:firstLine="0"/>
        <w:rPr>
          <w:rFonts w:asciiTheme="minorEastAsia" w:hAnsiTheme="minorEastAsia" w:cs="宋体"/>
          <w:color w:val="000000"/>
          <w:kern w:val="0"/>
          <w:sz w:val="32"/>
          <w:szCs w:val="32"/>
        </w:rPr>
      </w:pPr>
      <w:r w:rsidRPr="002071C7">
        <w:rPr>
          <w:rFonts w:asciiTheme="minorEastAsia" w:hAnsiTheme="minorEastAsia" w:hint="eastAsia"/>
          <w:color w:val="666666"/>
          <w:sz w:val="32"/>
          <w:szCs w:val="32"/>
          <w:shd w:val="clear" w:color="auto" w:fill="FFFFFF"/>
        </w:rPr>
        <w:t>4、国有资产占有使用情况  </w:t>
      </w:r>
      <w:r w:rsidRPr="002071C7">
        <w:rPr>
          <w:rFonts w:asciiTheme="minorEastAsia" w:hAnsiTheme="minorEastAsia" w:cs="宋体" w:hint="eastAsia"/>
          <w:color w:val="000000"/>
          <w:kern w:val="0"/>
          <w:sz w:val="32"/>
          <w:szCs w:val="32"/>
        </w:rPr>
        <w:t> </w:t>
      </w:r>
    </w:p>
    <w:p w:rsidR="00565E9F" w:rsidRPr="002071C7" w:rsidRDefault="00565E9F" w:rsidP="00565E9F">
      <w:pPr>
        <w:autoSpaceDE w:val="0"/>
        <w:autoSpaceDN w:val="0"/>
        <w:adjustRightInd w:val="0"/>
        <w:spacing w:line="520" w:lineRule="exact"/>
        <w:ind w:firstLineChars="200" w:firstLine="640"/>
        <w:rPr>
          <w:rFonts w:asciiTheme="minorEastAsia" w:hAnsiTheme="minorEastAsia" w:cs="仿宋_GB2312"/>
          <w:kern w:val="0"/>
          <w:sz w:val="32"/>
          <w:szCs w:val="32"/>
        </w:rPr>
      </w:pPr>
      <w:r w:rsidRPr="002071C7">
        <w:rPr>
          <w:rFonts w:asciiTheme="minorEastAsia" w:hAnsiTheme="minorEastAsia" w:cs="仿宋_GB2312" w:hint="eastAsia"/>
          <w:kern w:val="0"/>
          <w:sz w:val="32"/>
          <w:szCs w:val="32"/>
        </w:rPr>
        <w:t>本部门无车辆，无占用国有资产，其形成的固定资产为办公用电脑、打印机等。</w:t>
      </w:r>
    </w:p>
    <w:p w:rsidR="00565E9F" w:rsidRPr="002071C7" w:rsidRDefault="00565E9F" w:rsidP="00565E9F">
      <w:pPr>
        <w:spacing w:line="520" w:lineRule="exact"/>
        <w:rPr>
          <w:rFonts w:asciiTheme="minorEastAsia" w:hAnsiTheme="minorEastAsia"/>
          <w:color w:val="666666"/>
          <w:sz w:val="32"/>
          <w:szCs w:val="32"/>
          <w:shd w:val="clear" w:color="auto" w:fill="FFFFFF"/>
        </w:rPr>
      </w:pPr>
      <w:r w:rsidRPr="002071C7">
        <w:rPr>
          <w:rFonts w:asciiTheme="minorEastAsia" w:hAnsiTheme="minorEastAsia" w:cs="Times New Roman" w:hint="eastAsia"/>
          <w:kern w:val="0"/>
          <w:sz w:val="32"/>
          <w:szCs w:val="32"/>
        </w:rPr>
        <w:t xml:space="preserve">    </w:t>
      </w:r>
      <w:r w:rsidRPr="002071C7">
        <w:rPr>
          <w:rFonts w:asciiTheme="minorEastAsia" w:hAnsiTheme="minorEastAsia" w:hint="eastAsia"/>
          <w:color w:val="666666"/>
          <w:sz w:val="32"/>
          <w:szCs w:val="32"/>
          <w:shd w:val="clear" w:color="auto" w:fill="FFFFFF"/>
        </w:rPr>
        <w:t>5、重点项目预算和绩效目标情况 。 </w:t>
      </w:r>
    </w:p>
    <w:p w:rsidR="00565E9F" w:rsidRPr="002071C7" w:rsidRDefault="00EF3365" w:rsidP="00565E9F">
      <w:pPr>
        <w:autoSpaceDE w:val="0"/>
        <w:autoSpaceDN w:val="0"/>
        <w:adjustRightInd w:val="0"/>
        <w:spacing w:line="520" w:lineRule="exact"/>
        <w:ind w:firstLineChars="200" w:firstLine="640"/>
        <w:rPr>
          <w:rFonts w:asciiTheme="minorEastAsia" w:hAnsiTheme="minorEastAsia" w:cs="Times New Roman"/>
          <w:kern w:val="0"/>
          <w:sz w:val="32"/>
          <w:szCs w:val="32"/>
        </w:rPr>
      </w:pPr>
      <w:r w:rsidRPr="002071C7">
        <w:rPr>
          <w:rFonts w:asciiTheme="minorEastAsia" w:hAnsiTheme="minorEastAsia" w:cs="宋体" w:hint="eastAsia"/>
          <w:color w:val="000000"/>
          <w:kern w:val="0"/>
          <w:sz w:val="32"/>
          <w:szCs w:val="32"/>
        </w:rPr>
        <w:t>2020</w:t>
      </w:r>
      <w:r w:rsidR="00565E9F" w:rsidRPr="002071C7">
        <w:rPr>
          <w:rFonts w:asciiTheme="minorEastAsia" w:hAnsiTheme="minorEastAsia" w:cs="宋体" w:hint="eastAsia"/>
          <w:color w:val="000000"/>
          <w:kern w:val="0"/>
          <w:sz w:val="32"/>
          <w:szCs w:val="32"/>
        </w:rPr>
        <w:t xml:space="preserve">年财政预算项目绩效目标全覆盖，编制了部门整体支出绩效目标和项目支出绩效目标，涉及一般公共预算拨款                  </w:t>
      </w:r>
      <w:r w:rsidRPr="002071C7">
        <w:rPr>
          <w:rFonts w:asciiTheme="minorEastAsia" w:hAnsiTheme="minorEastAsia" w:cs="宋体" w:hint="eastAsia"/>
          <w:color w:val="000000"/>
          <w:kern w:val="0"/>
          <w:sz w:val="32"/>
          <w:szCs w:val="32"/>
        </w:rPr>
        <w:t>5131</w:t>
      </w:r>
      <w:r w:rsidR="00565E9F" w:rsidRPr="002071C7">
        <w:rPr>
          <w:rFonts w:asciiTheme="minorEastAsia" w:hAnsiTheme="minorEastAsia" w:cs="宋体" w:hint="eastAsia"/>
          <w:color w:val="000000"/>
          <w:kern w:val="0"/>
          <w:sz w:val="32"/>
          <w:szCs w:val="32"/>
        </w:rPr>
        <w:t>万元</w:t>
      </w:r>
      <w:r w:rsidRPr="002071C7">
        <w:rPr>
          <w:rFonts w:asciiTheme="minorEastAsia" w:hAnsiTheme="minorEastAsia" w:cs="宋体" w:hint="eastAsia"/>
          <w:color w:val="000000"/>
          <w:kern w:val="0"/>
          <w:sz w:val="32"/>
          <w:szCs w:val="32"/>
        </w:rPr>
        <w:t>.</w:t>
      </w:r>
    </w:p>
    <w:p w:rsidR="00565E9F" w:rsidRPr="002071C7" w:rsidRDefault="00565E9F" w:rsidP="00565E9F">
      <w:pPr>
        <w:autoSpaceDE w:val="0"/>
        <w:autoSpaceDN w:val="0"/>
        <w:adjustRightInd w:val="0"/>
        <w:spacing w:line="520" w:lineRule="exact"/>
        <w:ind w:firstLineChars="200" w:firstLine="643"/>
        <w:rPr>
          <w:rFonts w:asciiTheme="minorEastAsia" w:hAnsiTheme="minorEastAsia" w:cs="Times New Roman"/>
          <w:b/>
          <w:kern w:val="0"/>
          <w:sz w:val="32"/>
          <w:szCs w:val="32"/>
        </w:rPr>
      </w:pPr>
      <w:r w:rsidRPr="002071C7">
        <w:rPr>
          <w:rFonts w:asciiTheme="minorEastAsia" w:hAnsiTheme="minorEastAsia" w:cs="Times New Roman" w:hint="eastAsia"/>
          <w:b/>
          <w:kern w:val="0"/>
          <w:sz w:val="32"/>
          <w:szCs w:val="32"/>
        </w:rPr>
        <w:t>六、名词解释</w:t>
      </w:r>
      <w:r w:rsidRPr="002071C7">
        <w:rPr>
          <w:rFonts w:asciiTheme="minorEastAsia" w:hAnsiTheme="minorEastAsia" w:cs="仿宋" w:hint="eastAsia"/>
          <w:b/>
          <w:color w:val="666666"/>
          <w:sz w:val="32"/>
          <w:szCs w:val="32"/>
        </w:rPr>
        <w:br/>
      </w:r>
      <w:r w:rsidRPr="002071C7">
        <w:rPr>
          <w:rFonts w:asciiTheme="minorEastAsia" w:hAnsiTheme="minorEastAsia" w:cs="仿宋" w:hint="eastAsia"/>
          <w:color w:val="666666"/>
          <w:sz w:val="32"/>
          <w:szCs w:val="32"/>
          <w:shd w:val="clear" w:color="auto" w:fill="FFFFFF"/>
        </w:rPr>
        <w:lastRenderedPageBreak/>
        <w:t xml:space="preserve">   1、</w:t>
      </w:r>
      <w:r w:rsidRPr="002071C7">
        <w:rPr>
          <w:rFonts w:asciiTheme="minorEastAsia" w:hAnsiTheme="minorEastAsia" w:cs="仿宋" w:hint="eastAsia"/>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支行维护费以及其他费用。在财政部门有明确规定前，“机关运行经费暂批一般公共预算安排的基本支出中的“商品和服务支出”经费。</w:t>
      </w:r>
    </w:p>
    <w:p w:rsidR="00565E9F" w:rsidRPr="002071C7" w:rsidRDefault="00565E9F" w:rsidP="0055475A">
      <w:pPr>
        <w:spacing w:line="520" w:lineRule="exact"/>
        <w:rPr>
          <w:rFonts w:asciiTheme="minorEastAsia" w:hAnsiTheme="minorEastAsia" w:cs="仿宋"/>
          <w:color w:val="666666"/>
          <w:sz w:val="32"/>
          <w:szCs w:val="32"/>
        </w:rPr>
      </w:pPr>
      <w:r w:rsidRPr="002071C7">
        <w:rPr>
          <w:rFonts w:asciiTheme="minorEastAsia" w:hAnsiTheme="minorEastAsia" w:cs="仿宋" w:hint="eastAsia"/>
          <w:kern w:val="0"/>
          <w:sz w:val="32"/>
          <w:szCs w:val="32"/>
        </w:rPr>
        <w:t xml:space="preserve">   2、“三公”经费：纳入市财政预算管理的“三公”经费，是指一般公共预算拨款安排的公务接待费、公务用车购置及运行费反映单位公务用车车辆购置支出（含车辆购置税），以及燃料费、维修费、保险费等支出；因公出国（境）费反映单位公务出车（境）的国际旅费、国外城市间交通、食宿费等支出。</w:t>
      </w:r>
      <w:r w:rsidRPr="002071C7">
        <w:rPr>
          <w:rFonts w:asciiTheme="minorEastAsia" w:hAnsiTheme="minorEastAsia" w:hint="eastAsia"/>
          <w:color w:val="666666"/>
          <w:sz w:val="32"/>
          <w:szCs w:val="32"/>
        </w:rPr>
        <w:br/>
      </w:r>
      <w:r w:rsidRPr="002071C7">
        <w:rPr>
          <w:rFonts w:asciiTheme="minorEastAsia" w:hAnsiTheme="minorEastAsia" w:cs="仿宋" w:hint="eastAsia"/>
          <w:color w:val="666666"/>
          <w:sz w:val="32"/>
          <w:szCs w:val="32"/>
        </w:rPr>
        <w:t xml:space="preserve">  </w:t>
      </w:r>
      <w:r w:rsidR="0055475A">
        <w:rPr>
          <w:rFonts w:asciiTheme="minorEastAsia" w:hAnsiTheme="minorEastAsia" w:cs="仿宋" w:hint="eastAsia"/>
          <w:color w:val="666666"/>
          <w:sz w:val="32"/>
          <w:szCs w:val="32"/>
        </w:rPr>
        <w:t xml:space="preserve">  七、预算公开表（附后）</w:t>
      </w:r>
    </w:p>
    <w:p w:rsidR="00565E9F" w:rsidRPr="002071C7" w:rsidRDefault="00565E9F" w:rsidP="00565E9F">
      <w:pPr>
        <w:spacing w:line="520" w:lineRule="exact"/>
        <w:rPr>
          <w:rFonts w:asciiTheme="minorEastAsia" w:hAnsiTheme="minorEastAsia" w:cs="仿宋"/>
          <w:color w:val="666666"/>
          <w:sz w:val="32"/>
          <w:szCs w:val="32"/>
        </w:rPr>
      </w:pPr>
    </w:p>
    <w:p w:rsidR="00565E9F" w:rsidRPr="002071C7" w:rsidRDefault="00565E9F" w:rsidP="00565E9F">
      <w:pPr>
        <w:spacing w:line="520" w:lineRule="exact"/>
        <w:rPr>
          <w:rFonts w:asciiTheme="minorEastAsia" w:hAnsiTheme="minorEastAsia" w:cs="仿宋"/>
          <w:kern w:val="0"/>
          <w:sz w:val="32"/>
          <w:szCs w:val="32"/>
        </w:rPr>
      </w:pPr>
      <w:r w:rsidRPr="002071C7">
        <w:rPr>
          <w:rFonts w:asciiTheme="minorEastAsia" w:hAnsiTheme="minorEastAsia" w:cs="仿宋" w:hint="eastAsia"/>
          <w:color w:val="666666"/>
          <w:sz w:val="32"/>
          <w:szCs w:val="32"/>
        </w:rPr>
        <w:t xml:space="preserve">                                 20</w:t>
      </w:r>
      <w:r w:rsidR="00EF3365" w:rsidRPr="002071C7">
        <w:rPr>
          <w:rFonts w:asciiTheme="minorEastAsia" w:hAnsiTheme="minorEastAsia" w:cs="仿宋" w:hint="eastAsia"/>
          <w:color w:val="666666"/>
          <w:sz w:val="32"/>
          <w:szCs w:val="32"/>
        </w:rPr>
        <w:t>20</w:t>
      </w:r>
      <w:r w:rsidRPr="002071C7">
        <w:rPr>
          <w:rFonts w:asciiTheme="minorEastAsia" w:hAnsiTheme="minorEastAsia" w:cs="仿宋" w:hint="eastAsia"/>
          <w:color w:val="666666"/>
          <w:sz w:val="32"/>
          <w:szCs w:val="32"/>
        </w:rPr>
        <w:t>年</w:t>
      </w:r>
      <w:r w:rsidR="00EF3365" w:rsidRPr="002071C7">
        <w:rPr>
          <w:rFonts w:asciiTheme="minorEastAsia" w:hAnsiTheme="minorEastAsia" w:cs="仿宋" w:hint="eastAsia"/>
          <w:color w:val="666666"/>
          <w:sz w:val="32"/>
          <w:szCs w:val="32"/>
        </w:rPr>
        <w:t>3</w:t>
      </w:r>
      <w:r w:rsidRPr="002071C7">
        <w:rPr>
          <w:rFonts w:asciiTheme="minorEastAsia" w:hAnsiTheme="minorEastAsia" w:cs="仿宋" w:hint="eastAsia"/>
          <w:color w:val="666666"/>
          <w:sz w:val="32"/>
          <w:szCs w:val="32"/>
        </w:rPr>
        <w:t>月</w:t>
      </w:r>
      <w:r w:rsidR="00EF3365" w:rsidRPr="002071C7">
        <w:rPr>
          <w:rFonts w:asciiTheme="minorEastAsia" w:hAnsiTheme="minorEastAsia" w:cs="仿宋" w:hint="eastAsia"/>
          <w:color w:val="666666"/>
          <w:sz w:val="32"/>
          <w:szCs w:val="32"/>
        </w:rPr>
        <w:t>20</w:t>
      </w:r>
      <w:r w:rsidRPr="002071C7">
        <w:rPr>
          <w:rFonts w:asciiTheme="minorEastAsia" w:hAnsiTheme="minorEastAsia" w:cs="仿宋" w:hint="eastAsia"/>
          <w:color w:val="666666"/>
          <w:sz w:val="32"/>
          <w:szCs w:val="32"/>
        </w:rPr>
        <w:t>日</w:t>
      </w:r>
    </w:p>
    <w:p w:rsidR="00565E9F" w:rsidRPr="0055475A" w:rsidRDefault="0055475A" w:rsidP="00565E9F">
      <w:pPr>
        <w:pStyle w:val="a3"/>
        <w:spacing w:line="520" w:lineRule="exact"/>
        <w:ind w:left="720" w:firstLineChars="0" w:firstLine="0"/>
        <w:rPr>
          <w:rFonts w:asciiTheme="minorEastAsia" w:hAnsiTheme="minorEastAsia" w:cs="宋体"/>
          <w:color w:val="000000"/>
          <w:kern w:val="0"/>
          <w:sz w:val="28"/>
          <w:szCs w:val="28"/>
        </w:rPr>
      </w:pPr>
      <w:r w:rsidRPr="0055475A">
        <w:rPr>
          <w:rFonts w:asciiTheme="minorEastAsia" w:hAnsiTheme="minorEastAsia" w:cs="宋体" w:hint="eastAsia"/>
          <w:color w:val="000000"/>
          <w:kern w:val="0"/>
          <w:sz w:val="28"/>
          <w:szCs w:val="28"/>
        </w:rPr>
        <w:t>附件：预算公开表</w:t>
      </w:r>
    </w:p>
    <w:p w:rsidR="00186A77" w:rsidRDefault="00186A77">
      <w:pPr>
        <w:rPr>
          <w:rFonts w:asciiTheme="minorEastAsia" w:hAnsiTheme="minorEastAsia"/>
        </w:rPr>
      </w:pPr>
    </w:p>
    <w:p w:rsidR="002071C7" w:rsidRPr="002071C7" w:rsidRDefault="00DD3C47">
      <w:pPr>
        <w:rPr>
          <w:rFonts w:asciiTheme="minorEastAsia" w:hAnsiTheme="minorEastAsia"/>
        </w:rPr>
      </w:pPr>
      <w:r w:rsidRPr="00887E3B">
        <w:rPr>
          <w:rFonts w:asciiTheme="minorEastAsia" w:hAnsiTheme="minorEastAsia"/>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8.2pt" o:ole="">
            <v:imagedata r:id="rId6" o:title=""/>
          </v:shape>
          <o:OLEObject Type="Embed" ProgID="Excel.Sheet.8" ShapeID="_x0000_i1025" DrawAspect="Icon" ObjectID="_1655883934" r:id="rId7"/>
        </w:object>
      </w:r>
    </w:p>
    <w:sectPr w:rsidR="002071C7" w:rsidRPr="002071C7" w:rsidSect="00186A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26B" w:rsidRDefault="00DA426B" w:rsidP="002071C7">
      <w:r>
        <w:separator/>
      </w:r>
    </w:p>
  </w:endnote>
  <w:endnote w:type="continuationSeparator" w:id="0">
    <w:p w:rsidR="00DA426B" w:rsidRDefault="00DA426B" w:rsidP="00207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26B" w:rsidRDefault="00DA426B" w:rsidP="002071C7">
      <w:r>
        <w:separator/>
      </w:r>
    </w:p>
  </w:footnote>
  <w:footnote w:type="continuationSeparator" w:id="0">
    <w:p w:rsidR="00DA426B" w:rsidRDefault="00DA426B" w:rsidP="00207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E9F"/>
    <w:rsid w:val="00085005"/>
    <w:rsid w:val="00186A77"/>
    <w:rsid w:val="001F2CFC"/>
    <w:rsid w:val="002071C7"/>
    <w:rsid w:val="00450BFC"/>
    <w:rsid w:val="0055475A"/>
    <w:rsid w:val="00561D64"/>
    <w:rsid w:val="00562D92"/>
    <w:rsid w:val="00565E9F"/>
    <w:rsid w:val="00590D6F"/>
    <w:rsid w:val="00621180"/>
    <w:rsid w:val="007F610A"/>
    <w:rsid w:val="00887E3B"/>
    <w:rsid w:val="008C4303"/>
    <w:rsid w:val="009B1A8D"/>
    <w:rsid w:val="00CB564D"/>
    <w:rsid w:val="00DA426B"/>
    <w:rsid w:val="00DD3C47"/>
    <w:rsid w:val="00E41D89"/>
    <w:rsid w:val="00E75E7C"/>
    <w:rsid w:val="00EF3365"/>
    <w:rsid w:val="00FA7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E9F"/>
    <w:pPr>
      <w:ind w:firstLineChars="200" w:firstLine="420"/>
    </w:pPr>
  </w:style>
  <w:style w:type="paragraph" w:styleId="a4">
    <w:name w:val="header"/>
    <w:basedOn w:val="a"/>
    <w:link w:val="Char"/>
    <w:uiPriority w:val="99"/>
    <w:semiHidden/>
    <w:unhideWhenUsed/>
    <w:rsid w:val="00207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71C7"/>
    <w:rPr>
      <w:sz w:val="18"/>
      <w:szCs w:val="18"/>
    </w:rPr>
  </w:style>
  <w:style w:type="paragraph" w:styleId="a5">
    <w:name w:val="footer"/>
    <w:basedOn w:val="a"/>
    <w:link w:val="Char0"/>
    <w:uiPriority w:val="99"/>
    <w:semiHidden/>
    <w:unhideWhenUsed/>
    <w:rsid w:val="002071C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071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903</Words>
  <Characters>5149</Characters>
  <Application>Microsoft Office Word</Application>
  <DocSecurity>0</DocSecurity>
  <Lines>42</Lines>
  <Paragraphs>12</Paragraphs>
  <ScaleCrop>false</ScaleCrop>
  <Company>china</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10</cp:revision>
  <dcterms:created xsi:type="dcterms:W3CDTF">2020-04-27T07:34:00Z</dcterms:created>
  <dcterms:modified xsi:type="dcterms:W3CDTF">2020-07-10T02:59:00Z</dcterms:modified>
</cp:coreProperties>
</file>