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47" w:rsidRPr="002760CF" w:rsidRDefault="007110D1" w:rsidP="002760CF">
      <w:pPr>
        <w:widowControl/>
        <w:spacing w:line="600" w:lineRule="exact"/>
        <w:ind w:firstLineChars="200" w:firstLine="880"/>
        <w:jc w:val="center"/>
        <w:rPr>
          <w:rFonts w:asciiTheme="majorEastAsia" w:eastAsiaTheme="majorEastAsia" w:hAnsiTheme="majorEastAsia" w:cs="黑体"/>
          <w:kern w:val="0"/>
          <w:sz w:val="44"/>
          <w:szCs w:val="44"/>
        </w:rPr>
      </w:pPr>
      <w:r w:rsidRPr="002760CF">
        <w:rPr>
          <w:rFonts w:asciiTheme="majorEastAsia" w:eastAsiaTheme="majorEastAsia" w:hAnsiTheme="majorEastAsia" w:cs="黑体" w:hint="eastAsia"/>
          <w:kern w:val="0"/>
          <w:sz w:val="44"/>
          <w:szCs w:val="44"/>
        </w:rPr>
        <w:t>通道县委政法委员会2020年部门预算编制说明</w:t>
      </w:r>
    </w:p>
    <w:p w:rsidR="00904447" w:rsidRDefault="00904447" w:rsidP="002760CF">
      <w:pPr>
        <w:widowControl/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04447" w:rsidRPr="002760CF" w:rsidRDefault="007110D1">
      <w:pPr>
        <w:widowControl/>
        <w:numPr>
          <w:ilvl w:val="0"/>
          <w:numId w:val="1"/>
        </w:numPr>
        <w:spacing w:line="600" w:lineRule="exact"/>
        <w:ind w:leftChars="152" w:left="319" w:firstLineChars="100" w:firstLine="320"/>
        <w:rPr>
          <w:rFonts w:asciiTheme="minorEastAsia" w:hAnsiTheme="minorEastAsia" w:cs="黑体"/>
          <w:kern w:val="0"/>
          <w:sz w:val="32"/>
          <w:szCs w:val="32"/>
        </w:rPr>
      </w:pPr>
      <w:r w:rsidRPr="002760CF">
        <w:rPr>
          <w:rFonts w:asciiTheme="minorEastAsia" w:hAnsiTheme="minorEastAsia" w:cs="黑体" w:hint="eastAsia"/>
          <w:kern w:val="0"/>
          <w:sz w:val="32"/>
          <w:szCs w:val="32"/>
        </w:rPr>
        <w:t>部门基本概况 </w:t>
      </w:r>
    </w:p>
    <w:p w:rsidR="00904447" w:rsidRPr="002760CF" w:rsidRDefault="007110D1">
      <w:pPr>
        <w:widowControl/>
        <w:spacing w:line="600" w:lineRule="exact"/>
        <w:ind w:firstLineChars="200" w:firstLine="643"/>
        <w:rPr>
          <w:rFonts w:asciiTheme="minorEastAsia" w:hAnsiTheme="minorEastAsia" w:cs="Times New Roman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（一）主要职能：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组织、指导维护社会稳定工作；检查政法部门公正廉洁执法的情况，监督政法各部门依法行使职权。组织、协调社会治安综合治理工作；排查并化解矛盾纠纷；指导、协调、推动政法部门依法做好涉法涉诉信访工作；组织、推动政法部门党风廉政建设；研究涉及政法工作的舆情与影响社会稳定的舆情信息；指导、协调政法平安建设宣传和舆论引导工作；及时向县委反映政法工作的重大情况；办理县委和上级党委政法委交办的其他事项。 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br/>
        <w:t xml:space="preserve">     </w:t>
      </w:r>
      <w:r w:rsidRPr="002760CF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（二）机构设置 ：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>县委政法委内设机构包括：综治中心、维稳办、610办、执法监督室。共有干部职工17人，其中：在职人员18人，行政编13人，事业编制5人；提前退休人员1人，退休人数9人。属全额拨款行政单位。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br/>
        <w:t xml:space="preserve">    </w:t>
      </w:r>
      <w:r w:rsidRPr="002760CF">
        <w:rPr>
          <w:rFonts w:asciiTheme="minorEastAsia" w:hAnsiTheme="minorEastAsia" w:cs="黑体" w:hint="eastAsia"/>
          <w:kern w:val="0"/>
          <w:sz w:val="32"/>
          <w:szCs w:val="32"/>
        </w:rPr>
        <w:t>二、部门预算单位构成 </w:t>
      </w:r>
    </w:p>
    <w:p w:rsidR="00904447" w:rsidRPr="002760CF" w:rsidRDefault="007110D1">
      <w:pPr>
        <w:widowControl/>
        <w:spacing w:line="600" w:lineRule="exact"/>
        <w:rPr>
          <w:rFonts w:asciiTheme="minorEastAsia" w:hAnsiTheme="minorEastAsia" w:cs="Times New Roman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>纳入2020年部门预算编制范围的包含：县委政法委本级</w:t>
      </w:r>
    </w:p>
    <w:p w:rsidR="00904447" w:rsidRPr="002760CF" w:rsidRDefault="007110D1">
      <w:pPr>
        <w:widowControl/>
        <w:spacing w:line="600" w:lineRule="exact"/>
        <w:ind w:firstLineChars="200" w:firstLine="640"/>
        <w:rPr>
          <w:rFonts w:asciiTheme="minorEastAsia" w:hAnsiTheme="minorEastAsia" w:cs="黑体"/>
          <w:kern w:val="0"/>
          <w:sz w:val="32"/>
          <w:szCs w:val="32"/>
        </w:rPr>
      </w:pPr>
      <w:r w:rsidRPr="002760CF">
        <w:rPr>
          <w:rFonts w:asciiTheme="minorEastAsia" w:hAnsiTheme="minorEastAsia" w:cs="黑体" w:hint="eastAsia"/>
          <w:kern w:val="0"/>
          <w:sz w:val="32"/>
          <w:szCs w:val="32"/>
        </w:rPr>
        <w:t>三、部门收支概况  </w:t>
      </w:r>
    </w:p>
    <w:p w:rsidR="00904447" w:rsidRPr="002760CF" w:rsidRDefault="007110D1">
      <w:pPr>
        <w:widowControl/>
        <w:spacing w:line="60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>2020年部门预算编报范围包括机关的收入、支出及专项经费安排情况。收入既包括公共预算财政拨款和专项资金拨款；支出既包括机关基本运行的经费，还包括综治、维稳、610、国安、执法监督等运行资金。</w:t>
      </w:r>
    </w:p>
    <w:p w:rsidR="00904447" w:rsidRPr="002760CF" w:rsidRDefault="007110D1">
      <w:pPr>
        <w:widowControl/>
        <w:spacing w:line="600" w:lineRule="exact"/>
        <w:ind w:firstLineChars="200" w:firstLine="643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lastRenderedPageBreak/>
        <w:t>（一）收入预算：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>2020年初预算407.53万元，核拨44万。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其中，一般公共预算拨款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363.53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万元，政府性基金拨款0万元，财政专户管理的非税收入拨款0万元，上级补助收入0万元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；核拨指标项目44万为：见义勇为4万，精神病监护奖励40万。</w:t>
      </w:r>
    </w:p>
    <w:p w:rsidR="00904447" w:rsidRPr="002760CF" w:rsidRDefault="007110D1">
      <w:pPr>
        <w:widowControl/>
        <w:spacing w:line="600" w:lineRule="exact"/>
        <w:ind w:firstLineChars="200" w:firstLine="643"/>
        <w:rPr>
          <w:rFonts w:asciiTheme="minorEastAsia" w:hAnsiTheme="minorEastAsia" w:cs="Times New Roman"/>
          <w:b/>
          <w:bCs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（二）支出预算</w:t>
      </w:r>
    </w:p>
    <w:p w:rsidR="00904447" w:rsidRPr="002760CF" w:rsidRDefault="007110D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20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年年初预算数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407.53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万元，其中：工资福利支出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220.5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万元，对个人和家庭的补助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0.0240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万元，一般商品和服务支出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187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万元，专项项目支出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44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万元。</w:t>
      </w:r>
    </w:p>
    <w:p w:rsidR="00904447" w:rsidRPr="002760CF" w:rsidRDefault="007110D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   </w:t>
      </w:r>
      <w:r w:rsidRPr="002760CF">
        <w:rPr>
          <w:rFonts w:asciiTheme="minorEastAsia" w:hAnsiTheme="minorEastAsia" w:cs="黑体" w:hint="eastAsia"/>
          <w:kern w:val="0"/>
          <w:sz w:val="32"/>
          <w:szCs w:val="32"/>
        </w:rPr>
        <w:t>四、一般公共预算拨款支出预算 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br/>
        <w:t xml:space="preserve">    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20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年一般公共预算拨款收入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407.53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万元，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核拨指标项目44万，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具体安排情况如下：</w:t>
      </w:r>
    </w:p>
    <w:p w:rsidR="00904447" w:rsidRPr="002760CF" w:rsidRDefault="007110D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（一）基本支出：20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年年初预算数为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407.53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万元，是指为保障单位机构正常运转、完成日常工作任务而发生的各项支出，包括用于基本工资、津贴补贴等人员经费以及办公费、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差旅费、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印刷费、水电费、办公设备购置等日常公用经费。</w:t>
      </w:r>
    </w:p>
    <w:p w:rsidR="00904447" w:rsidRPr="002760CF" w:rsidRDefault="007110D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 w:cs="Times New Roman"/>
          <w:kern w:val="0"/>
          <w:sz w:val="32"/>
          <w:szCs w:val="32"/>
        </w:rPr>
      </w:pP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（二）项目支出：20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年年初预算数为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44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万元，是主要项目是：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见义勇为、精神病监护奖励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等项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目支出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。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br/>
        <w:t xml:space="preserve">    </w:t>
      </w:r>
      <w:r w:rsidRPr="002760CF">
        <w:rPr>
          <w:rFonts w:asciiTheme="minorEastAsia" w:hAnsiTheme="minorEastAsia" w:cs="黑体" w:hint="eastAsia"/>
          <w:kern w:val="0"/>
          <w:sz w:val="32"/>
          <w:szCs w:val="32"/>
        </w:rPr>
        <w:t>五、其他重要事项的情况说明 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br/>
        <w:t xml:space="preserve">   </w:t>
      </w:r>
      <w:r w:rsidRPr="002760CF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（一）机关运行经费 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> </w:t>
      </w:r>
    </w:p>
    <w:p w:rsidR="00904447" w:rsidRPr="002760CF" w:rsidRDefault="007110D1">
      <w:pPr>
        <w:widowControl/>
        <w:spacing w:line="60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>2020年机关运行经费当年一般公共预算拨款407.53万。</w:t>
      </w:r>
    </w:p>
    <w:p w:rsidR="00904447" w:rsidRPr="002760CF" w:rsidRDefault="007110D1">
      <w:pPr>
        <w:widowControl/>
        <w:spacing w:line="600" w:lineRule="exact"/>
        <w:ind w:firstLineChars="200" w:firstLine="643"/>
        <w:rPr>
          <w:rFonts w:asciiTheme="minorEastAsia" w:hAnsiTheme="minorEastAsia" w:cs="Times New Roman"/>
          <w:b/>
          <w:bCs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（二）“三公”经费预算 </w:t>
      </w:r>
    </w:p>
    <w:p w:rsidR="00904447" w:rsidRPr="002760CF" w:rsidRDefault="007110D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lastRenderedPageBreak/>
        <w:t>20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年“三公”经费预算数为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30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万元，其中，公务接待费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12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万元，公务用车购置及运行费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18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万元（其中，公务用车购置费0万元，公务用车运行费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18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万元），因公出国（境）费0万元。</w:t>
      </w:r>
      <w:r w:rsidRPr="002760CF">
        <w:rPr>
          <w:rFonts w:asciiTheme="minorEastAsia"/>
          <w:color w:val="000000"/>
          <w:kern w:val="0"/>
          <w:sz w:val="32"/>
          <w:szCs w:val="32"/>
        </w:rPr>
        <w:t> </w:t>
      </w:r>
    </w:p>
    <w:p w:rsidR="00904447" w:rsidRPr="002760CF" w:rsidRDefault="007110D1">
      <w:pPr>
        <w:widowControl/>
        <w:spacing w:line="600" w:lineRule="exact"/>
        <w:ind w:firstLineChars="200" w:firstLine="640"/>
        <w:rPr>
          <w:rFonts w:asciiTheme="minorEastAsia" w:hAnsiTheme="minorEastAsia" w:cs="Times New Roman"/>
          <w:b/>
          <w:bCs/>
          <w:kern w:val="0"/>
          <w:sz w:val="32"/>
          <w:szCs w:val="32"/>
        </w:rPr>
      </w:pP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 xml:space="preserve"> 20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年“三公”经费预算较20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19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年经费预算数与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2019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年度持平。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</w:t>
      </w:r>
      <w:r w:rsidRPr="002760CF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 xml:space="preserve">   </w:t>
      </w:r>
    </w:p>
    <w:p w:rsidR="00904447" w:rsidRPr="002760CF" w:rsidRDefault="007110D1">
      <w:pPr>
        <w:widowControl/>
        <w:spacing w:line="600" w:lineRule="exact"/>
        <w:ind w:firstLineChars="200" w:firstLine="643"/>
        <w:rPr>
          <w:rFonts w:asciiTheme="minorEastAsia" w:hAnsiTheme="minorEastAsia" w:cs="Times New Roman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（三）政府采购情况</w:t>
      </w:r>
    </w:p>
    <w:p w:rsidR="00904447" w:rsidRPr="002760CF" w:rsidRDefault="007110D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20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年政府采购预算总额0万元，其中，政府采购货物预算0万元；政府采购工程预算0万元；政府采购服务预算0万元。</w:t>
      </w:r>
    </w:p>
    <w:p w:rsidR="00904447" w:rsidRPr="002760CF" w:rsidRDefault="007110D1">
      <w:pPr>
        <w:widowControl/>
        <w:spacing w:line="600" w:lineRule="exact"/>
        <w:ind w:firstLineChars="200" w:firstLine="643"/>
        <w:rPr>
          <w:rFonts w:asciiTheme="minorEastAsia" w:hAnsiTheme="minorEastAsia" w:cs="Times New Roman"/>
          <w:b/>
          <w:bCs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（四）国有资产占有使用情况  </w:t>
      </w:r>
    </w:p>
    <w:p w:rsidR="00904447" w:rsidRPr="002760CF" w:rsidRDefault="007110D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>截至2020年12 月31 日，本部门共有车辆1 辆，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其中，处级领导干部用车</w:t>
      </w:r>
      <w:r w:rsidRPr="002760CF">
        <w:rPr>
          <w:rFonts w:asciiTheme="minorEastAsia" w:hAnsiTheme="minorEastAsia" w:hint="eastAsia"/>
          <w:color w:val="000000"/>
          <w:kern w:val="0"/>
          <w:sz w:val="32"/>
          <w:szCs w:val="32"/>
        </w:rPr>
        <w:t>1</w:t>
      </w:r>
      <w:r w:rsidRPr="002760CF">
        <w:rPr>
          <w:rFonts w:asciiTheme="minorEastAsia" w:hAnsiTheme="minorEastAsia"/>
          <w:color w:val="000000"/>
          <w:kern w:val="0"/>
          <w:sz w:val="32"/>
          <w:szCs w:val="32"/>
        </w:rPr>
        <w:t>辆，一般公务用车0辆，一般执法执勤用车0辆，特种专业技术用车0辆，其他用车0辆。 </w:t>
      </w:r>
    </w:p>
    <w:p w:rsidR="00904447" w:rsidRPr="002760CF" w:rsidRDefault="007110D1">
      <w:pPr>
        <w:widowControl/>
        <w:spacing w:line="600" w:lineRule="exact"/>
        <w:ind w:firstLineChars="200" w:firstLine="643"/>
        <w:rPr>
          <w:rFonts w:asciiTheme="minorEastAsia" w:hAnsiTheme="minorEastAsia" w:cs="Times New Roman"/>
          <w:kern w:val="0"/>
          <w:sz w:val="32"/>
          <w:szCs w:val="32"/>
        </w:rPr>
      </w:pPr>
      <w:r w:rsidRPr="002760CF">
        <w:rPr>
          <w:rFonts w:asciiTheme="minorEastAsia" w:hAnsiTheme="minorEastAsia" w:cs="黑体" w:hint="eastAsia"/>
          <w:b/>
          <w:bCs/>
          <w:kern w:val="0"/>
          <w:sz w:val="32"/>
          <w:szCs w:val="32"/>
        </w:rPr>
        <w:t>六、重点项目预算和绩效目标情况 。</w:t>
      </w:r>
    </w:p>
    <w:p w:rsidR="00904447" w:rsidRPr="002760CF" w:rsidRDefault="007110D1">
      <w:pPr>
        <w:widowControl/>
        <w:spacing w:line="60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>2020年财政预算项目绩效目标全覆盖，编制了部门整体支出绩效目标和项目支出绩效目标，涉及一般公共预算拨款                  0万元，政府性基金拨款0万元。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br/>
        <w:t xml:space="preserve">    </w:t>
      </w:r>
      <w:r w:rsidRPr="002760CF">
        <w:rPr>
          <w:rFonts w:asciiTheme="minorEastAsia" w:hAnsiTheme="minorEastAsia" w:cs="黑体" w:hint="eastAsia"/>
          <w:b/>
          <w:bCs/>
          <w:kern w:val="0"/>
          <w:sz w:val="32"/>
          <w:szCs w:val="32"/>
        </w:rPr>
        <w:t>七、名词解释 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br/>
      </w:r>
      <w:r w:rsidRPr="002760CF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 xml:space="preserve">   （一）机关运行经费 </w:t>
      </w:r>
    </w:p>
    <w:p w:rsidR="00904447" w:rsidRPr="002760CF" w:rsidRDefault="007110D1">
      <w:pPr>
        <w:widowControl/>
        <w:spacing w:line="60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>包括办公及印刷费、邮电费、差旅费、会议费、福利费、日常维修费、专用资料及一般设备购置费、办公用房水电费、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lastRenderedPageBreak/>
        <w:t>办公用房取暖费、办公用房物业管理费、公务用车运行维护费以及其他费用。</w:t>
      </w:r>
    </w:p>
    <w:p w:rsidR="00904447" w:rsidRPr="002760CF" w:rsidRDefault="007110D1">
      <w:pPr>
        <w:widowControl/>
        <w:spacing w:line="600" w:lineRule="exact"/>
        <w:ind w:firstLineChars="200" w:firstLine="643"/>
        <w:rPr>
          <w:rFonts w:asciiTheme="minorEastAsia" w:hAnsiTheme="minorEastAsia" w:cs="Times New Roman"/>
          <w:b/>
          <w:bCs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 xml:space="preserve">（二）“三公”经费： </w:t>
      </w:r>
    </w:p>
    <w:p w:rsidR="00904447" w:rsidRPr="002760CF" w:rsidRDefault="007110D1">
      <w:pPr>
        <w:widowControl/>
        <w:spacing w:line="60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904447" w:rsidRPr="002760CF" w:rsidRDefault="007110D1">
      <w:pPr>
        <w:widowControl/>
        <w:spacing w:line="600" w:lineRule="exact"/>
        <w:ind w:firstLineChars="200" w:firstLine="643"/>
        <w:rPr>
          <w:rFonts w:asciiTheme="minorEastAsia" w:hAnsiTheme="minorEastAsia" w:cs="Times New Roman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（三）项目支出：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>是行政单位为完成特定的工作任务或事业发展目标，在基本的预算支出以外，财政预算专项安排的支出。</w:t>
      </w:r>
    </w:p>
    <w:p w:rsidR="00904447" w:rsidRPr="002760CF" w:rsidRDefault="007110D1">
      <w:pPr>
        <w:widowControl/>
        <w:spacing w:line="600" w:lineRule="exact"/>
        <w:ind w:firstLineChars="200" w:firstLine="643"/>
        <w:rPr>
          <w:rFonts w:asciiTheme="minorEastAsia" w:hAnsiTheme="minorEastAsia" w:cs="Times New Roman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（四）政府性基金：</w:t>
      </w: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>是指企业依照法律、行政法规等有关规定，代政府收取的具有专项用途的财政资金。</w:t>
      </w:r>
    </w:p>
    <w:p w:rsidR="00904447" w:rsidRPr="002760CF" w:rsidRDefault="00903B13">
      <w:pPr>
        <w:widowControl/>
        <w:spacing w:line="600" w:lineRule="exact"/>
        <w:ind w:firstLineChars="200" w:firstLine="640"/>
        <w:rPr>
          <w:rFonts w:asciiTheme="minorEastAsia" w:hAnsiTheme="minorEastAsia" w:cs="Times New Roman" w:hint="eastAsia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kern w:val="0"/>
          <w:sz w:val="32"/>
          <w:szCs w:val="32"/>
        </w:rPr>
        <w:t>八、预算公开表（附后）</w:t>
      </w:r>
    </w:p>
    <w:p w:rsidR="007110D1" w:rsidRPr="002760CF" w:rsidRDefault="007110D1">
      <w:pPr>
        <w:widowControl/>
        <w:spacing w:line="60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</w:p>
    <w:p w:rsidR="007110D1" w:rsidRPr="002760CF" w:rsidRDefault="007110D1">
      <w:pPr>
        <w:widowControl/>
        <w:spacing w:line="60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                            </w:t>
      </w:r>
      <w:bookmarkStart w:id="0" w:name="_GoBack"/>
      <w:bookmarkEnd w:id="0"/>
      <w:r w:rsidRPr="002760CF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2020年3月19日</w:t>
      </w:r>
    </w:p>
    <w:p w:rsidR="002760CF" w:rsidRPr="00903B13" w:rsidRDefault="00903B13" w:rsidP="00903B13">
      <w:pPr>
        <w:widowControl/>
        <w:spacing w:line="600" w:lineRule="exact"/>
        <w:ind w:firstLineChars="200" w:firstLine="560"/>
        <w:rPr>
          <w:rFonts w:asciiTheme="minorEastAsia" w:hAnsiTheme="minorEastAsia" w:cs="Times New Roman"/>
          <w:kern w:val="0"/>
          <w:sz w:val="28"/>
          <w:szCs w:val="28"/>
        </w:rPr>
      </w:pPr>
      <w:r w:rsidRPr="00903B13">
        <w:rPr>
          <w:rFonts w:asciiTheme="minorEastAsia" w:hAnsiTheme="minorEastAsia" w:cs="Times New Roman" w:hint="eastAsia"/>
          <w:kern w:val="0"/>
          <w:sz w:val="28"/>
          <w:szCs w:val="28"/>
        </w:rPr>
        <w:t>附件：预算公开表</w:t>
      </w:r>
    </w:p>
    <w:p w:rsidR="005E4CC0" w:rsidRDefault="005E4CC0">
      <w:pPr>
        <w:widowControl/>
        <w:spacing w:line="60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</w:p>
    <w:p w:rsidR="005E4CC0" w:rsidRPr="002760CF" w:rsidRDefault="005E4CC0">
      <w:pPr>
        <w:widowControl/>
        <w:spacing w:line="60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C70622">
        <w:rPr>
          <w:rFonts w:asciiTheme="minorEastAsia" w:hAnsiTheme="minorEastAsia" w:cs="Times New Roman"/>
          <w:kern w:val="0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8" o:title=""/>
          </v:shape>
          <o:OLEObject Type="Embed" ProgID="Excel.Sheet.8" ShapeID="_x0000_i1025" DrawAspect="Icon" ObjectID="_1655885437" r:id="rId9"/>
        </w:object>
      </w:r>
    </w:p>
    <w:sectPr w:rsidR="005E4CC0" w:rsidRPr="002760CF" w:rsidSect="00191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A1" w:rsidRDefault="00C727A1" w:rsidP="002760CF">
      <w:r>
        <w:separator/>
      </w:r>
    </w:p>
  </w:endnote>
  <w:endnote w:type="continuationSeparator" w:id="0">
    <w:p w:rsidR="00C727A1" w:rsidRDefault="00C727A1" w:rsidP="00276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A1" w:rsidRDefault="00C727A1" w:rsidP="002760CF">
      <w:r>
        <w:separator/>
      </w:r>
    </w:p>
  </w:footnote>
  <w:footnote w:type="continuationSeparator" w:id="0">
    <w:p w:rsidR="00C727A1" w:rsidRDefault="00C727A1" w:rsidP="00276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F99868"/>
    <w:multiLevelType w:val="singleLevel"/>
    <w:tmpl w:val="89F998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A04CD"/>
    <w:rsid w:val="00190BE9"/>
    <w:rsid w:val="00191F5E"/>
    <w:rsid w:val="00216749"/>
    <w:rsid w:val="002760CF"/>
    <w:rsid w:val="002E0EBD"/>
    <w:rsid w:val="003D1549"/>
    <w:rsid w:val="0043103A"/>
    <w:rsid w:val="00474EBF"/>
    <w:rsid w:val="005562A2"/>
    <w:rsid w:val="005D4FB6"/>
    <w:rsid w:val="005E4CC0"/>
    <w:rsid w:val="007110D1"/>
    <w:rsid w:val="00766C92"/>
    <w:rsid w:val="00790373"/>
    <w:rsid w:val="00903B13"/>
    <w:rsid w:val="00904447"/>
    <w:rsid w:val="009A3140"/>
    <w:rsid w:val="00A41B12"/>
    <w:rsid w:val="00A74376"/>
    <w:rsid w:val="00AD4A54"/>
    <w:rsid w:val="00B0186A"/>
    <w:rsid w:val="00B85DEC"/>
    <w:rsid w:val="00BE2327"/>
    <w:rsid w:val="00BE72B4"/>
    <w:rsid w:val="00C70622"/>
    <w:rsid w:val="00C727A1"/>
    <w:rsid w:val="00C911D8"/>
    <w:rsid w:val="00CD088F"/>
    <w:rsid w:val="00D616E4"/>
    <w:rsid w:val="00D86DA7"/>
    <w:rsid w:val="00F96753"/>
    <w:rsid w:val="01027DEC"/>
    <w:rsid w:val="15945C2B"/>
    <w:rsid w:val="18003253"/>
    <w:rsid w:val="1D823B4D"/>
    <w:rsid w:val="1F4419EA"/>
    <w:rsid w:val="2CA1585E"/>
    <w:rsid w:val="2F0B1418"/>
    <w:rsid w:val="35EC5229"/>
    <w:rsid w:val="40ED2F94"/>
    <w:rsid w:val="4BB33599"/>
    <w:rsid w:val="5AD90B79"/>
    <w:rsid w:val="5ED074F4"/>
    <w:rsid w:val="60562E9A"/>
    <w:rsid w:val="66CD0D74"/>
    <w:rsid w:val="6D9B6964"/>
    <w:rsid w:val="700F40F1"/>
    <w:rsid w:val="73CD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91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91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191F5E"/>
  </w:style>
  <w:style w:type="character" w:customStyle="1" w:styleId="Char0">
    <w:name w:val="页眉 Char"/>
    <w:basedOn w:val="a0"/>
    <w:link w:val="a4"/>
    <w:uiPriority w:val="99"/>
    <w:semiHidden/>
    <w:qFormat/>
    <w:rsid w:val="00191F5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91F5E"/>
    <w:rPr>
      <w:sz w:val="18"/>
      <w:szCs w:val="18"/>
    </w:rPr>
  </w:style>
  <w:style w:type="paragraph" w:styleId="a6">
    <w:name w:val="List Paragraph"/>
    <w:basedOn w:val="a"/>
    <w:uiPriority w:val="34"/>
    <w:qFormat/>
    <w:rsid w:val="00191F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280</Words>
  <Characters>1601</Characters>
  <Application>Microsoft Office Word</Application>
  <DocSecurity>0</DocSecurity>
  <Lines>13</Lines>
  <Paragraphs>3</Paragraphs>
  <ScaleCrop>false</ScaleCrop>
  <Company>Lenovo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2020-01-16T02:05:00Z</cp:lastPrinted>
  <dcterms:created xsi:type="dcterms:W3CDTF">2019-11-20T08:54:00Z</dcterms:created>
  <dcterms:modified xsi:type="dcterms:W3CDTF">2020-07-10T03:24:00Z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