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7D57EB" w:rsidRDefault="00B0186A" w:rsidP="00962420">
      <w:pPr>
        <w:spacing w:line="600" w:lineRule="exact"/>
        <w:jc w:val="center"/>
        <w:rPr>
          <w:rFonts w:asciiTheme="majorEastAsia" w:eastAsiaTheme="majorEastAsia" w:hAnsiTheme="majorEastAsia"/>
          <w:b/>
          <w:color w:val="666666"/>
          <w:sz w:val="44"/>
          <w:szCs w:val="44"/>
          <w:shd w:val="clear" w:color="auto" w:fill="FFFFFF"/>
        </w:rPr>
      </w:pPr>
      <w:r w:rsidRPr="007D57EB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2020年</w:t>
      </w:r>
      <w:r w:rsidR="00F80B34" w:rsidRPr="007D57EB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县委巡察办</w:t>
      </w:r>
      <w:r w:rsidRPr="007D57EB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部门预算</w:t>
      </w:r>
      <w:r w:rsidR="005562A2" w:rsidRPr="007D57EB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编制</w:t>
      </w:r>
      <w:r w:rsidRPr="007D57EB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说明</w:t>
      </w:r>
    </w:p>
    <w:p w:rsidR="00B0186A" w:rsidRPr="00962420" w:rsidRDefault="00B0186A" w:rsidP="00962420">
      <w:pPr>
        <w:spacing w:line="600" w:lineRule="exact"/>
        <w:rPr>
          <w:rFonts w:ascii="仿宋" w:eastAsia="仿宋" w:hAnsi="仿宋"/>
          <w:color w:val="666666"/>
          <w:sz w:val="32"/>
          <w:szCs w:val="32"/>
          <w:shd w:val="clear" w:color="auto" w:fill="FFFFFF"/>
        </w:rPr>
      </w:pPr>
    </w:p>
    <w:p w:rsidR="00F80B34" w:rsidRPr="007D57EB" w:rsidRDefault="00B0186A" w:rsidP="00962420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部门基本概况 </w:t>
      </w:r>
    </w:p>
    <w:p w:rsidR="00F80B34" w:rsidRPr="007D57EB" w:rsidRDefault="00F80B34" w:rsidP="0096242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 w:cs="新宋体"/>
          <w:b/>
          <w:sz w:val="32"/>
          <w:szCs w:val="32"/>
        </w:rPr>
      </w:pPr>
      <w:r w:rsidRPr="007D57EB">
        <w:rPr>
          <w:rFonts w:asciiTheme="minorEastAsia" w:hAnsiTheme="minorEastAsia" w:cs="新宋体" w:hint="eastAsia"/>
          <w:sz w:val="32"/>
          <w:szCs w:val="32"/>
        </w:rPr>
        <w:t>（一）</w:t>
      </w:r>
      <w:r w:rsidRPr="007D57EB">
        <w:rPr>
          <w:rFonts w:asciiTheme="minorEastAsia" w:hAnsiTheme="minorEastAsia" w:cs="新宋体" w:hint="eastAsia"/>
          <w:b/>
          <w:sz w:val="32"/>
          <w:szCs w:val="32"/>
        </w:rPr>
        <w:t>部门职责</w:t>
      </w:r>
    </w:p>
    <w:p w:rsidR="00F80B34" w:rsidRPr="007D57EB" w:rsidRDefault="00F80B34" w:rsidP="0096242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/>
          <w:bCs/>
          <w:color w:val="333333"/>
          <w:sz w:val="32"/>
          <w:szCs w:val="32"/>
        </w:rPr>
      </w:pP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1、中共通道县委巡察工作领导小组办公室</w:t>
      </w:r>
      <w:r w:rsidRPr="007D57EB">
        <w:rPr>
          <w:rFonts w:asciiTheme="minorEastAsia" w:hAnsiTheme="minorEastAsia" w:cs="新宋体" w:hint="eastAsia"/>
          <w:sz w:val="32"/>
          <w:szCs w:val="32"/>
        </w:rPr>
        <w:t>部门主要职责：①</w:t>
      </w: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承担县委巡察工作的综合协调、组织指导、制度建设及对巡察组的监督管理、服务保障等工作。</w:t>
      </w:r>
      <w:r w:rsidRPr="007D57EB">
        <w:rPr>
          <w:rFonts w:asciiTheme="minorEastAsia" w:hAnsiTheme="minorEastAsia" w:cs="新宋体" w:hint="eastAsia"/>
          <w:sz w:val="32"/>
          <w:szCs w:val="32"/>
        </w:rPr>
        <w:t>②</w:t>
      </w: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贯彻落实县委和县委巡察工作领导小组做出的决策和部署，向县委巡察工作领导小组报告巡察工作情况。</w:t>
      </w:r>
      <w:r w:rsidRPr="007D57EB">
        <w:rPr>
          <w:rFonts w:asciiTheme="minorEastAsia" w:hAnsiTheme="minorEastAsia" w:cs="新宋体" w:hint="eastAsia"/>
          <w:sz w:val="32"/>
          <w:szCs w:val="32"/>
        </w:rPr>
        <w:t>③</w:t>
      </w: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督促本县有关部门和所属乡（镇）做好省委巡视机构和市、县委巡察机构反馈意见的整改落实。</w:t>
      </w:r>
      <w:r w:rsidRPr="007D57EB">
        <w:rPr>
          <w:rFonts w:asciiTheme="minorEastAsia" w:hAnsiTheme="minorEastAsia" w:cs="新宋体" w:hint="eastAsia"/>
          <w:sz w:val="32"/>
          <w:szCs w:val="32"/>
        </w:rPr>
        <w:t>④</w:t>
      </w: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协调配合有关部门调整、培训、考核、监督和管理巡察工作人员。⑤负责与省委巡视工作领导小组办公室、市委巡察工作领导小组办公室的日常联络，承办省委巡视机构和市委巡察机构交办的事项。⑥负责本部门干部日常管理和监督，承办县委和县委巡察工作领导小组交办的其他事项。</w:t>
      </w:r>
    </w:p>
    <w:p w:rsidR="00F80B34" w:rsidRPr="007D57EB" w:rsidRDefault="00F80B34" w:rsidP="0096242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 w:cs="新宋体"/>
          <w:b/>
          <w:sz w:val="32"/>
          <w:szCs w:val="32"/>
        </w:rPr>
      </w:pP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2、中共通道县委巡察组部门主要职责：①对所辖乡（科）级及以下地方、单位党组织领导班子及其成员进行巡察监督。常规巡察着力发现违反“六项纪律”方面的问题和线索，专项巡察重点发现以权谋私、作风不实、侵害群众利益等方面存在的突出问题。②报告巡察情况，包括巡察情况的全面报告、巡察期间的阶段性报告、巡察过程中的重大情况报告、普遍性倾向性问题的专题报告等。③巡察工作结束后，经批准，及时向被巡察党组织及其主要负责人反馈巡察情况，并</w:t>
      </w: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lastRenderedPageBreak/>
        <w:t>会同巡察办督促其认真抓好整改落实。④对派出巡察组的党组织决定的事项及时分类移交，会同巡察办做好跟踪督办工作。⑤办理巡察工作领导小组交办的其他事项。⑥负责本巡察组干部日常管理和监督，承办领导交办的其他事项。</w:t>
      </w:r>
    </w:p>
    <w:p w:rsidR="00F80B34" w:rsidRPr="007D57EB" w:rsidRDefault="00F80B34" w:rsidP="00962420">
      <w:pPr>
        <w:adjustRightInd w:val="0"/>
        <w:snapToGrid w:val="0"/>
        <w:spacing w:line="600" w:lineRule="exact"/>
        <w:ind w:firstLineChars="200" w:firstLine="643"/>
        <w:rPr>
          <w:rFonts w:asciiTheme="minorEastAsia" w:hAnsiTheme="minorEastAsia" w:cs="新宋体"/>
          <w:b/>
          <w:sz w:val="32"/>
          <w:szCs w:val="32"/>
        </w:rPr>
      </w:pPr>
      <w:r w:rsidRPr="007D57EB">
        <w:rPr>
          <w:rFonts w:asciiTheme="minorEastAsia" w:hAnsiTheme="minorEastAsia" w:cs="新宋体" w:hint="eastAsia"/>
          <w:b/>
          <w:sz w:val="32"/>
          <w:szCs w:val="32"/>
        </w:rPr>
        <w:t>（二）机构设置</w:t>
      </w:r>
    </w:p>
    <w:p w:rsidR="00F80B34" w:rsidRPr="007D57EB" w:rsidRDefault="00F80B34" w:rsidP="00962420">
      <w:pPr>
        <w:adjustRightInd w:val="0"/>
        <w:snapToGrid w:val="0"/>
        <w:spacing w:line="600" w:lineRule="exact"/>
        <w:ind w:firstLineChars="200" w:firstLine="640"/>
        <w:rPr>
          <w:rFonts w:asciiTheme="minorEastAsia" w:hAnsiTheme="minorEastAsia" w:cs="新宋体"/>
          <w:b/>
          <w:sz w:val="32"/>
          <w:szCs w:val="32"/>
        </w:rPr>
      </w:pPr>
      <w:r w:rsidRPr="007D57EB">
        <w:rPr>
          <w:rFonts w:asciiTheme="minorEastAsia" w:hAnsiTheme="minorEastAsia" w:hint="eastAsia"/>
          <w:bCs/>
          <w:color w:val="333333"/>
          <w:sz w:val="32"/>
          <w:szCs w:val="32"/>
        </w:rPr>
        <w:t>巡察机构共核定行政编12个（包括两个巡察组，机构规格均为正科级，每个巡察组核定行政编制4名，各设组长1名、副组长1名），现共有工作人员11人。</w:t>
      </w:r>
    </w:p>
    <w:p w:rsidR="00F80B34" w:rsidRPr="007D57EB" w:rsidRDefault="00F80B34" w:rsidP="00962420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部门预算单位构成</w:t>
      </w:r>
    </w:p>
    <w:p w:rsidR="00B0186A" w:rsidRPr="007D57EB" w:rsidRDefault="00F80B34" w:rsidP="00962420">
      <w:pPr>
        <w:spacing w:line="600" w:lineRule="exact"/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cs="仿宋_GB2312" w:hint="eastAsia"/>
          <w:kern w:val="0"/>
          <w:sz w:val="32"/>
          <w:szCs w:val="32"/>
        </w:rPr>
        <w:t>县委巡察办</w:t>
      </w:r>
      <w:r w:rsidRPr="007D57EB">
        <w:rPr>
          <w:rFonts w:asciiTheme="minorEastAsia" w:hAnsiTheme="minorEastAsia" w:cs="Times New Roman"/>
          <w:kern w:val="0"/>
          <w:sz w:val="32"/>
          <w:szCs w:val="32"/>
        </w:rPr>
        <w:t>201</w:t>
      </w:r>
      <w:r w:rsidRPr="007D57EB">
        <w:rPr>
          <w:rFonts w:asciiTheme="minorEastAsia" w:hAnsiTheme="minorEastAsia" w:cs="Times New Roman" w:hint="eastAsia"/>
          <w:kern w:val="0"/>
          <w:sz w:val="32"/>
          <w:szCs w:val="32"/>
        </w:rPr>
        <w:t>9</w:t>
      </w:r>
      <w:r w:rsidRPr="007D57EB">
        <w:rPr>
          <w:rFonts w:asciiTheme="minorEastAsia" w:hAnsiTheme="minorEastAsia" w:cs="仿宋_GB2312" w:hint="eastAsia"/>
          <w:kern w:val="0"/>
          <w:sz w:val="32"/>
          <w:szCs w:val="32"/>
        </w:rPr>
        <w:t>年部门预算单位构成包括：县委巡察办本级共一家单位。</w:t>
      </w:r>
      <w:r w:rsidR="00B0186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 </w:t>
      </w:r>
    </w:p>
    <w:p w:rsidR="0028482F" w:rsidRPr="007D57EB" w:rsidRDefault="00B0186A" w:rsidP="00962420">
      <w:pPr>
        <w:spacing w:line="600" w:lineRule="exact"/>
        <w:ind w:firstLineChars="200" w:firstLine="643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三、部门收支概况  </w:t>
      </w:r>
    </w:p>
    <w:p w:rsidR="00196E7B" w:rsidRPr="007D57EB" w:rsidRDefault="00B0186A" w:rsidP="00962420">
      <w:pPr>
        <w:spacing w:line="600" w:lineRule="exact"/>
        <w:ind w:firstLineChars="200" w:firstLine="643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（一）收入预算</w:t>
      </w:r>
      <w:r w:rsidR="00196E7B"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。</w:t>
      </w:r>
      <w:r w:rsidR="00196E7B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2020年收入预算201.8万元，其中公共财政拨款201.8万元。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比2019年收入预算增加24万元，是2020年全体人员的五险配套和住房公积金。</w:t>
      </w:r>
    </w:p>
    <w:p w:rsidR="008F3A4A" w:rsidRPr="007D57EB" w:rsidRDefault="00B0186A" w:rsidP="008F3A4A">
      <w:pPr>
        <w:spacing w:line="600" w:lineRule="exact"/>
        <w:ind w:firstLineChars="200" w:firstLine="643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（二）支出预算</w:t>
      </w:r>
      <w:r w:rsidR="00196E7B"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。</w:t>
      </w:r>
      <w:r w:rsidR="00196E7B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2020年支出预算201.8万元，其中一般公共服务支出201.8万元。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比2019年支出预算增加24万元，是2020年全体人员的五险配套和住房公积金。</w:t>
      </w:r>
      <w:r w:rsidRPr="007D57EB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</w:t>
      </w:r>
      <w:r w:rsidR="0028482F"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  </w:t>
      </w: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7D57EB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="002D58F8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一般公共预算拨款支出201.8万元，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包括工资福利支出109.848万元，商品和服务支出78.5万元，对个人和家庭的补助13.452万元。</w:t>
      </w:r>
      <w:r w:rsidRPr="007D57EB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五、其他重要事项的情况说明 </w:t>
      </w:r>
      <w:r w:rsidRPr="007D57EB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 xml:space="preserve"> </w:t>
      </w:r>
      <w:r w:rsidR="008F3A4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</w:t>
      </w:r>
      <w:r w:rsidR="00B20A5B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</w:t>
      </w:r>
      <w:r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机关运行经费</w:t>
      </w:r>
      <w:r w:rsidR="00B51DE9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181.848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万元，包括</w:t>
      </w:r>
      <w:r w:rsidR="00B51DE9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工资福利支出109.848万元，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办公费8万元，印刷费11万元，差旅费33万元，培训费4.5万元，工会经费7.4万元，其他支出8万元</w:t>
      </w:r>
      <w:r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 </w:t>
      </w:r>
      <w:r w:rsidR="008F3A4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</w:t>
      </w:r>
      <w:r w:rsidRPr="007D57EB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</w:t>
      </w:r>
      <w:r w:rsidR="008F3A4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</w:t>
      </w:r>
      <w:r w:rsidR="00B20A5B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</w:t>
      </w:r>
      <w:r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“三公”经费预算</w:t>
      </w:r>
      <w:r w:rsidR="0028482F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6.6万元，包括公务接待费2.6万元，公务用车运行维护费4万元。</w:t>
      </w:r>
    </w:p>
    <w:p w:rsidR="00C5206C" w:rsidRPr="007D57EB" w:rsidRDefault="00B20A5B" w:rsidP="008F3A4A">
      <w:pPr>
        <w:spacing w:line="600" w:lineRule="exact"/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（三）</w:t>
      </w:r>
      <w:r w:rsidR="00B0186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绩效目标设置情况 。</w:t>
      </w:r>
      <w:r w:rsidR="00C5206C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一是在结束第七轮巡察的同时，2020年5月－12月全年共对27个单位开展第八到第十轮的常规巡察，达到巡察全覆盖；二是合理安排时间对前七轮巡察反馈问题开展整改督查工作；</w:t>
      </w:r>
      <w:r w:rsidR="00B0186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 </w:t>
      </w:r>
      <w:r w:rsidR="00C5206C" w:rsidRPr="007D57EB">
        <w:rPr>
          <w:rFonts w:asciiTheme="minorEastAsia" w:hAnsiTheme="minorEastAsia" w:cs="楷体" w:hint="eastAsia"/>
          <w:sz w:val="32"/>
          <w:szCs w:val="32"/>
        </w:rPr>
        <w:t>三是</w:t>
      </w:r>
      <w:r w:rsidR="00C5206C" w:rsidRPr="007D57EB">
        <w:rPr>
          <w:rFonts w:asciiTheme="minorEastAsia" w:hAnsiTheme="minorEastAsia" w:cs="方正仿宋_GBK" w:hint="eastAsia"/>
          <w:sz w:val="32"/>
          <w:szCs w:val="32"/>
        </w:rPr>
        <w:t>在省委巡视组对通道县常规巡察工作期间，积极</w:t>
      </w:r>
      <w:r w:rsidR="00C5206C" w:rsidRPr="007D57EB">
        <w:rPr>
          <w:rFonts w:asciiTheme="minorEastAsia" w:hAnsiTheme="minorEastAsia" w:cs="楷体" w:hint="eastAsia"/>
          <w:sz w:val="32"/>
          <w:szCs w:val="32"/>
        </w:rPr>
        <w:t>配合做好省委巡视工作。</w:t>
      </w:r>
    </w:p>
    <w:p w:rsidR="00962420" w:rsidRPr="007D57EB" w:rsidRDefault="00B0186A" w:rsidP="00C5206C">
      <w:pPr>
        <w:spacing w:line="600" w:lineRule="exact"/>
        <w:ind w:firstLineChars="200" w:firstLine="643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7D57EB">
        <w:rPr>
          <w:rFonts w:asciiTheme="minorEastAsia" w:hAnsiTheme="minorEastAsia" w:hint="eastAsia"/>
          <w:b/>
          <w:color w:val="666666"/>
          <w:sz w:val="32"/>
          <w:szCs w:val="32"/>
          <w:shd w:val="clear" w:color="auto" w:fill="FFFFFF"/>
        </w:rPr>
        <w:t>六、名词解释</w:t>
      </w:r>
    </w:p>
    <w:p w:rsidR="00B51DE9" w:rsidRPr="007D57EB" w:rsidRDefault="00E11679" w:rsidP="00962420">
      <w:pPr>
        <w:spacing w:line="60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</w:t>
      </w:r>
      <w:r w:rsidR="00B0186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机关运行经费</w:t>
      </w:r>
      <w:r w:rsidR="00B51DE9" w:rsidRPr="007D57EB">
        <w:rPr>
          <w:rFonts w:asciiTheme="minorEastAsia" w:hAnsiTheme="minorEastAsia" w:cs="Times New Roman" w:hint="eastAsia"/>
          <w:sz w:val="32"/>
          <w:szCs w:val="32"/>
        </w:rPr>
        <w:t>：</w:t>
      </w:r>
      <w:r w:rsidR="00B51DE9" w:rsidRPr="007D57EB">
        <w:rPr>
          <w:rFonts w:asciiTheme="minorEastAsia" w:hAnsiTheme="minorEastAsia" w:cs="仿宋" w:hint="eastAsia"/>
          <w:sz w:val="32"/>
          <w:szCs w:val="32"/>
        </w:rPr>
        <w:t>是行政单位在业务活动中发生的各项支出，包括为开展业务活动发生的所有支出，如工资及福利费、公务活动费用、设备的修缮费等；</w:t>
      </w:r>
    </w:p>
    <w:p w:rsidR="00B82078" w:rsidRDefault="00E11679" w:rsidP="007D57EB">
      <w:pPr>
        <w:spacing w:line="600" w:lineRule="exact"/>
        <w:ind w:firstLineChars="200" w:firstLine="640"/>
        <w:rPr>
          <w:rFonts w:asciiTheme="minorEastAsia" w:hAnsiTheme="minorEastAsia" w:cs="仿宋" w:hint="eastAsia"/>
          <w:sz w:val="32"/>
          <w:szCs w:val="32"/>
        </w:rPr>
      </w:pPr>
      <w:r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</w:t>
      </w:r>
      <w:r w:rsidR="00B0186A" w:rsidRPr="007D57EB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“三公”经费：</w:t>
      </w:r>
      <w:r w:rsidR="00B51DE9" w:rsidRPr="007D57EB">
        <w:rPr>
          <w:rFonts w:asciiTheme="minorEastAsia" w:hAnsiTheme="minorEastAsia" w:cs="仿宋" w:hint="eastAsia"/>
          <w:sz w:val="32"/>
          <w:szCs w:val="32"/>
        </w:rPr>
        <w:t>三公经费是指财政拨款支出安排的出国（境）费、车辆购置及运行费、公务接待费这三项经费。</w:t>
      </w:r>
    </w:p>
    <w:p w:rsidR="002959E7" w:rsidRPr="007D57EB" w:rsidRDefault="002959E7" w:rsidP="007D57EB">
      <w:pPr>
        <w:spacing w:line="60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七、预算公开表（附后）</w:t>
      </w:r>
    </w:p>
    <w:p w:rsidR="00B82078" w:rsidRDefault="00B82078" w:rsidP="00962420">
      <w:pPr>
        <w:spacing w:line="600" w:lineRule="exact"/>
        <w:ind w:firstLineChars="200" w:firstLine="640"/>
        <w:rPr>
          <w:rFonts w:asciiTheme="minorEastAsia" w:hAnsiTheme="minorEastAsia" w:cs="仿宋" w:hint="eastAsia"/>
          <w:sz w:val="32"/>
          <w:szCs w:val="32"/>
        </w:rPr>
      </w:pPr>
      <w:r w:rsidRPr="007D57EB">
        <w:rPr>
          <w:rFonts w:asciiTheme="minorEastAsia" w:hAnsiTheme="minorEastAsia" w:cs="仿宋" w:hint="eastAsia"/>
          <w:sz w:val="32"/>
          <w:szCs w:val="32"/>
        </w:rPr>
        <w:t xml:space="preserve">                          2020年3月18日</w:t>
      </w:r>
    </w:p>
    <w:p w:rsidR="002959E7" w:rsidRPr="002959E7" w:rsidRDefault="002959E7" w:rsidP="002959E7">
      <w:pPr>
        <w:spacing w:line="60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2959E7">
        <w:rPr>
          <w:rFonts w:asciiTheme="minorEastAsia" w:hAnsiTheme="minorEastAsia" w:cs="仿宋" w:hint="eastAsia"/>
          <w:sz w:val="28"/>
          <w:szCs w:val="28"/>
        </w:rPr>
        <w:t>附件：预算公开表</w:t>
      </w:r>
    </w:p>
    <w:p w:rsidR="007D57EB" w:rsidRDefault="007D57EB" w:rsidP="00962420">
      <w:pPr>
        <w:spacing w:line="600" w:lineRule="exact"/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</w:p>
    <w:p w:rsidR="00AB567D" w:rsidRPr="007D57EB" w:rsidRDefault="00AB567D" w:rsidP="00962420">
      <w:pPr>
        <w:spacing w:line="600" w:lineRule="exact"/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3B5564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5382" r:id="rId8"/>
        </w:object>
      </w:r>
    </w:p>
    <w:sectPr w:rsidR="00AB567D" w:rsidRPr="007D57EB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4D" w:rsidRDefault="0052174D" w:rsidP="00CD088F">
      <w:r>
        <w:separator/>
      </w:r>
    </w:p>
  </w:endnote>
  <w:endnote w:type="continuationSeparator" w:id="0">
    <w:p w:rsidR="0052174D" w:rsidRDefault="0052174D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4D" w:rsidRDefault="0052174D" w:rsidP="00CD088F">
      <w:r>
        <w:separator/>
      </w:r>
    </w:p>
  </w:footnote>
  <w:footnote w:type="continuationSeparator" w:id="0">
    <w:p w:rsidR="0052174D" w:rsidRDefault="0052174D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E46D0"/>
    <w:multiLevelType w:val="hybridMultilevel"/>
    <w:tmpl w:val="0B7CD58C"/>
    <w:lvl w:ilvl="0" w:tplc="DE82BDB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1525D5"/>
    <w:rsid w:val="00196E7B"/>
    <w:rsid w:val="0028482F"/>
    <w:rsid w:val="002959E7"/>
    <w:rsid w:val="002D58F8"/>
    <w:rsid w:val="00360E27"/>
    <w:rsid w:val="003B5564"/>
    <w:rsid w:val="00431198"/>
    <w:rsid w:val="00474EBF"/>
    <w:rsid w:val="00500CDC"/>
    <w:rsid w:val="0052174D"/>
    <w:rsid w:val="005562A2"/>
    <w:rsid w:val="005D4FB6"/>
    <w:rsid w:val="00673391"/>
    <w:rsid w:val="0067376A"/>
    <w:rsid w:val="006A2290"/>
    <w:rsid w:val="007D57EB"/>
    <w:rsid w:val="008826ED"/>
    <w:rsid w:val="008976B1"/>
    <w:rsid w:val="008C16EA"/>
    <w:rsid w:val="008F3A4A"/>
    <w:rsid w:val="00917DB1"/>
    <w:rsid w:val="00962420"/>
    <w:rsid w:val="009A04DA"/>
    <w:rsid w:val="00A41B12"/>
    <w:rsid w:val="00AB567D"/>
    <w:rsid w:val="00B0186A"/>
    <w:rsid w:val="00B16DB8"/>
    <w:rsid w:val="00B20A5B"/>
    <w:rsid w:val="00B51DE9"/>
    <w:rsid w:val="00B61395"/>
    <w:rsid w:val="00B82078"/>
    <w:rsid w:val="00BE2327"/>
    <w:rsid w:val="00C5206C"/>
    <w:rsid w:val="00CD088F"/>
    <w:rsid w:val="00D86DA7"/>
    <w:rsid w:val="00E11679"/>
    <w:rsid w:val="00F553BE"/>
    <w:rsid w:val="00F8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List Paragraph"/>
    <w:basedOn w:val="a"/>
    <w:uiPriority w:val="34"/>
    <w:qFormat/>
    <w:rsid w:val="00F80B3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D57E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5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229</Words>
  <Characters>1306</Characters>
  <Application>Microsoft Office Word</Application>
  <DocSecurity>0</DocSecurity>
  <Lines>10</Lines>
  <Paragraphs>3</Paragraphs>
  <ScaleCrop>false</ScaleCrop>
  <Company>Lenovo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2020-04-26T00:57:00Z</dcterms:created>
  <dcterms:modified xsi:type="dcterms:W3CDTF">2020-07-10T03:23:00Z</dcterms:modified>
</cp:coreProperties>
</file>