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EA" w:rsidRPr="00B824F7" w:rsidRDefault="001D0FD1">
      <w:pPr>
        <w:jc w:val="center"/>
        <w:rPr>
          <w:rFonts w:asciiTheme="majorEastAsia" w:eastAsiaTheme="majorEastAsia" w:hAnsiTheme="majorEastAsia" w:cs="微软雅黑"/>
          <w:color w:val="666666"/>
          <w:sz w:val="44"/>
          <w:szCs w:val="44"/>
          <w:shd w:val="clear" w:color="auto" w:fill="FFFFFF"/>
        </w:rPr>
      </w:pPr>
      <w:r w:rsidRPr="00B824F7">
        <w:rPr>
          <w:rFonts w:asciiTheme="majorEastAsia" w:eastAsiaTheme="majorEastAsia" w:hAnsiTheme="majorEastAsia" w:cs="微软雅黑" w:hint="eastAsia"/>
          <w:color w:val="666666"/>
          <w:sz w:val="44"/>
          <w:szCs w:val="44"/>
          <w:shd w:val="clear" w:color="auto" w:fill="FFFFFF"/>
        </w:rPr>
        <w:t>坪坦乡</w:t>
      </w:r>
      <w:r w:rsidR="00B824F7" w:rsidRPr="00B824F7">
        <w:rPr>
          <w:rFonts w:asciiTheme="majorEastAsia" w:eastAsiaTheme="majorEastAsia" w:hAnsiTheme="majorEastAsia" w:cs="微软雅黑" w:hint="eastAsia"/>
          <w:color w:val="666666"/>
          <w:sz w:val="44"/>
          <w:szCs w:val="44"/>
          <w:shd w:val="clear" w:color="auto" w:fill="FFFFFF"/>
        </w:rPr>
        <w:t>政府</w:t>
      </w:r>
      <w:r w:rsidRPr="00B824F7">
        <w:rPr>
          <w:rFonts w:asciiTheme="majorEastAsia" w:eastAsiaTheme="majorEastAsia" w:hAnsiTheme="majorEastAsia" w:cs="微软雅黑" w:hint="eastAsia"/>
          <w:color w:val="666666"/>
          <w:sz w:val="44"/>
          <w:szCs w:val="44"/>
          <w:shd w:val="clear" w:color="auto" w:fill="FFFFFF"/>
        </w:rPr>
        <w:t>2020年部门预算编制说明</w:t>
      </w:r>
    </w:p>
    <w:p w:rsidR="006663EA" w:rsidRPr="00B824F7" w:rsidRDefault="006663EA">
      <w:pPr>
        <w:rPr>
          <w:rFonts w:asciiTheme="majorEastAsia" w:eastAsiaTheme="majorEastAsia" w:hAnsiTheme="majorEastAsia" w:cs="微软雅黑"/>
          <w:color w:val="666666"/>
          <w:sz w:val="44"/>
          <w:szCs w:val="44"/>
          <w:shd w:val="clear" w:color="auto" w:fill="FFFFFF"/>
        </w:rPr>
      </w:pPr>
    </w:p>
    <w:p w:rsidR="006663EA" w:rsidRPr="00B824F7" w:rsidRDefault="001D0FD1">
      <w:pPr>
        <w:numPr>
          <w:ilvl w:val="0"/>
          <w:numId w:val="1"/>
        </w:numPr>
        <w:rPr>
          <w:rFonts w:asciiTheme="minorEastAsia" w:hAnsiTheme="minorEastAsia" w:cs="微软雅黑"/>
          <w:color w:val="666666"/>
          <w:sz w:val="32"/>
          <w:szCs w:val="32"/>
        </w:rPr>
      </w:pPr>
      <w:r w:rsidRPr="00B824F7">
        <w:rPr>
          <w:rFonts w:asciiTheme="minorEastAsia" w:hAnsiTheme="minorEastAsia" w:cs="微软雅黑" w:hint="eastAsia"/>
          <w:color w:val="666666"/>
          <w:sz w:val="32"/>
          <w:szCs w:val="32"/>
          <w:shd w:val="clear" w:color="auto" w:fill="FFFFFF"/>
        </w:rPr>
        <w:t>部门基本概况 </w:t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</w:rPr>
        <w:br/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  <w:shd w:val="clear" w:color="auto" w:fill="FFFFFF"/>
        </w:rPr>
        <w:t>（一）主要职能：</w:t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</w:rPr>
        <w:t xml:space="preserve"> </w:t>
      </w:r>
    </w:p>
    <w:p w:rsidR="006663EA" w:rsidRPr="00B824F7" w:rsidRDefault="001D0FD1">
      <w:pPr>
        <w:widowControl/>
        <w:jc w:val="left"/>
        <w:rPr>
          <w:rFonts w:asciiTheme="minorEastAsia" w:hAnsiTheme="minorEastAsia" w:cs="仿宋"/>
          <w:sz w:val="32"/>
          <w:szCs w:val="32"/>
        </w:rPr>
      </w:pPr>
      <w:r w:rsidRPr="00B824F7">
        <w:rPr>
          <w:rFonts w:asciiTheme="minorEastAsia" w:hAnsiTheme="minorEastAsia" w:cs="仿宋" w:hint="eastAsia"/>
          <w:sz w:val="32"/>
          <w:szCs w:val="32"/>
        </w:rPr>
        <w:t>1、 执行人大的决议和上级政府决定和命令，并发布决定和命令；</w:t>
      </w:r>
    </w:p>
    <w:p w:rsidR="006663EA" w:rsidRPr="00B824F7" w:rsidRDefault="001D0FD1">
      <w:pPr>
        <w:widowControl/>
        <w:jc w:val="left"/>
        <w:rPr>
          <w:rFonts w:asciiTheme="minorEastAsia" w:hAnsiTheme="minorEastAsia" w:cs="仿宋"/>
          <w:sz w:val="32"/>
          <w:szCs w:val="32"/>
        </w:rPr>
      </w:pPr>
      <w:r w:rsidRPr="00B824F7">
        <w:rPr>
          <w:rFonts w:asciiTheme="minorEastAsia" w:hAnsiTheme="minorEastAsia" w:cs="仿宋" w:hint="eastAsia"/>
          <w:sz w:val="32"/>
          <w:szCs w:val="32"/>
        </w:rPr>
        <w:t>2、 制定并组织本乡的经济和社会发展计划、预算，管理本乡内的经济、文化教育、卫生、财政、民政、安监、司法行政和综合治理、计划生育行政工作；</w:t>
      </w:r>
    </w:p>
    <w:p w:rsidR="006663EA" w:rsidRPr="00B824F7" w:rsidRDefault="001D0FD1">
      <w:pPr>
        <w:widowControl/>
        <w:jc w:val="left"/>
        <w:rPr>
          <w:rFonts w:asciiTheme="minorEastAsia" w:hAnsiTheme="minorEastAsia" w:cs="仿宋"/>
          <w:sz w:val="32"/>
          <w:szCs w:val="32"/>
        </w:rPr>
      </w:pPr>
      <w:r w:rsidRPr="00B824F7">
        <w:rPr>
          <w:rFonts w:asciiTheme="minorEastAsia" w:hAnsiTheme="minorEastAsia" w:cs="仿宋" w:hint="eastAsia"/>
          <w:sz w:val="32"/>
          <w:szCs w:val="32"/>
        </w:rPr>
        <w:t>3、 拟定乡发展规划和年度工作计划，拟定乡职能部门的考评、考核办法，并组织实施和监督管理。</w:t>
      </w:r>
    </w:p>
    <w:p w:rsidR="006663EA" w:rsidRPr="00B824F7" w:rsidRDefault="001D0FD1">
      <w:pPr>
        <w:widowControl/>
        <w:jc w:val="left"/>
        <w:rPr>
          <w:rFonts w:asciiTheme="minorEastAsia" w:hAnsiTheme="minorEastAsia" w:cs="仿宋"/>
          <w:sz w:val="32"/>
          <w:szCs w:val="32"/>
        </w:rPr>
      </w:pPr>
      <w:r w:rsidRPr="00B824F7">
        <w:rPr>
          <w:rFonts w:asciiTheme="minorEastAsia" w:hAnsiTheme="minorEastAsia" w:cs="仿宋" w:hint="eastAsia"/>
          <w:sz w:val="32"/>
          <w:szCs w:val="32"/>
        </w:rPr>
        <w:t>4、 制定并组织实施农业基础设施建设，为农业发展提供良好的外部环境和各项服务；负责社会事务管理、社会公共服务、履行综合协调、行政管理和执法监督职责；</w:t>
      </w:r>
    </w:p>
    <w:p w:rsidR="006663EA" w:rsidRPr="00B824F7" w:rsidRDefault="001D0FD1">
      <w:pPr>
        <w:widowControl/>
        <w:jc w:val="left"/>
        <w:rPr>
          <w:rFonts w:asciiTheme="minorEastAsia" w:hAnsiTheme="minorEastAsia" w:cs="仿宋"/>
          <w:sz w:val="32"/>
          <w:szCs w:val="32"/>
        </w:rPr>
      </w:pPr>
      <w:r w:rsidRPr="00B824F7">
        <w:rPr>
          <w:rFonts w:asciiTheme="minorEastAsia" w:hAnsiTheme="minorEastAsia" w:cs="仿宋" w:hint="eastAsia"/>
          <w:sz w:val="32"/>
          <w:szCs w:val="32"/>
        </w:rPr>
        <w:t>5、 搞好农村基层政权建设，抓好扶贫开发工作，切实减轻农民负担；</w:t>
      </w:r>
    </w:p>
    <w:p w:rsidR="006663EA" w:rsidRPr="00B824F7" w:rsidRDefault="001D0FD1">
      <w:pPr>
        <w:rPr>
          <w:rFonts w:asciiTheme="minorEastAsia" w:hAnsiTheme="minorEastAsia" w:cs="微软雅黑"/>
          <w:color w:val="666666"/>
          <w:sz w:val="32"/>
          <w:szCs w:val="32"/>
          <w:shd w:val="clear" w:color="auto" w:fill="FFFFFF"/>
        </w:rPr>
      </w:pPr>
      <w:r w:rsidRPr="00B824F7">
        <w:rPr>
          <w:rFonts w:asciiTheme="minorEastAsia" w:hAnsiTheme="minorEastAsia" w:cs="仿宋" w:hint="eastAsia"/>
          <w:sz w:val="32"/>
          <w:szCs w:val="32"/>
        </w:rPr>
        <w:t>6、 负责上级人民政府交办的其他事项。</w:t>
      </w:r>
      <w:r w:rsidRPr="00B824F7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  <w:shd w:val="clear" w:color="auto" w:fill="FFFFFF"/>
        </w:rPr>
        <w:t>（二）机构设置 </w:t>
      </w:r>
    </w:p>
    <w:p w:rsidR="006663EA" w:rsidRPr="00B824F7" w:rsidRDefault="001D0FD1">
      <w:pPr>
        <w:spacing w:line="560" w:lineRule="exact"/>
        <w:ind w:firstLine="640"/>
        <w:rPr>
          <w:rFonts w:asciiTheme="minorEastAsia" w:hAnsiTheme="minorEastAsia" w:cs="仿宋"/>
          <w:sz w:val="32"/>
          <w:szCs w:val="32"/>
        </w:rPr>
      </w:pPr>
      <w:r w:rsidRPr="00B824F7">
        <w:rPr>
          <w:rFonts w:asciiTheme="minorEastAsia" w:hAnsiTheme="minorEastAsia" w:cs="仿宋" w:hint="eastAsia"/>
          <w:sz w:val="32"/>
          <w:szCs w:val="32"/>
        </w:rPr>
        <w:t>本单位坪坦乡人民政府是财政全额拨款行政单位，2020年预算在编在岗80人，定额人员12人。</w:t>
      </w:r>
    </w:p>
    <w:p w:rsidR="006663EA" w:rsidRPr="00B824F7" w:rsidRDefault="001D0FD1">
      <w:pPr>
        <w:numPr>
          <w:ilvl w:val="0"/>
          <w:numId w:val="1"/>
        </w:numPr>
        <w:rPr>
          <w:rFonts w:asciiTheme="minorEastAsia" w:hAnsiTheme="minorEastAsia" w:cs="微软雅黑"/>
          <w:color w:val="666666"/>
          <w:sz w:val="32"/>
          <w:szCs w:val="32"/>
          <w:shd w:val="clear" w:color="auto" w:fill="FFFFFF"/>
        </w:rPr>
      </w:pPr>
      <w:r w:rsidRPr="00B824F7">
        <w:rPr>
          <w:rFonts w:asciiTheme="minorEastAsia" w:hAnsiTheme="minorEastAsia" w:cs="微软雅黑" w:hint="eastAsia"/>
          <w:color w:val="666666"/>
          <w:sz w:val="32"/>
          <w:szCs w:val="32"/>
          <w:shd w:val="clear" w:color="auto" w:fill="FFFFFF"/>
        </w:rPr>
        <w:t>部门预算单位构成： </w:t>
      </w:r>
    </w:p>
    <w:p w:rsidR="006663EA" w:rsidRPr="00B824F7" w:rsidRDefault="001D0FD1">
      <w:pPr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B824F7">
        <w:rPr>
          <w:rFonts w:asciiTheme="minorEastAsia" w:hAnsiTheme="minorEastAsia" w:cs="仿宋" w:hint="eastAsia"/>
          <w:sz w:val="32"/>
          <w:szCs w:val="32"/>
        </w:rPr>
        <w:t>2020年部门预算为通道侗族自治县坪坦乡人民政府本级。</w:t>
      </w:r>
    </w:p>
    <w:p w:rsidR="006663EA" w:rsidRPr="00B824F7" w:rsidRDefault="001D0FD1">
      <w:pPr>
        <w:numPr>
          <w:ilvl w:val="0"/>
          <w:numId w:val="1"/>
        </w:numPr>
        <w:rPr>
          <w:rFonts w:asciiTheme="minorEastAsia" w:hAnsiTheme="minorEastAsia" w:cs="微软雅黑"/>
          <w:color w:val="666666"/>
          <w:sz w:val="32"/>
          <w:szCs w:val="32"/>
          <w:shd w:val="clear" w:color="auto" w:fill="FFFFFF"/>
        </w:rPr>
      </w:pPr>
      <w:r w:rsidRPr="00B824F7">
        <w:rPr>
          <w:rFonts w:asciiTheme="minorEastAsia" w:hAnsiTheme="minorEastAsia" w:cs="微软雅黑" w:hint="eastAsia"/>
          <w:color w:val="666666"/>
          <w:sz w:val="32"/>
          <w:szCs w:val="32"/>
          <w:shd w:val="clear" w:color="auto" w:fill="FFFFFF"/>
        </w:rPr>
        <w:lastRenderedPageBreak/>
        <w:t>部门收支概况  </w:t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</w:rPr>
        <w:br/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  <w:shd w:val="clear" w:color="auto" w:fill="FFFFFF"/>
        </w:rPr>
        <w:t>（一）收入预算</w:t>
      </w:r>
    </w:p>
    <w:p w:rsidR="006663EA" w:rsidRPr="00B824F7" w:rsidRDefault="001D0FD1">
      <w:pPr>
        <w:rPr>
          <w:rFonts w:asciiTheme="minorEastAsia" w:hAnsiTheme="minorEastAsia" w:cs="微软雅黑"/>
          <w:color w:val="666666"/>
          <w:sz w:val="32"/>
          <w:szCs w:val="32"/>
          <w:shd w:val="clear" w:color="auto" w:fill="FFFFFF"/>
        </w:rPr>
      </w:pPr>
      <w:r w:rsidRPr="00B824F7">
        <w:rPr>
          <w:rFonts w:asciiTheme="minorEastAsia" w:hAnsiTheme="minorEastAsia" w:cs="仿宋" w:hint="eastAsia"/>
          <w:color w:val="333333"/>
          <w:sz w:val="32"/>
          <w:szCs w:val="32"/>
          <w:shd w:val="clear" w:color="auto" w:fill="FFFFFF"/>
        </w:rPr>
        <w:t>2020年预算总收入为846.3691万元，其中</w:t>
      </w:r>
      <w:r w:rsidRPr="00B824F7">
        <w:rPr>
          <w:rFonts w:asciiTheme="minorEastAsia" w:hAnsiTheme="minorEastAsia" w:cs="仿宋" w:hint="eastAsia"/>
          <w:sz w:val="32"/>
          <w:szCs w:val="32"/>
        </w:rPr>
        <w:t>一般公共预算</w:t>
      </w:r>
      <w:r w:rsidRPr="00B824F7">
        <w:rPr>
          <w:rFonts w:asciiTheme="minorEastAsia" w:hAnsiTheme="minorEastAsia" w:cs="仿宋" w:hint="eastAsia"/>
          <w:color w:val="333333"/>
          <w:sz w:val="32"/>
          <w:szCs w:val="32"/>
          <w:shd w:val="clear" w:color="auto" w:fill="FFFFFF"/>
        </w:rPr>
        <w:t>846.3691万元。比上年减少两百万，因为村级经费预算未算入。</w:t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</w:rPr>
        <w:br/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  <w:shd w:val="clear" w:color="auto" w:fill="FFFFFF"/>
        </w:rPr>
        <w:t>（二）支出预算</w:t>
      </w:r>
    </w:p>
    <w:p w:rsidR="006663EA" w:rsidRPr="00B824F7" w:rsidRDefault="001D0FD1">
      <w:pPr>
        <w:rPr>
          <w:rFonts w:asciiTheme="minorEastAsia" w:hAnsiTheme="minorEastAsia" w:cs="微软雅黑"/>
          <w:color w:val="666666"/>
          <w:sz w:val="32"/>
          <w:szCs w:val="32"/>
          <w:shd w:val="clear" w:color="auto" w:fill="FFFFFF"/>
        </w:rPr>
      </w:pPr>
      <w:r w:rsidRPr="00B824F7">
        <w:rPr>
          <w:rFonts w:asciiTheme="minorEastAsia" w:hAnsiTheme="minorEastAsia" w:cs="仿宋" w:hint="eastAsia"/>
          <w:color w:val="333333"/>
          <w:sz w:val="32"/>
          <w:szCs w:val="32"/>
          <w:shd w:val="clear" w:color="auto" w:fill="FFFFFF"/>
        </w:rPr>
        <w:t>2020年预算总支出为846.3691万元，其中</w:t>
      </w:r>
      <w:r w:rsidRPr="00B824F7">
        <w:rPr>
          <w:rFonts w:asciiTheme="minorEastAsia" w:hAnsiTheme="minorEastAsia" w:cs="仿宋" w:hint="eastAsia"/>
          <w:sz w:val="32"/>
          <w:szCs w:val="32"/>
        </w:rPr>
        <w:t>一般公共预算</w:t>
      </w:r>
      <w:r w:rsidRPr="00B824F7">
        <w:rPr>
          <w:rFonts w:asciiTheme="minorEastAsia" w:hAnsiTheme="minorEastAsia" w:cs="仿宋" w:hint="eastAsia"/>
          <w:color w:val="333333"/>
          <w:sz w:val="32"/>
          <w:szCs w:val="32"/>
          <w:shd w:val="clear" w:color="auto" w:fill="FFFFFF"/>
        </w:rPr>
        <w:t>846.3691万元。比上年减少两百万，因为村级经费预算未算入。</w:t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</w:rPr>
        <w:br/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  <w:shd w:val="clear" w:color="auto" w:fill="FFFFFF"/>
        </w:rPr>
        <w:t>四、一般公共预算拨款支出预算 </w:t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</w:rPr>
        <w:br/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  <w:shd w:val="clear" w:color="auto" w:fill="FFFFFF"/>
        </w:rPr>
        <w:t>（一）基本支出</w:t>
      </w:r>
    </w:p>
    <w:p w:rsidR="006663EA" w:rsidRPr="00B824F7" w:rsidRDefault="001D0FD1">
      <w:pPr>
        <w:rPr>
          <w:rFonts w:asciiTheme="minorEastAsia" w:hAnsiTheme="minorEastAsia" w:cs="微软雅黑"/>
          <w:color w:val="666666"/>
          <w:sz w:val="32"/>
          <w:szCs w:val="32"/>
          <w:shd w:val="clear" w:color="auto" w:fill="FFFFFF"/>
        </w:rPr>
      </w:pPr>
      <w:r w:rsidRPr="00B824F7">
        <w:rPr>
          <w:rFonts w:asciiTheme="minorEastAsia" w:hAnsiTheme="minorEastAsia" w:cs="仿宋" w:hint="eastAsia"/>
          <w:sz w:val="32"/>
          <w:szCs w:val="32"/>
        </w:rPr>
        <w:t>基本支出</w:t>
      </w:r>
      <w:r w:rsidRPr="00B824F7">
        <w:rPr>
          <w:rFonts w:asciiTheme="minorEastAsia" w:hAnsiTheme="minorEastAsia" w:cs="仿宋" w:hint="eastAsia"/>
          <w:color w:val="333333"/>
          <w:sz w:val="32"/>
          <w:szCs w:val="32"/>
          <w:shd w:val="clear" w:color="auto" w:fill="FFFFFF"/>
        </w:rPr>
        <w:t>846.3691</w:t>
      </w:r>
      <w:r w:rsidRPr="00B824F7">
        <w:rPr>
          <w:rFonts w:asciiTheme="minorEastAsia" w:hAnsiTheme="minorEastAsia" w:cs="仿宋" w:hint="eastAsia"/>
          <w:sz w:val="32"/>
          <w:szCs w:val="32"/>
        </w:rPr>
        <w:t>万元，包括工资中心统发工资501.8617万元，五险配套94.9617万元，住房公积金56.6407万元，定额经费26.94万元，公务费161万元，独生子女费0.168万元，遗属补助4.797万元。</w:t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</w:rPr>
        <w:br/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  <w:shd w:val="clear" w:color="auto" w:fill="FFFFFF"/>
        </w:rPr>
        <w:t>五、其他重要事项的情况说明 </w:t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</w:rPr>
        <w:br/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  <w:shd w:val="clear" w:color="auto" w:fill="FFFFFF"/>
        </w:rPr>
        <w:t>1、机关运行经费  </w:t>
      </w:r>
    </w:p>
    <w:p w:rsidR="006663EA" w:rsidRPr="00B824F7" w:rsidRDefault="001D0FD1">
      <w:pPr>
        <w:rPr>
          <w:rFonts w:asciiTheme="minorEastAsia" w:hAnsiTheme="minorEastAsia" w:cs="微软雅黑"/>
          <w:color w:val="666666"/>
          <w:sz w:val="32"/>
          <w:szCs w:val="32"/>
          <w:shd w:val="clear" w:color="auto" w:fill="FFFFFF"/>
        </w:rPr>
      </w:pPr>
      <w:r w:rsidRPr="00B824F7">
        <w:rPr>
          <w:rFonts w:asciiTheme="minorEastAsia" w:hAnsiTheme="minorEastAsia" w:hint="eastAsia"/>
          <w:sz w:val="32"/>
          <w:szCs w:val="32"/>
        </w:rPr>
        <w:t>公务费161万元，用于乡乡日常工作开支。</w:t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</w:rPr>
        <w:br/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  <w:shd w:val="clear" w:color="auto" w:fill="FFFFFF"/>
        </w:rPr>
        <w:t>2、“三公”经费预算 </w:t>
      </w:r>
    </w:p>
    <w:p w:rsidR="006663EA" w:rsidRPr="00B824F7" w:rsidRDefault="001D0FD1">
      <w:pPr>
        <w:rPr>
          <w:rFonts w:asciiTheme="minorEastAsia" w:hAnsiTheme="minorEastAsia" w:cs="微软雅黑"/>
          <w:color w:val="666666"/>
          <w:sz w:val="32"/>
          <w:szCs w:val="32"/>
          <w:shd w:val="clear" w:color="auto" w:fill="FFFFFF"/>
        </w:rPr>
      </w:pPr>
      <w:r w:rsidRPr="00B824F7">
        <w:rPr>
          <w:rFonts w:asciiTheme="minorEastAsia" w:hAnsiTheme="minorEastAsia" w:hint="eastAsia"/>
          <w:sz w:val="32"/>
          <w:szCs w:val="32"/>
        </w:rPr>
        <w:t>2020年“三公”经费预算数为17万元，其中，公务接待费 10万元，公务用车运行维护费7万元，因公出国（境）费0万元.</w:t>
      </w:r>
      <w:bookmarkStart w:id="0" w:name="_GoBack"/>
      <w:bookmarkEnd w:id="0"/>
      <w:r w:rsidRPr="00B824F7">
        <w:rPr>
          <w:rFonts w:asciiTheme="minorEastAsia" w:hAnsiTheme="minorEastAsia" w:cs="微软雅黑" w:hint="eastAsia"/>
          <w:color w:val="666666"/>
          <w:sz w:val="32"/>
          <w:szCs w:val="32"/>
        </w:rPr>
        <w:br/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  <w:shd w:val="clear" w:color="auto" w:fill="FFFFFF"/>
        </w:rPr>
        <w:lastRenderedPageBreak/>
        <w:t>3、政府采购情况  </w:t>
      </w:r>
    </w:p>
    <w:p w:rsidR="006663EA" w:rsidRPr="00B824F7" w:rsidRDefault="001D0FD1">
      <w:pPr>
        <w:rPr>
          <w:rFonts w:asciiTheme="minorEastAsia" w:hAnsiTheme="minorEastAsia" w:cs="微软雅黑"/>
          <w:color w:val="666666"/>
          <w:sz w:val="32"/>
          <w:szCs w:val="32"/>
          <w:shd w:val="clear" w:color="auto" w:fill="FFFFFF"/>
        </w:rPr>
      </w:pPr>
      <w:r w:rsidRPr="00B824F7">
        <w:rPr>
          <w:rFonts w:asciiTheme="minorEastAsia" w:hAnsiTheme="minorEastAsia" w:hint="eastAsia"/>
          <w:sz w:val="32"/>
          <w:szCs w:val="32"/>
        </w:rPr>
        <w:t>无2020年政府采购预算。 </w:t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</w:rPr>
        <w:br/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  <w:shd w:val="clear" w:color="auto" w:fill="FFFFFF"/>
        </w:rPr>
        <w:t>4、国有资产占有使用情况  </w:t>
      </w:r>
    </w:p>
    <w:p w:rsidR="006663EA" w:rsidRPr="00B824F7" w:rsidRDefault="001D0FD1">
      <w:pPr>
        <w:rPr>
          <w:rFonts w:asciiTheme="minorEastAsia" w:hAnsiTheme="minorEastAsia" w:cs="微软雅黑"/>
          <w:color w:val="666666"/>
          <w:sz w:val="32"/>
          <w:szCs w:val="32"/>
          <w:shd w:val="clear" w:color="auto" w:fill="FFFFFF"/>
        </w:rPr>
      </w:pPr>
      <w:r w:rsidRPr="00B824F7">
        <w:rPr>
          <w:rFonts w:asciiTheme="minorEastAsia" w:hAnsiTheme="minorEastAsia" w:cs="仿宋" w:hint="eastAsia"/>
          <w:color w:val="666666"/>
          <w:sz w:val="32"/>
          <w:szCs w:val="32"/>
        </w:rPr>
        <w:t>无</w:t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</w:rPr>
        <w:br/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  <w:shd w:val="clear" w:color="auto" w:fill="FFFFFF"/>
        </w:rPr>
        <w:t>5、绩效目标设置情况 。</w:t>
      </w:r>
    </w:p>
    <w:p w:rsidR="006663EA" w:rsidRPr="00B824F7" w:rsidRDefault="001D0FD1">
      <w:pPr>
        <w:rPr>
          <w:rFonts w:asciiTheme="minorEastAsia" w:hAnsiTheme="minorEastAsia" w:cs="微软雅黑"/>
          <w:sz w:val="32"/>
          <w:szCs w:val="32"/>
        </w:rPr>
      </w:pPr>
      <w:r w:rsidRPr="00B824F7">
        <w:rPr>
          <w:rFonts w:asciiTheme="minorEastAsia" w:hAnsiTheme="minorEastAsia" w:cs="微软雅黑" w:hint="eastAsia"/>
          <w:color w:val="666666"/>
          <w:sz w:val="32"/>
          <w:szCs w:val="32"/>
          <w:shd w:val="clear" w:color="auto" w:fill="FFFFFF"/>
        </w:rPr>
        <w:t> </w:t>
      </w:r>
      <w:r w:rsidRPr="00B824F7">
        <w:rPr>
          <w:rFonts w:asciiTheme="minorEastAsia" w:hAnsiTheme="minorEastAsia" w:hint="eastAsia"/>
          <w:sz w:val="32"/>
          <w:szCs w:val="32"/>
        </w:rPr>
        <w:t>2020年财政预算项目绩效目标全覆盖，编制了部门整体支出绩效目标和项目支出绩效目标，涉及一般公共预算拨款                  846.3691万元。</w:t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</w:rPr>
        <w:br/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  <w:shd w:val="clear" w:color="auto" w:fill="FFFFFF"/>
        </w:rPr>
        <w:t>六、名词解释 </w:t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</w:rPr>
        <w:br/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  <w:shd w:val="clear" w:color="auto" w:fill="FFFFFF"/>
        </w:rPr>
        <w:t>1、机关运行经费 ：</w:t>
      </w:r>
      <w:r w:rsidRPr="00B824F7">
        <w:rPr>
          <w:rFonts w:asciiTheme="minorEastAsia" w:hAnsiTheme="minorEastAsia" w:cs="仿宋" w:hint="eastAsia"/>
          <w:sz w:val="32"/>
          <w:szCs w:val="32"/>
        </w:rPr>
        <w:t>指各部门的日常公用经费,包括办公及印刷费、邮电费、差旅费、会议费、维修费、办公用房水电费、办公用房取暖费、办公用房物业管理费、公务接待费、公务用车运行维护费及其他费用。”</w:t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</w:rPr>
        <w:br/>
      </w:r>
      <w:r w:rsidRPr="00B824F7">
        <w:rPr>
          <w:rFonts w:asciiTheme="minorEastAsia" w:hAnsiTheme="minorEastAsia" w:cs="微软雅黑" w:hint="eastAsia"/>
          <w:color w:val="666666"/>
          <w:sz w:val="32"/>
          <w:szCs w:val="32"/>
          <w:shd w:val="clear" w:color="auto" w:fill="FFFFFF"/>
        </w:rPr>
        <w:t>2、“三公”经费：</w:t>
      </w:r>
      <w:r w:rsidRPr="00B824F7">
        <w:rPr>
          <w:rFonts w:asciiTheme="minorEastAsia" w:hAnsiTheme="minorEastAsia" w:cs="仿宋" w:hint="eastAsia"/>
          <w:sz w:val="32"/>
          <w:szCs w:val="32"/>
        </w:rPr>
        <w:t>指政府部门人员因公出国（境）经费、公务接待费 ，公务用车运行维护费。</w:t>
      </w:r>
    </w:p>
    <w:p w:rsidR="006663EA" w:rsidRPr="00B824F7" w:rsidRDefault="00C260A1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七、预算公开表（附后）</w:t>
      </w:r>
    </w:p>
    <w:p w:rsidR="006B34E5" w:rsidRPr="00B824F7" w:rsidRDefault="006B34E5">
      <w:pPr>
        <w:rPr>
          <w:rFonts w:asciiTheme="minorEastAsia" w:hAnsiTheme="minorEastAsia"/>
          <w:sz w:val="32"/>
          <w:szCs w:val="32"/>
        </w:rPr>
      </w:pPr>
    </w:p>
    <w:p w:rsidR="006B34E5" w:rsidRDefault="006B34E5">
      <w:pPr>
        <w:rPr>
          <w:rFonts w:asciiTheme="minorEastAsia" w:hAnsiTheme="minorEastAsia"/>
          <w:sz w:val="32"/>
          <w:szCs w:val="32"/>
        </w:rPr>
      </w:pPr>
      <w:r w:rsidRPr="00B824F7">
        <w:rPr>
          <w:rFonts w:asciiTheme="minorEastAsia" w:hAnsiTheme="minorEastAsia" w:hint="eastAsia"/>
          <w:sz w:val="32"/>
          <w:szCs w:val="32"/>
        </w:rPr>
        <w:t xml:space="preserve">    </w:t>
      </w:r>
      <w:r w:rsidR="00B824F7">
        <w:rPr>
          <w:rFonts w:asciiTheme="minorEastAsia" w:hAnsiTheme="minorEastAsia" w:hint="eastAsia"/>
          <w:sz w:val="32"/>
          <w:szCs w:val="32"/>
        </w:rPr>
        <w:t xml:space="preserve">                       </w:t>
      </w:r>
      <w:r w:rsidRPr="00B824F7">
        <w:rPr>
          <w:rFonts w:asciiTheme="minorEastAsia" w:hAnsiTheme="minorEastAsia" w:hint="eastAsia"/>
          <w:sz w:val="32"/>
          <w:szCs w:val="32"/>
        </w:rPr>
        <w:t xml:space="preserve">  2020年3月18日</w:t>
      </w:r>
    </w:p>
    <w:p w:rsidR="00B824F7" w:rsidRDefault="00C260A1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附件：预算公开表</w:t>
      </w:r>
    </w:p>
    <w:p w:rsidR="00C260A1" w:rsidRDefault="00C260A1">
      <w:pPr>
        <w:rPr>
          <w:rFonts w:asciiTheme="minorEastAsia" w:hAnsiTheme="minorEastAsia"/>
          <w:sz w:val="32"/>
          <w:szCs w:val="32"/>
        </w:rPr>
      </w:pPr>
    </w:p>
    <w:p w:rsidR="00B824F7" w:rsidRPr="00B824F7" w:rsidRDefault="00392FAE">
      <w:pPr>
        <w:rPr>
          <w:rFonts w:asciiTheme="minorEastAsia" w:hAnsiTheme="minorEastAsia"/>
          <w:sz w:val="32"/>
          <w:szCs w:val="32"/>
        </w:rPr>
      </w:pPr>
      <w:r w:rsidRPr="00694BC0">
        <w:rPr>
          <w:rFonts w:asciiTheme="minorEastAsia" w:hAnsiTheme="minorEastAsia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7.7pt" o:ole="">
            <v:imagedata r:id="rId8" o:title=""/>
          </v:shape>
          <o:OLEObject Type="Embed" ProgID="Excel.Sheet.8" ShapeID="_x0000_i1025" DrawAspect="Icon" ObjectID="_1655882926" r:id="rId9"/>
        </w:object>
      </w:r>
    </w:p>
    <w:sectPr w:rsidR="00B824F7" w:rsidRPr="00B824F7" w:rsidSect="00666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B90" w:rsidRDefault="004A5B90" w:rsidP="006B34E5">
      <w:r>
        <w:separator/>
      </w:r>
    </w:p>
  </w:endnote>
  <w:endnote w:type="continuationSeparator" w:id="0">
    <w:p w:rsidR="004A5B90" w:rsidRDefault="004A5B90" w:rsidP="006B3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B90" w:rsidRDefault="004A5B90" w:rsidP="006B34E5">
      <w:r>
        <w:separator/>
      </w:r>
    </w:p>
  </w:footnote>
  <w:footnote w:type="continuationSeparator" w:id="0">
    <w:p w:rsidR="004A5B90" w:rsidRDefault="004A5B90" w:rsidP="006B34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DCB7"/>
    <w:multiLevelType w:val="singleLevel"/>
    <w:tmpl w:val="0D50DCB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0186A"/>
    <w:rsid w:val="001D0FD1"/>
    <w:rsid w:val="00392FAE"/>
    <w:rsid w:val="003E488F"/>
    <w:rsid w:val="00474EBF"/>
    <w:rsid w:val="004A5B90"/>
    <w:rsid w:val="005562A2"/>
    <w:rsid w:val="005D4FB6"/>
    <w:rsid w:val="006663EA"/>
    <w:rsid w:val="00694BC0"/>
    <w:rsid w:val="006B34E5"/>
    <w:rsid w:val="00710658"/>
    <w:rsid w:val="00730AE4"/>
    <w:rsid w:val="007D1FED"/>
    <w:rsid w:val="009731E7"/>
    <w:rsid w:val="009F0A64"/>
    <w:rsid w:val="00A41B12"/>
    <w:rsid w:val="00B0186A"/>
    <w:rsid w:val="00B824F7"/>
    <w:rsid w:val="00B84078"/>
    <w:rsid w:val="00BE2327"/>
    <w:rsid w:val="00C260A1"/>
    <w:rsid w:val="00CD088F"/>
    <w:rsid w:val="00D86DA7"/>
    <w:rsid w:val="16EC5291"/>
    <w:rsid w:val="17416F33"/>
    <w:rsid w:val="264D65B0"/>
    <w:rsid w:val="274F0E80"/>
    <w:rsid w:val="3BEE3EC1"/>
    <w:rsid w:val="3DB648DB"/>
    <w:rsid w:val="431D0BD6"/>
    <w:rsid w:val="45F96AFC"/>
    <w:rsid w:val="635E0CE2"/>
    <w:rsid w:val="71F22F4A"/>
    <w:rsid w:val="7C0E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66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66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663E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663EA"/>
    <w:rPr>
      <w:sz w:val="18"/>
      <w:szCs w:val="18"/>
    </w:rPr>
  </w:style>
  <w:style w:type="paragraph" w:styleId="a5">
    <w:name w:val="List Paragraph"/>
    <w:basedOn w:val="a"/>
    <w:uiPriority w:val="34"/>
    <w:qFormat/>
    <w:rsid w:val="006663E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B824F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824F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___1.xl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178</Words>
  <Characters>1015</Characters>
  <Application>Microsoft Office Word</Application>
  <DocSecurity>0</DocSecurity>
  <Lines>8</Lines>
  <Paragraphs>2</Paragraphs>
  <ScaleCrop>false</ScaleCrop>
  <Company>Lenovo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2019-11-20T08:54:00Z</dcterms:created>
  <dcterms:modified xsi:type="dcterms:W3CDTF">2020-07-10T02:42:00Z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