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FC" w:rsidRPr="002F58D5" w:rsidRDefault="00761283" w:rsidP="002F58D5">
      <w:pPr>
        <w:jc w:val="center"/>
        <w:rPr>
          <w:rFonts w:asciiTheme="majorEastAsia" w:eastAsiaTheme="majorEastAsia" w:hAnsiTheme="majorEastAsia"/>
          <w:color w:val="666666"/>
          <w:sz w:val="44"/>
          <w:szCs w:val="44"/>
          <w:shd w:val="clear" w:color="auto" w:fill="FFFFFF"/>
        </w:rPr>
      </w:pPr>
      <w:r w:rsidRPr="00E00A74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双江镇人民政府2020年部门预算编制说明</w:t>
      </w:r>
    </w:p>
    <w:p w:rsidR="009738FC" w:rsidRPr="00E00A74" w:rsidRDefault="00761283">
      <w:pPr>
        <w:numPr>
          <w:ilvl w:val="0"/>
          <w:numId w:val="1"/>
        </w:numPr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部门基本概况 </w:t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（一）主要职能：</w:t>
      </w:r>
    </w:p>
    <w:p w:rsidR="009738FC" w:rsidRPr="00E00A74" w:rsidRDefault="00761283" w:rsidP="00E00A74">
      <w:pPr>
        <w:spacing w:line="560" w:lineRule="exact"/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</w:rPr>
        <w:t xml:space="preserve"> </w:t>
      </w:r>
      <w:r w:rsidRPr="00E00A74">
        <w:rPr>
          <w:rFonts w:asciiTheme="minorEastAsia" w:eastAsiaTheme="minorEastAsia" w:hAnsiTheme="minorEastAsia" w:hint="eastAsia"/>
          <w:sz w:val="32"/>
          <w:szCs w:val="32"/>
        </w:rPr>
        <w:t xml:space="preserve">本部门是基层国家行政机关，行使本行政区的行政职能。其主要职能： </w:t>
      </w:r>
    </w:p>
    <w:p w:rsidR="009738FC" w:rsidRPr="00E00A74" w:rsidRDefault="00761283">
      <w:pPr>
        <w:spacing w:line="560" w:lineRule="exact"/>
        <w:ind w:firstLine="640"/>
        <w:rPr>
          <w:rFonts w:asciiTheme="minorEastAsia" w:eastAsiaTheme="minorEastAsia" w:hAnsiTheme="minorEastAsia"/>
          <w:sz w:val="32"/>
          <w:szCs w:val="32"/>
        </w:rPr>
      </w:pPr>
      <w:r w:rsidRPr="00E00A74">
        <w:rPr>
          <w:rFonts w:asciiTheme="minorEastAsia" w:eastAsiaTheme="minorEastAsia" w:hAnsiTheme="minorEastAsia" w:hint="eastAsia"/>
          <w:sz w:val="32"/>
          <w:szCs w:val="32"/>
        </w:rPr>
        <w:t>（1）制定并组织实施村镇建设规划、地方道路建设及公共设施；协调好与外区的经济交流与合作，抓好招商引资，不断培育市场体系，组织经济运行，促进经济发展。</w:t>
      </w:r>
    </w:p>
    <w:p w:rsidR="009738FC" w:rsidRPr="00E00A74" w:rsidRDefault="00761283">
      <w:pPr>
        <w:spacing w:line="560" w:lineRule="exact"/>
        <w:ind w:firstLine="640"/>
        <w:rPr>
          <w:rFonts w:asciiTheme="minorEastAsia" w:eastAsiaTheme="minorEastAsia" w:hAnsiTheme="minorEastAsia"/>
          <w:sz w:val="32"/>
          <w:szCs w:val="32"/>
        </w:rPr>
      </w:pPr>
      <w:r w:rsidRPr="00E00A74">
        <w:rPr>
          <w:rFonts w:asciiTheme="minorEastAsia" w:eastAsiaTheme="minorEastAsia" w:hAnsiTheme="minorEastAsia" w:hint="eastAsia"/>
          <w:sz w:val="32"/>
          <w:szCs w:val="32"/>
        </w:rPr>
        <w:t>（2）负责本行政区域内的民政、计划生育、文化教育、卫生、体育等社会公益事业的综合性工作;</w:t>
      </w:r>
    </w:p>
    <w:p w:rsidR="009738FC" w:rsidRPr="00E00A74" w:rsidRDefault="00761283">
      <w:pPr>
        <w:spacing w:line="560" w:lineRule="exact"/>
        <w:ind w:firstLine="640"/>
        <w:rPr>
          <w:rFonts w:asciiTheme="minorEastAsia" w:eastAsiaTheme="minorEastAsia" w:hAnsiTheme="minorEastAsia"/>
          <w:sz w:val="32"/>
          <w:szCs w:val="32"/>
        </w:rPr>
      </w:pPr>
      <w:r w:rsidRPr="00E00A74">
        <w:rPr>
          <w:rFonts w:asciiTheme="minorEastAsia" w:eastAsiaTheme="minorEastAsia" w:hAnsiTheme="minorEastAsia" w:hint="eastAsia"/>
          <w:sz w:val="32"/>
          <w:szCs w:val="32"/>
        </w:rPr>
        <w:t>（3）按计划组织本级财政收入，管理好财政资金，增强财政实力;</w:t>
      </w:r>
    </w:p>
    <w:p w:rsidR="009738FC" w:rsidRPr="00E00A74" w:rsidRDefault="00761283">
      <w:pPr>
        <w:spacing w:line="560" w:lineRule="exact"/>
        <w:ind w:firstLine="640"/>
        <w:rPr>
          <w:rFonts w:asciiTheme="minorEastAsia" w:eastAsiaTheme="minorEastAsia" w:hAnsiTheme="minorEastAsia"/>
          <w:sz w:val="32"/>
          <w:szCs w:val="32"/>
        </w:rPr>
      </w:pPr>
      <w:r w:rsidRPr="00E00A74">
        <w:rPr>
          <w:rFonts w:asciiTheme="minorEastAsia" w:eastAsiaTheme="minorEastAsia" w:hAnsiTheme="minorEastAsia" w:hint="eastAsia"/>
          <w:sz w:val="32"/>
          <w:szCs w:val="32"/>
        </w:rPr>
        <w:t>（4）抓好精神文明建设，丰富群众文化生活，树立社会主义新风尚;</w:t>
      </w:r>
    </w:p>
    <w:p w:rsidR="009738FC" w:rsidRPr="00E00A74" w:rsidRDefault="00761283" w:rsidP="007F4FFC">
      <w:pPr>
        <w:spacing w:line="560" w:lineRule="exact"/>
        <w:ind w:firstLine="640"/>
        <w:rPr>
          <w:rFonts w:asciiTheme="minorEastAsia" w:eastAsiaTheme="minorEastAsia" w:hAnsiTheme="minorEastAsia"/>
          <w:sz w:val="32"/>
          <w:szCs w:val="32"/>
        </w:rPr>
      </w:pPr>
      <w:r w:rsidRPr="00E00A74">
        <w:rPr>
          <w:rFonts w:asciiTheme="minorEastAsia" w:eastAsiaTheme="minorEastAsia" w:hAnsiTheme="minorEastAsia" w:hint="eastAsia"/>
          <w:sz w:val="32"/>
          <w:szCs w:val="32"/>
        </w:rPr>
        <w:t>（5）完成上级政府交办的其他事项。</w:t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（二）机构设置 </w:t>
      </w:r>
    </w:p>
    <w:p w:rsidR="009738FC" w:rsidRPr="00E00A74" w:rsidRDefault="00761283">
      <w:pPr>
        <w:spacing w:line="560" w:lineRule="exact"/>
        <w:ind w:firstLine="640"/>
        <w:rPr>
          <w:rFonts w:asciiTheme="minorEastAsia" w:eastAsiaTheme="minorEastAsia" w:hAnsiTheme="minorEastAsia"/>
          <w:sz w:val="32"/>
          <w:szCs w:val="32"/>
        </w:rPr>
      </w:pPr>
      <w:r w:rsidRPr="00E00A74">
        <w:rPr>
          <w:rFonts w:asciiTheme="minorEastAsia" w:eastAsiaTheme="minorEastAsia" w:hAnsiTheme="minorEastAsia" w:hint="eastAsia"/>
          <w:sz w:val="32"/>
          <w:szCs w:val="32"/>
        </w:rPr>
        <w:t>本单位双江镇人民政府是财政全额拨款行政单位，负责全镇社会农业、安全、计育、环境卫生、综合治理、街道管理、信访、统计、招商引资、扶贫开发、文教卫、惠农补贴发放和村账代管、社会保障等一系列工作。双江镇人民政府是一个行政机关单位，下设四办六中心等10个人职能部门。 2020年预算</w:t>
      </w:r>
      <w:bookmarkStart w:id="0" w:name="_GoBack"/>
      <w:bookmarkEnd w:id="0"/>
      <w:r w:rsidRPr="00E00A74">
        <w:rPr>
          <w:rFonts w:asciiTheme="minorEastAsia" w:eastAsiaTheme="minorEastAsia" w:hAnsiTheme="minorEastAsia" w:hint="eastAsia"/>
          <w:sz w:val="32"/>
          <w:szCs w:val="32"/>
        </w:rPr>
        <w:t>在编在岗93人，提前退休2人；另有定额人员12人。</w:t>
      </w:r>
    </w:p>
    <w:p w:rsidR="009738FC" w:rsidRPr="00E00A74" w:rsidRDefault="00761283">
      <w:pPr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lastRenderedPageBreak/>
        <w:t>二、部门预算单位构成： </w:t>
      </w:r>
    </w:p>
    <w:p w:rsidR="009738FC" w:rsidRPr="00E00A74" w:rsidRDefault="00761283">
      <w:pPr>
        <w:rPr>
          <w:rFonts w:asciiTheme="minorEastAsia" w:eastAsiaTheme="minorEastAsia" w:hAnsiTheme="minorEastAsia"/>
          <w:sz w:val="32"/>
          <w:szCs w:val="32"/>
        </w:rPr>
      </w:pPr>
      <w:r w:rsidRPr="00E00A74">
        <w:rPr>
          <w:rFonts w:asciiTheme="minorEastAsia" w:eastAsiaTheme="minorEastAsia" w:hAnsiTheme="minorEastAsia" w:hint="eastAsia"/>
          <w:sz w:val="32"/>
          <w:szCs w:val="32"/>
        </w:rPr>
        <w:t>2020年部门预算为通道侗族自治县双江镇人民政府本级。</w:t>
      </w:r>
    </w:p>
    <w:p w:rsidR="009738FC" w:rsidRPr="00E00A74" w:rsidRDefault="00761283">
      <w:pPr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三、部门收支概况  </w:t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（一）收入预算</w:t>
      </w:r>
    </w:p>
    <w:p w:rsidR="009738FC" w:rsidRPr="00E00A74" w:rsidRDefault="00761283">
      <w:pP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E00A74">
        <w:rPr>
          <w:rFonts w:asciiTheme="minorEastAsia" w:eastAsiaTheme="minorEastAsia" w:hAnsiTheme="minorEastAsia" w:hint="eastAsia"/>
          <w:sz w:val="32"/>
          <w:szCs w:val="32"/>
        </w:rPr>
        <w:t>收入预算1752.38万元，其中一般公共预算1052.38万元；政府性基金预算700万元，比上年增加700万元，主要重点项目的土地征迁补偿和安置支出。</w:t>
      </w:r>
    </w:p>
    <w:p w:rsidR="009738FC" w:rsidRPr="00E00A74" w:rsidRDefault="00761283">
      <w:pPr>
        <w:numPr>
          <w:ilvl w:val="0"/>
          <w:numId w:val="2"/>
        </w:numPr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支出预算 </w:t>
      </w:r>
    </w:p>
    <w:p w:rsidR="009738FC" w:rsidRPr="00E00A74" w:rsidRDefault="00761283">
      <w:pPr>
        <w:rPr>
          <w:rFonts w:asciiTheme="minorEastAsia" w:eastAsiaTheme="minorEastAsia" w:hAnsiTheme="minorEastAsia"/>
          <w:sz w:val="32"/>
          <w:szCs w:val="32"/>
        </w:rPr>
      </w:pPr>
      <w:r w:rsidRPr="00E00A74">
        <w:rPr>
          <w:rFonts w:asciiTheme="minorEastAsia" w:eastAsiaTheme="minorEastAsia" w:hAnsiTheme="minorEastAsia" w:hint="eastAsia"/>
          <w:sz w:val="32"/>
          <w:szCs w:val="32"/>
        </w:rPr>
        <w:t>支出预算1752.38万元，其中一般公共预算1052.38万元；政府性基金预算700万元。其中（一）基本支出1052.38万元，（二）项目支出700万元，比上年增加700万元，主要重点项目的土地征迁补偿和安置支出。</w:t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四、一般公共预算拨款支出预算 </w:t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（一）基本支出</w:t>
      </w:r>
    </w:p>
    <w:p w:rsidR="009738FC" w:rsidRPr="00E00A74" w:rsidRDefault="00761283">
      <w:pPr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E00A74">
        <w:rPr>
          <w:rFonts w:asciiTheme="minorEastAsia" w:eastAsiaTheme="minorEastAsia" w:hAnsiTheme="minorEastAsia" w:hint="eastAsia"/>
          <w:sz w:val="32"/>
          <w:szCs w:val="32"/>
        </w:rPr>
        <w:t>基本支出1052.38万元，包括工资中心统发工资640.42万元，五险配套122.70万元，住房公积金70.74万元，定额经费29.04万元，公务费187万元，独生子女费0.19</w:t>
      </w:r>
      <w:r w:rsidRPr="00E00A74">
        <w:rPr>
          <w:rFonts w:asciiTheme="minorEastAsia" w:eastAsiaTheme="minorEastAsia" w:hAnsiTheme="minorEastAsia"/>
          <w:sz w:val="32"/>
          <w:szCs w:val="32"/>
        </w:rPr>
        <w:t>万元</w:t>
      </w:r>
      <w:r w:rsidRPr="00E00A74">
        <w:rPr>
          <w:rFonts w:asciiTheme="minorEastAsia" w:eastAsiaTheme="minorEastAsia" w:hAnsiTheme="minorEastAsia" w:hint="eastAsia"/>
          <w:sz w:val="32"/>
          <w:szCs w:val="32"/>
        </w:rPr>
        <w:t>，遗属补助2.29万元。</w:t>
      </w:r>
      <w:r w:rsidRPr="00E00A74">
        <w:rPr>
          <w:rFonts w:asciiTheme="minorEastAsia" w:eastAsiaTheme="minorEastAsia" w:hAnsiTheme="minorEastAsia" w:hint="eastAsia"/>
          <w:sz w:val="32"/>
          <w:szCs w:val="32"/>
        </w:rPr>
        <w:br/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（二）项目支出。 </w:t>
      </w:r>
    </w:p>
    <w:p w:rsidR="009738FC" w:rsidRPr="00E00A74" w:rsidRDefault="00761283">
      <w:pPr>
        <w:rPr>
          <w:rFonts w:asciiTheme="minorEastAsia" w:eastAsiaTheme="minorEastAsia" w:hAnsiTheme="minorEastAsia"/>
          <w:sz w:val="32"/>
          <w:szCs w:val="32"/>
        </w:rPr>
      </w:pPr>
      <w:r w:rsidRPr="00E00A74">
        <w:rPr>
          <w:rFonts w:asciiTheme="minorEastAsia" w:eastAsiaTheme="minorEastAsia" w:hAnsiTheme="minorEastAsia" w:hint="eastAsia"/>
          <w:sz w:val="32"/>
          <w:szCs w:val="32"/>
        </w:rPr>
        <w:t>项目支出700万元，主要重点项目的土地征迁补偿和安置支出。</w:t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五、其他重要事项的情况说明 </w:t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lastRenderedPageBreak/>
        <w:t>1、机关运行经费 </w:t>
      </w:r>
    </w:p>
    <w:p w:rsidR="009738FC" w:rsidRPr="00E00A74" w:rsidRDefault="00761283">
      <w:pPr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E00A74">
        <w:rPr>
          <w:rFonts w:asciiTheme="minorEastAsia" w:eastAsiaTheme="minorEastAsia" w:hAnsiTheme="minorEastAsia" w:hint="eastAsia"/>
          <w:sz w:val="32"/>
          <w:szCs w:val="32"/>
        </w:rPr>
        <w:t> 公务费187万元，用于乡镇日常工作开支。</w:t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2、“三公”经费预算 </w:t>
      </w:r>
    </w:p>
    <w:p w:rsidR="009738FC" w:rsidRPr="00E00A74" w:rsidRDefault="00761283">
      <w:pPr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E00A74">
        <w:rPr>
          <w:rFonts w:asciiTheme="minorEastAsia" w:eastAsiaTheme="minorEastAsia" w:hAnsiTheme="minorEastAsia" w:hint="eastAsia"/>
          <w:sz w:val="32"/>
          <w:szCs w:val="32"/>
        </w:rPr>
        <w:t xml:space="preserve">2020年“三公”经费预算数为 </w:t>
      </w:r>
      <w:r w:rsidRPr="00E00A74">
        <w:rPr>
          <w:rFonts w:asciiTheme="minorEastAsia" w:eastAsiaTheme="minorEastAsia" w:hAnsiTheme="minorEastAsia"/>
          <w:sz w:val="32"/>
          <w:szCs w:val="32"/>
        </w:rPr>
        <w:t>25.16</w:t>
      </w:r>
      <w:r w:rsidRPr="00E00A74">
        <w:rPr>
          <w:rFonts w:asciiTheme="minorEastAsia" w:eastAsiaTheme="minorEastAsia" w:hAnsiTheme="minorEastAsia" w:hint="eastAsia"/>
          <w:sz w:val="32"/>
          <w:szCs w:val="32"/>
        </w:rPr>
        <w:t xml:space="preserve"> 万元，其中，公务接待费 12.87万元，公务用车运行维护费12.29万元，因公出国（境）费  0  万元。</w:t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3、政府采购情况  </w:t>
      </w:r>
    </w:p>
    <w:p w:rsidR="009738FC" w:rsidRPr="00E00A74" w:rsidRDefault="00761283">
      <w:pPr>
        <w:pStyle w:val="a5"/>
        <w:ind w:left="720" w:firstLineChars="0" w:firstLine="0"/>
        <w:rPr>
          <w:rFonts w:asciiTheme="minorEastAsia" w:eastAsiaTheme="minorEastAsia" w:hAnsiTheme="minorEastAsia"/>
          <w:sz w:val="32"/>
          <w:szCs w:val="32"/>
        </w:rPr>
      </w:pPr>
      <w:r w:rsidRPr="00E00A74">
        <w:rPr>
          <w:rFonts w:asciiTheme="minorEastAsia" w:eastAsiaTheme="minorEastAsia" w:hAnsiTheme="minorEastAsia" w:hint="eastAsia"/>
          <w:sz w:val="32"/>
          <w:szCs w:val="32"/>
        </w:rPr>
        <w:t>无2020年政府采购预算。 </w:t>
      </w:r>
    </w:p>
    <w:p w:rsidR="009738FC" w:rsidRPr="00E00A74" w:rsidRDefault="00761283">
      <w:pPr>
        <w:pStyle w:val="a5"/>
        <w:numPr>
          <w:ilvl w:val="0"/>
          <w:numId w:val="3"/>
        </w:numPr>
        <w:ind w:firstLineChars="0" w:firstLine="0"/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绩效目标设置情况 。 </w:t>
      </w:r>
    </w:p>
    <w:p w:rsidR="007F4FFC" w:rsidRDefault="00761283">
      <w:pPr>
        <w:rPr>
          <w:rFonts w:asciiTheme="minorEastAsia" w:eastAsiaTheme="minorEastAsia" w:hAnsiTheme="minorEastAsia" w:hint="eastAsia"/>
          <w:sz w:val="32"/>
          <w:szCs w:val="32"/>
        </w:rPr>
      </w:pPr>
      <w:r w:rsidRPr="00E00A74">
        <w:rPr>
          <w:rFonts w:asciiTheme="minorEastAsia" w:eastAsiaTheme="minorEastAsia" w:hAnsiTheme="minorEastAsia" w:hint="eastAsia"/>
          <w:sz w:val="32"/>
          <w:szCs w:val="32"/>
        </w:rPr>
        <w:t>2020年财政预算项目绩效目标全覆盖，编制了部门整体支出绩效目标和项目支出绩效目标，涉及一般公共预算拨款                  1052.38万元，政府性基金拨款700万元。</w:t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六、名词解释 </w:t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E00A74">
        <w:rPr>
          <w:rFonts w:asciiTheme="minorEastAsia" w:eastAsiaTheme="minorEastAsia" w:hAnsiTheme="minorEastAsia" w:hint="eastAsia"/>
          <w:b/>
          <w:color w:val="666666"/>
          <w:sz w:val="32"/>
          <w:szCs w:val="32"/>
          <w:shd w:val="clear" w:color="auto" w:fill="FFFFFF"/>
        </w:rPr>
        <w:t xml:space="preserve"> </w:t>
      </w:r>
      <w:r w:rsidRPr="00E00A74">
        <w:rPr>
          <w:rFonts w:asciiTheme="minorEastAsia" w:eastAsiaTheme="minorEastAsia" w:hAnsiTheme="minorEastAsia" w:hint="eastAsia"/>
          <w:sz w:val="32"/>
          <w:szCs w:val="32"/>
        </w:rPr>
        <w:t xml:space="preserve"> 1、机关运行经费 ：指各部门的日常公用经费,包括办公及印刷费、邮电费、差旅费、会议费、维修费、办公用房水电费、办公用房取暖费、办公用房物业管理费、公务接待费、公务用车运行维护费及其他费用。”</w:t>
      </w:r>
      <w:r w:rsidRPr="00E00A7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E00A74">
        <w:rPr>
          <w:rFonts w:asciiTheme="minorEastAsia" w:eastAsiaTheme="minorEastAsia" w:hAnsiTheme="minorEastAsia" w:hint="eastAsia"/>
          <w:b/>
          <w:color w:val="666666"/>
          <w:sz w:val="32"/>
          <w:szCs w:val="32"/>
          <w:shd w:val="clear" w:color="auto" w:fill="FFFFFF"/>
        </w:rPr>
        <w:t xml:space="preserve">   </w:t>
      </w:r>
      <w:r w:rsidRPr="00E00A74">
        <w:rPr>
          <w:rFonts w:asciiTheme="minorEastAsia" w:eastAsiaTheme="minorEastAsia" w:hAnsiTheme="minorEastAsia" w:hint="eastAsia"/>
          <w:sz w:val="32"/>
          <w:szCs w:val="32"/>
        </w:rPr>
        <w:t xml:space="preserve"> 2、“三公”经费：指政府部门人员因公出国（境）经费、公务接待费 ，公务用车运行维护费。</w:t>
      </w:r>
    </w:p>
    <w:p w:rsidR="00712E53" w:rsidRPr="00E00A74" w:rsidRDefault="00712E53">
      <w:pPr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七、预算公开表（附后）</w:t>
      </w:r>
    </w:p>
    <w:p w:rsidR="009738FC" w:rsidRDefault="007F4FFC">
      <w:pPr>
        <w:rPr>
          <w:rFonts w:asciiTheme="minorEastAsia" w:eastAsiaTheme="minorEastAsia" w:hAnsiTheme="minorEastAsia" w:hint="eastAsia"/>
          <w:sz w:val="32"/>
          <w:szCs w:val="32"/>
        </w:rPr>
      </w:pPr>
      <w:r w:rsidRPr="00E00A74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2020年3月19日</w:t>
      </w:r>
    </w:p>
    <w:p w:rsidR="00712E53" w:rsidRDefault="00712E53">
      <w:pPr>
        <w:rPr>
          <w:rFonts w:asciiTheme="minorEastAsia" w:eastAsiaTheme="minorEastAsia" w:hAnsiTheme="minorEastAsia" w:hint="eastAsia"/>
          <w:sz w:val="32"/>
          <w:szCs w:val="32"/>
        </w:rPr>
      </w:pPr>
    </w:p>
    <w:p w:rsidR="00712E53" w:rsidRDefault="00712E53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附件：预算公开表</w:t>
      </w:r>
    </w:p>
    <w:p w:rsidR="00E00A74" w:rsidRPr="00E00A74" w:rsidRDefault="002F58D5">
      <w:pPr>
        <w:rPr>
          <w:rFonts w:asciiTheme="minorEastAsia" w:eastAsiaTheme="minorEastAsia" w:hAnsiTheme="minorEastAsia"/>
          <w:sz w:val="32"/>
          <w:szCs w:val="32"/>
        </w:rPr>
      </w:pPr>
      <w:r w:rsidRPr="00A0276A">
        <w:rPr>
          <w:rFonts w:asciiTheme="minorEastAsia" w:eastAsiaTheme="minorEastAsia" w:hAnsiTheme="minorEastAsia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5pt;height:48.4pt" o:ole="">
            <v:imagedata r:id="rId8" o:title=""/>
          </v:shape>
          <o:OLEObject Type="Embed" ProgID="Excel.Sheet.8" ShapeID="_x0000_i1025" DrawAspect="Icon" ObjectID="_1655883242" r:id="rId9"/>
        </w:object>
      </w:r>
    </w:p>
    <w:sectPr w:rsidR="00E00A74" w:rsidRPr="00E00A74" w:rsidSect="00973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6AD" w:rsidRDefault="004D26AD" w:rsidP="007F4FFC">
      <w:r>
        <w:separator/>
      </w:r>
    </w:p>
  </w:endnote>
  <w:endnote w:type="continuationSeparator" w:id="0">
    <w:p w:rsidR="004D26AD" w:rsidRDefault="004D26AD" w:rsidP="007F4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6AD" w:rsidRDefault="004D26AD" w:rsidP="007F4FFC">
      <w:r>
        <w:separator/>
      </w:r>
    </w:p>
  </w:footnote>
  <w:footnote w:type="continuationSeparator" w:id="0">
    <w:p w:rsidR="004D26AD" w:rsidRDefault="004D26AD" w:rsidP="007F4F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1840A4D7"/>
    <w:lvl w:ilvl="0">
      <w:start w:val="4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46A04F6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50955F5"/>
    <w:multiLevelType w:val="singleLevel"/>
    <w:tmpl w:val="F8EAFA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8FC"/>
    <w:rsid w:val="002F58D5"/>
    <w:rsid w:val="00476389"/>
    <w:rsid w:val="004D26AD"/>
    <w:rsid w:val="00637A3F"/>
    <w:rsid w:val="006B4B7F"/>
    <w:rsid w:val="00712E53"/>
    <w:rsid w:val="00761283"/>
    <w:rsid w:val="007F4FFC"/>
    <w:rsid w:val="008A17F4"/>
    <w:rsid w:val="009738FC"/>
    <w:rsid w:val="00A0276A"/>
    <w:rsid w:val="00A07954"/>
    <w:rsid w:val="00A856C1"/>
    <w:rsid w:val="00AD2AF1"/>
    <w:rsid w:val="00E0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FC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73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973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38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738FC"/>
    <w:rPr>
      <w:sz w:val="18"/>
      <w:szCs w:val="18"/>
    </w:rPr>
  </w:style>
  <w:style w:type="paragraph" w:styleId="a5">
    <w:name w:val="List Paragraph"/>
    <w:basedOn w:val="a"/>
    <w:uiPriority w:val="34"/>
    <w:qFormat/>
    <w:rsid w:val="009738FC"/>
    <w:pPr>
      <w:ind w:firstLineChars="200" w:firstLine="420"/>
    </w:pPr>
  </w:style>
  <w:style w:type="character" w:customStyle="1" w:styleId="c-font-big">
    <w:name w:val="c-font-big"/>
    <w:basedOn w:val="a0"/>
    <w:rsid w:val="009738FC"/>
  </w:style>
  <w:style w:type="paragraph" w:styleId="a6">
    <w:name w:val="Date"/>
    <w:basedOn w:val="a"/>
    <w:next w:val="a"/>
    <w:link w:val="Char1"/>
    <w:uiPriority w:val="99"/>
    <w:semiHidden/>
    <w:unhideWhenUsed/>
    <w:rsid w:val="00E00A7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00A74"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205</Words>
  <Characters>1175</Characters>
  <Application>Microsoft Office Word</Application>
  <DocSecurity>0</DocSecurity>
  <Lines>9</Lines>
  <Paragraphs>2</Paragraphs>
  <ScaleCrop>false</ScaleCrop>
  <Company>Lenovo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2020-04-29T04:03:00Z</cp:lastPrinted>
  <dcterms:created xsi:type="dcterms:W3CDTF">2020-04-29T07:06:00Z</dcterms:created>
  <dcterms:modified xsi:type="dcterms:W3CDTF">2020-07-10T02:48:00Z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