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A0" w:rsidRPr="00610DA0" w:rsidRDefault="00610DA0" w:rsidP="00610DA0">
      <w:pPr>
        <w:widowControl/>
        <w:spacing w:line="72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方正小标宋简体" w:eastAsia="方正小标宋简体" w:hAnsi="Calibri" w:cs="Calibri" w:hint="eastAsia"/>
          <w:color w:val="000000"/>
          <w:kern w:val="0"/>
          <w:sz w:val="44"/>
          <w:szCs w:val="44"/>
        </w:rPr>
        <w:t>通道侗族自治县第七次全国人口普查公报</w:t>
      </w:r>
      <w:r w:rsidRPr="00610DA0">
        <w:rPr>
          <w:rFonts w:ascii="Times New Roman" w:eastAsia="宋体" w:hAnsi="Times New Roman" w:cs="Times New Roman"/>
          <w:color w:val="000000"/>
          <w:kern w:val="0"/>
          <w:sz w:val="44"/>
          <w:szCs w:val="44"/>
          <w:vertAlign w:val="superscript"/>
        </w:rPr>
        <w:t>[1]</w:t>
      </w:r>
    </w:p>
    <w:p w:rsidR="00610DA0" w:rsidRPr="00610DA0" w:rsidRDefault="00610DA0" w:rsidP="00610DA0">
      <w:pPr>
        <w:widowControl/>
        <w:spacing w:line="72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方正小标宋简体" w:eastAsia="方正小标宋简体" w:hAnsi="Calibri" w:cs="Calibri" w:hint="eastAsia"/>
          <w:color w:val="000000"/>
          <w:kern w:val="0"/>
          <w:sz w:val="44"/>
          <w:szCs w:val="44"/>
        </w:rPr>
        <w:t>（第三号）</w:t>
      </w:r>
    </w:p>
    <w:p w:rsidR="00610DA0" w:rsidRPr="00610DA0" w:rsidRDefault="00610DA0" w:rsidP="00610DA0">
      <w:pPr>
        <w:widowControl/>
        <w:spacing w:before="100" w:line="72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——</w:t>
      </w:r>
      <w:r w:rsidRPr="00610DA0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人口年龄构成情况</w:t>
      </w:r>
    </w:p>
    <w:p w:rsidR="00610DA0" w:rsidRPr="00610DA0" w:rsidRDefault="00610DA0" w:rsidP="00610DA0">
      <w:pPr>
        <w:widowControl/>
        <w:spacing w:line="72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通道侗族自治县统计局</w:t>
      </w:r>
    </w:p>
    <w:p w:rsidR="00610DA0" w:rsidRPr="00610DA0" w:rsidRDefault="00610DA0" w:rsidP="00610DA0">
      <w:pPr>
        <w:widowControl/>
        <w:spacing w:line="72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通道侗族自治县第七次全国人口普查领导小组办公室</w:t>
      </w:r>
    </w:p>
    <w:p w:rsidR="00610DA0" w:rsidRPr="00610DA0" w:rsidRDefault="00610DA0" w:rsidP="00610DA0">
      <w:pPr>
        <w:widowControl/>
        <w:spacing w:line="72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2021</w:t>
      </w:r>
      <w:r w:rsidRPr="00610DA0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年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</w:t>
      </w:r>
      <w:r w:rsidRPr="00610DA0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月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8</w:t>
      </w:r>
      <w:r w:rsidRPr="00610DA0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日</w:t>
      </w:r>
    </w:p>
    <w:p w:rsidR="00610DA0" w:rsidRPr="00610DA0" w:rsidRDefault="00610DA0" w:rsidP="00610DA0">
      <w:pPr>
        <w:widowControl/>
        <w:spacing w:line="72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610DA0" w:rsidRPr="00610DA0" w:rsidRDefault="00610DA0" w:rsidP="00610DA0">
      <w:pPr>
        <w:widowControl/>
        <w:spacing w:line="72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根据第七次全国人口普查结果，现将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2020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11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月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日零时通道县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11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个乡镇的常住人口年龄构成情况公布如下：</w:t>
      </w:r>
    </w:p>
    <w:p w:rsidR="00610DA0" w:rsidRPr="00610DA0" w:rsidRDefault="00610DA0" w:rsidP="00610DA0">
      <w:pPr>
        <w:widowControl/>
        <w:spacing w:line="58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一、全县人口年龄构成</w:t>
      </w:r>
    </w:p>
    <w:p w:rsidR="00610DA0" w:rsidRPr="00610DA0" w:rsidRDefault="00610DA0" w:rsidP="00610DA0">
      <w:pPr>
        <w:widowControl/>
        <w:spacing w:line="72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全县常住人口中，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0-14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岁人口为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41247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人，占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20.52%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；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15-59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岁人口为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119855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人，占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59</w:t>
      </w:r>
      <w:r w:rsidRPr="00610DA0">
        <w:rPr>
          <w:rFonts w:ascii="Times New Roman" w:eastAsia="宋体" w:hAnsi="Times New Roman" w:cs="Times New Roman"/>
          <w:color w:val="000000"/>
          <w:spacing w:val="-4"/>
          <w:kern w:val="0"/>
          <w:sz w:val="32"/>
          <w:szCs w:val="32"/>
        </w:rPr>
        <w:t>.62%</w:t>
      </w:r>
      <w:r w:rsidRPr="00610DA0">
        <w:rPr>
          <w:rFonts w:ascii="仿宋" w:eastAsia="仿宋" w:hAnsi="仿宋" w:cs="Calibri" w:hint="eastAsia"/>
          <w:color w:val="000000"/>
          <w:spacing w:val="-4"/>
          <w:kern w:val="0"/>
          <w:sz w:val="32"/>
          <w:szCs w:val="32"/>
        </w:rPr>
        <w:t>；</w:t>
      </w:r>
      <w:r w:rsidRPr="00610DA0">
        <w:rPr>
          <w:rFonts w:ascii="Times New Roman" w:eastAsia="宋体" w:hAnsi="Times New Roman" w:cs="Times New Roman"/>
          <w:color w:val="000000"/>
          <w:spacing w:val="-4"/>
          <w:kern w:val="0"/>
          <w:sz w:val="32"/>
          <w:szCs w:val="32"/>
        </w:rPr>
        <w:t>60</w:t>
      </w:r>
      <w:r w:rsidRPr="00610DA0">
        <w:rPr>
          <w:rFonts w:ascii="仿宋" w:eastAsia="仿宋" w:hAnsi="仿宋" w:cs="Calibri" w:hint="eastAsia"/>
          <w:color w:val="000000"/>
          <w:spacing w:val="-4"/>
          <w:kern w:val="0"/>
          <w:sz w:val="32"/>
          <w:szCs w:val="32"/>
        </w:rPr>
        <w:t>岁及以上人口为</w:t>
      </w:r>
      <w:r w:rsidRPr="00610DA0">
        <w:rPr>
          <w:rFonts w:ascii="Times New Roman" w:eastAsia="宋体" w:hAnsi="Times New Roman" w:cs="Times New Roman"/>
          <w:color w:val="000000"/>
          <w:spacing w:val="-4"/>
          <w:kern w:val="0"/>
          <w:sz w:val="32"/>
          <w:szCs w:val="32"/>
        </w:rPr>
        <w:t>39945</w:t>
      </w:r>
      <w:r w:rsidRPr="00610DA0">
        <w:rPr>
          <w:rFonts w:ascii="仿宋" w:eastAsia="仿宋" w:hAnsi="仿宋" w:cs="Calibri" w:hint="eastAsia"/>
          <w:color w:val="000000"/>
          <w:spacing w:val="-4"/>
          <w:kern w:val="0"/>
          <w:sz w:val="32"/>
          <w:szCs w:val="32"/>
        </w:rPr>
        <w:t>人，占</w:t>
      </w:r>
      <w:r w:rsidRPr="00610DA0">
        <w:rPr>
          <w:rFonts w:ascii="Times New Roman" w:eastAsia="宋体" w:hAnsi="Times New Roman" w:cs="Times New Roman"/>
          <w:color w:val="000000"/>
          <w:spacing w:val="-4"/>
          <w:kern w:val="0"/>
          <w:sz w:val="32"/>
          <w:szCs w:val="32"/>
        </w:rPr>
        <w:t>19.87%</w:t>
      </w:r>
      <w:r w:rsidRPr="00610DA0">
        <w:rPr>
          <w:rFonts w:ascii="仿宋" w:eastAsia="仿宋" w:hAnsi="仿宋" w:cs="Calibri" w:hint="eastAsia"/>
          <w:color w:val="000000"/>
          <w:spacing w:val="-4"/>
          <w:kern w:val="0"/>
          <w:sz w:val="32"/>
          <w:szCs w:val="32"/>
        </w:rPr>
        <w:t>；</w:t>
      </w:r>
      <w:r w:rsidRPr="00610DA0">
        <w:rPr>
          <w:rFonts w:ascii="Times New Roman" w:eastAsia="宋体" w:hAnsi="Times New Roman" w:cs="Times New Roman"/>
          <w:color w:val="000000"/>
          <w:spacing w:val="-4"/>
          <w:kern w:val="0"/>
          <w:sz w:val="32"/>
          <w:szCs w:val="32"/>
        </w:rPr>
        <w:t>65</w:t>
      </w:r>
      <w:r w:rsidRPr="00610DA0">
        <w:rPr>
          <w:rFonts w:ascii="仿宋" w:eastAsia="仿宋" w:hAnsi="仿宋" w:cs="Calibri" w:hint="eastAsia"/>
          <w:color w:val="000000"/>
          <w:spacing w:val="-4"/>
          <w:kern w:val="0"/>
          <w:sz w:val="32"/>
          <w:szCs w:val="32"/>
        </w:rPr>
        <w:t>岁及以上人口为</w:t>
      </w:r>
      <w:r w:rsidRPr="00610DA0">
        <w:rPr>
          <w:rFonts w:ascii="Times New Roman" w:eastAsia="宋体" w:hAnsi="Times New Roman" w:cs="Times New Roman"/>
          <w:color w:val="000000"/>
          <w:spacing w:val="-4"/>
          <w:kern w:val="0"/>
          <w:sz w:val="32"/>
          <w:szCs w:val="32"/>
        </w:rPr>
        <w:t>29449</w:t>
      </w:r>
      <w:r w:rsidRPr="00610DA0">
        <w:rPr>
          <w:rFonts w:ascii="仿宋" w:eastAsia="仿宋" w:hAnsi="仿宋" w:cs="Calibri" w:hint="eastAsia"/>
          <w:color w:val="000000"/>
          <w:spacing w:val="-4"/>
          <w:kern w:val="0"/>
          <w:sz w:val="32"/>
          <w:szCs w:val="32"/>
        </w:rPr>
        <w:t>人，占</w:t>
      </w:r>
      <w:r w:rsidRPr="00610DA0">
        <w:rPr>
          <w:rFonts w:ascii="Times New Roman" w:eastAsia="宋体" w:hAnsi="Times New Roman" w:cs="Times New Roman"/>
          <w:color w:val="000000"/>
          <w:spacing w:val="-4"/>
          <w:kern w:val="0"/>
          <w:sz w:val="32"/>
          <w:szCs w:val="32"/>
        </w:rPr>
        <w:t>14.65%</w:t>
      </w:r>
      <w:r w:rsidRPr="00610DA0">
        <w:rPr>
          <w:rFonts w:ascii="仿宋" w:eastAsia="仿宋" w:hAnsi="仿宋" w:cs="Calibri" w:hint="eastAsia"/>
          <w:color w:val="000000"/>
          <w:spacing w:val="-4"/>
          <w:kern w:val="0"/>
          <w:sz w:val="32"/>
          <w:szCs w:val="32"/>
        </w:rPr>
        <w:t>。与</w:t>
      </w:r>
      <w:r w:rsidRPr="00610DA0">
        <w:rPr>
          <w:rFonts w:ascii="Times New Roman" w:eastAsia="宋体" w:hAnsi="Times New Roman" w:cs="Times New Roman"/>
          <w:color w:val="000000"/>
          <w:spacing w:val="-4"/>
          <w:kern w:val="0"/>
          <w:sz w:val="32"/>
          <w:szCs w:val="32"/>
        </w:rPr>
        <w:t>2010</w:t>
      </w:r>
      <w:r w:rsidRPr="00610DA0">
        <w:rPr>
          <w:rFonts w:ascii="仿宋" w:eastAsia="仿宋" w:hAnsi="仿宋" w:cs="Calibri" w:hint="eastAsia"/>
          <w:color w:val="000000"/>
          <w:spacing w:val="-4"/>
          <w:kern w:val="0"/>
          <w:sz w:val="32"/>
          <w:szCs w:val="32"/>
        </w:rPr>
        <w:t>年第六次全国人口普查相比，</w:t>
      </w:r>
      <w:r w:rsidRPr="00610DA0">
        <w:rPr>
          <w:rFonts w:ascii="Times New Roman" w:eastAsia="宋体" w:hAnsi="Times New Roman" w:cs="Times New Roman"/>
          <w:color w:val="000000"/>
          <w:spacing w:val="-4"/>
          <w:kern w:val="0"/>
          <w:sz w:val="32"/>
          <w:szCs w:val="32"/>
        </w:rPr>
        <w:t>0-14</w:t>
      </w:r>
      <w:r w:rsidRPr="00610DA0">
        <w:rPr>
          <w:rFonts w:ascii="仿宋" w:eastAsia="仿宋" w:hAnsi="仿宋" w:cs="Calibri" w:hint="eastAsia"/>
          <w:color w:val="000000"/>
          <w:spacing w:val="-4"/>
          <w:kern w:val="0"/>
          <w:sz w:val="32"/>
          <w:szCs w:val="32"/>
        </w:rPr>
        <w:t>岁人口的比重上升</w:t>
      </w:r>
      <w:r w:rsidRPr="00610DA0">
        <w:rPr>
          <w:rFonts w:ascii="Times New Roman" w:eastAsia="宋体" w:hAnsi="Times New Roman" w:cs="Times New Roman"/>
          <w:color w:val="000000"/>
          <w:spacing w:val="-4"/>
          <w:kern w:val="0"/>
          <w:sz w:val="32"/>
          <w:szCs w:val="32"/>
        </w:rPr>
        <w:t>1.44</w:t>
      </w:r>
      <w:r w:rsidRPr="00610DA0">
        <w:rPr>
          <w:rFonts w:ascii="仿宋" w:eastAsia="仿宋" w:hAnsi="仿宋" w:cs="Calibri" w:hint="eastAsia"/>
          <w:color w:val="000000"/>
          <w:spacing w:val="-4"/>
          <w:kern w:val="0"/>
          <w:sz w:val="32"/>
          <w:szCs w:val="32"/>
        </w:rPr>
        <w:t>个百分点，</w:t>
      </w:r>
      <w:r w:rsidRPr="00610DA0">
        <w:rPr>
          <w:rFonts w:ascii="Times New Roman" w:eastAsia="宋体" w:hAnsi="Times New Roman" w:cs="Times New Roman"/>
          <w:color w:val="000000"/>
          <w:spacing w:val="-4"/>
          <w:kern w:val="0"/>
          <w:sz w:val="32"/>
          <w:szCs w:val="32"/>
        </w:rPr>
        <w:t>15-59</w:t>
      </w:r>
      <w:r w:rsidRPr="00610DA0">
        <w:rPr>
          <w:rFonts w:ascii="仿宋" w:eastAsia="仿宋" w:hAnsi="仿宋" w:cs="Calibri" w:hint="eastAsia"/>
          <w:color w:val="000000"/>
          <w:spacing w:val="-4"/>
          <w:kern w:val="0"/>
          <w:sz w:val="32"/>
          <w:szCs w:val="32"/>
        </w:rPr>
        <w:t>岁人口的比重下降</w:t>
      </w:r>
      <w:r w:rsidRPr="00610DA0">
        <w:rPr>
          <w:rFonts w:ascii="Times New Roman" w:eastAsia="宋体" w:hAnsi="Times New Roman" w:cs="Times New Roman"/>
          <w:color w:val="000000"/>
          <w:spacing w:val="-4"/>
          <w:kern w:val="0"/>
          <w:sz w:val="32"/>
          <w:szCs w:val="32"/>
        </w:rPr>
        <w:t>7</w:t>
      </w:r>
      <w:r w:rsidRPr="00610DA0">
        <w:rPr>
          <w:rFonts w:ascii="仿宋" w:eastAsia="仿宋" w:hAnsi="仿宋" w:cs="Calibri" w:hint="eastAsia"/>
          <w:color w:val="000000"/>
          <w:spacing w:val="-4"/>
          <w:kern w:val="0"/>
          <w:sz w:val="32"/>
          <w:szCs w:val="32"/>
        </w:rPr>
        <w:t>个百分点，</w:t>
      </w:r>
      <w:r w:rsidRPr="00610DA0">
        <w:rPr>
          <w:rFonts w:ascii="Times New Roman" w:eastAsia="宋体" w:hAnsi="Times New Roman" w:cs="Times New Roman"/>
          <w:color w:val="000000"/>
          <w:spacing w:val="-4"/>
          <w:kern w:val="0"/>
          <w:sz w:val="32"/>
          <w:szCs w:val="32"/>
        </w:rPr>
        <w:t>60</w:t>
      </w:r>
      <w:r w:rsidRPr="00610DA0">
        <w:rPr>
          <w:rFonts w:ascii="仿宋" w:eastAsia="仿宋" w:hAnsi="仿宋" w:cs="Calibri" w:hint="eastAsia"/>
          <w:color w:val="000000"/>
          <w:spacing w:val="-4"/>
          <w:kern w:val="0"/>
          <w:sz w:val="32"/>
          <w:szCs w:val="32"/>
        </w:rPr>
        <w:t>岁及以上人口的比重上升</w:t>
      </w:r>
      <w:r w:rsidRPr="00610DA0">
        <w:rPr>
          <w:rFonts w:ascii="Times New Roman" w:eastAsia="宋体" w:hAnsi="Times New Roman" w:cs="Times New Roman"/>
          <w:color w:val="000000"/>
          <w:spacing w:val="-4"/>
          <w:kern w:val="0"/>
          <w:sz w:val="32"/>
          <w:szCs w:val="32"/>
        </w:rPr>
        <w:t>5.56</w:t>
      </w:r>
      <w:r w:rsidRPr="00610DA0">
        <w:rPr>
          <w:rFonts w:ascii="仿宋" w:eastAsia="仿宋" w:hAnsi="仿宋" w:cs="Calibri" w:hint="eastAsia"/>
          <w:color w:val="000000"/>
          <w:spacing w:val="-4"/>
          <w:kern w:val="0"/>
          <w:sz w:val="32"/>
          <w:szCs w:val="32"/>
        </w:rPr>
        <w:t>个百分点，</w:t>
      </w:r>
      <w:r w:rsidRPr="00610DA0">
        <w:rPr>
          <w:rFonts w:ascii="Times New Roman" w:eastAsia="宋体" w:hAnsi="Times New Roman" w:cs="Times New Roman"/>
          <w:color w:val="000000"/>
          <w:spacing w:val="-4"/>
          <w:kern w:val="0"/>
          <w:sz w:val="32"/>
          <w:szCs w:val="32"/>
        </w:rPr>
        <w:t>65</w:t>
      </w:r>
      <w:r w:rsidRPr="00610DA0">
        <w:rPr>
          <w:rFonts w:ascii="仿宋" w:eastAsia="仿宋" w:hAnsi="仿宋" w:cs="Calibri" w:hint="eastAsia"/>
          <w:color w:val="000000"/>
          <w:spacing w:val="-4"/>
          <w:kern w:val="0"/>
          <w:sz w:val="32"/>
          <w:szCs w:val="32"/>
        </w:rPr>
        <w:t>岁及以上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人口的比重上升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4.95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个百分点。</w:t>
      </w:r>
    </w:p>
    <w:p w:rsidR="00610DA0" w:rsidRPr="00610DA0" w:rsidRDefault="00610DA0" w:rsidP="00610DA0">
      <w:pPr>
        <w:widowControl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表</w:t>
      </w:r>
      <w:r w:rsidRPr="00610DA0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 xml:space="preserve">3-1 </w:t>
      </w:r>
      <w:r w:rsidRPr="00610DA0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 </w:t>
      </w:r>
      <w:r w:rsidRPr="00610DA0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 </w:t>
      </w:r>
      <w:r w:rsidRPr="00610DA0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全县人口年龄构成</w:t>
      </w:r>
    </w:p>
    <w:p w:rsidR="00610DA0" w:rsidRPr="00610DA0" w:rsidRDefault="00610DA0" w:rsidP="00610DA0">
      <w:pPr>
        <w:widowControl/>
        <w:ind w:firstLine="7040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lastRenderedPageBreak/>
        <w:t>单位：人、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%</w:t>
      </w:r>
    </w:p>
    <w:tbl>
      <w:tblPr>
        <w:tblW w:w="9159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6"/>
        <w:gridCol w:w="2637"/>
        <w:gridCol w:w="2526"/>
      </w:tblGrid>
      <w:tr w:rsidR="00610DA0" w:rsidRPr="00610DA0" w:rsidTr="00610DA0">
        <w:trPr>
          <w:trHeight w:val="585"/>
        </w:trPr>
        <w:tc>
          <w:tcPr>
            <w:tcW w:w="3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人口数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比重</w:t>
            </w:r>
          </w:p>
        </w:tc>
      </w:tr>
      <w:tr w:rsidR="00610DA0" w:rsidRPr="00610DA0" w:rsidTr="00610DA0">
        <w:trPr>
          <w:trHeight w:val="585"/>
        </w:trPr>
        <w:tc>
          <w:tcPr>
            <w:tcW w:w="3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总计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201047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100.00</w:t>
            </w:r>
          </w:p>
        </w:tc>
      </w:tr>
      <w:tr w:rsidR="00610DA0" w:rsidRPr="00610DA0" w:rsidTr="00610DA0">
        <w:trPr>
          <w:trHeight w:val="585"/>
        </w:trPr>
        <w:tc>
          <w:tcPr>
            <w:tcW w:w="3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0-14</w:t>
            </w: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岁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41247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20.52</w:t>
            </w:r>
          </w:p>
        </w:tc>
      </w:tr>
      <w:tr w:rsidR="00610DA0" w:rsidRPr="00610DA0" w:rsidTr="00610DA0">
        <w:trPr>
          <w:trHeight w:val="585"/>
        </w:trPr>
        <w:tc>
          <w:tcPr>
            <w:tcW w:w="3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15-59</w:t>
            </w: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岁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119855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59.62</w:t>
            </w:r>
          </w:p>
        </w:tc>
      </w:tr>
      <w:tr w:rsidR="00610DA0" w:rsidRPr="00610DA0" w:rsidTr="00610DA0">
        <w:trPr>
          <w:trHeight w:val="585"/>
        </w:trPr>
        <w:tc>
          <w:tcPr>
            <w:tcW w:w="3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60</w:t>
            </w: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岁及以上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39945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19.87</w:t>
            </w:r>
          </w:p>
        </w:tc>
      </w:tr>
      <w:tr w:rsidR="00610DA0" w:rsidRPr="00610DA0" w:rsidTr="00610DA0">
        <w:trPr>
          <w:trHeight w:val="594"/>
        </w:trPr>
        <w:tc>
          <w:tcPr>
            <w:tcW w:w="3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其中：</w:t>
            </w: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65</w:t>
            </w: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岁及以上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29449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14.65</w:t>
            </w:r>
          </w:p>
        </w:tc>
      </w:tr>
    </w:tbl>
    <w:p w:rsidR="00610DA0" w:rsidRPr="00610DA0" w:rsidRDefault="00610DA0" w:rsidP="00610DA0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610DA0" w:rsidRPr="00610DA0" w:rsidRDefault="00610DA0" w:rsidP="00610DA0">
      <w:pPr>
        <w:widowControl/>
        <w:spacing w:line="58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二、各乡镇人口年龄构成</w:t>
      </w:r>
    </w:p>
    <w:p w:rsidR="00610DA0" w:rsidRPr="00610DA0" w:rsidRDefault="00610DA0" w:rsidP="00610DA0">
      <w:pPr>
        <w:widowControl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分乡镇看，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15-59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岁人口比重在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60%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以上的有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个，其他乡镇都在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52%-60%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之间。</w:t>
      </w:r>
    </w:p>
    <w:tbl>
      <w:tblPr>
        <w:tblW w:w="8905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1134"/>
        <w:gridCol w:w="1290"/>
        <w:gridCol w:w="1665"/>
        <w:gridCol w:w="2796"/>
      </w:tblGrid>
      <w:tr w:rsidR="00610DA0" w:rsidRPr="00610DA0" w:rsidTr="00610DA0">
        <w:trPr>
          <w:trHeight w:val="405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b/>
                <w:bCs/>
                <w:kern w:val="0"/>
                <w:sz w:val="32"/>
                <w:szCs w:val="32"/>
              </w:rPr>
              <w:t>表</w:t>
            </w:r>
            <w:r w:rsidRPr="00610DA0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 xml:space="preserve">3-2 </w:t>
            </w:r>
            <w:r w:rsidRPr="00610DA0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 </w:t>
            </w:r>
            <w:r w:rsidRPr="00610DA0">
              <w:rPr>
                <w:rFonts w:ascii="仿宋" w:eastAsia="仿宋" w:hAnsi="仿宋" w:cs="Calibri" w:hint="eastAsia"/>
                <w:b/>
                <w:bCs/>
                <w:kern w:val="0"/>
                <w:sz w:val="32"/>
                <w:szCs w:val="32"/>
              </w:rPr>
              <w:t>各乡镇人口年龄构成</w:t>
            </w:r>
          </w:p>
        </w:tc>
      </w:tr>
      <w:tr w:rsidR="00610DA0" w:rsidRPr="00610DA0" w:rsidTr="00610DA0">
        <w:trPr>
          <w:trHeight w:val="270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ind w:firstLine="7360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单位：</w:t>
            </w: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%</w:t>
            </w:r>
          </w:p>
        </w:tc>
      </w:tr>
      <w:tr w:rsidR="00610DA0" w:rsidRPr="00610DA0" w:rsidTr="00610DA0">
        <w:trPr>
          <w:trHeight w:val="480"/>
        </w:trPr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b/>
                <w:bCs/>
                <w:kern w:val="0"/>
                <w:sz w:val="30"/>
                <w:szCs w:val="30"/>
              </w:rPr>
              <w:t>乡镇</w:t>
            </w:r>
          </w:p>
        </w:tc>
        <w:tc>
          <w:tcPr>
            <w:tcW w:w="688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b/>
                <w:bCs/>
                <w:kern w:val="0"/>
                <w:sz w:val="30"/>
                <w:szCs w:val="30"/>
              </w:rPr>
              <w:t>占总人口比重</w:t>
            </w:r>
          </w:p>
        </w:tc>
      </w:tr>
      <w:tr w:rsidR="00610DA0" w:rsidRPr="00610DA0" w:rsidTr="00610DA0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DA0" w:rsidRPr="00610DA0" w:rsidRDefault="00610DA0" w:rsidP="00610DA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>0-14</w:t>
            </w:r>
            <w:r w:rsidRPr="00610DA0">
              <w:rPr>
                <w:rFonts w:ascii="仿宋" w:eastAsia="仿宋" w:hAnsi="仿宋" w:cs="Calibri" w:hint="eastAsia"/>
                <w:b/>
                <w:bCs/>
                <w:kern w:val="0"/>
                <w:sz w:val="30"/>
                <w:szCs w:val="30"/>
              </w:rPr>
              <w:t>岁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>15-59</w:t>
            </w:r>
            <w:r w:rsidRPr="00610DA0">
              <w:rPr>
                <w:rFonts w:ascii="仿宋" w:eastAsia="仿宋" w:hAnsi="仿宋" w:cs="Calibri" w:hint="eastAsia"/>
                <w:b/>
                <w:bCs/>
                <w:kern w:val="0"/>
                <w:sz w:val="30"/>
                <w:szCs w:val="30"/>
              </w:rPr>
              <w:t>岁</w:t>
            </w:r>
          </w:p>
        </w:tc>
        <w:tc>
          <w:tcPr>
            <w:tcW w:w="16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>60</w:t>
            </w:r>
            <w:r w:rsidRPr="00610DA0">
              <w:rPr>
                <w:rFonts w:ascii="仿宋" w:eastAsia="仿宋" w:hAnsi="仿宋" w:cs="Calibri" w:hint="eastAsia"/>
                <w:b/>
                <w:bCs/>
                <w:kern w:val="0"/>
                <w:sz w:val="30"/>
                <w:szCs w:val="30"/>
              </w:rPr>
              <w:t>岁及以上</w:t>
            </w:r>
          </w:p>
        </w:tc>
        <w:tc>
          <w:tcPr>
            <w:tcW w:w="27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</w:tr>
      <w:tr w:rsidR="00610DA0" w:rsidRPr="00610DA0" w:rsidTr="00610DA0">
        <w:trPr>
          <w:trHeight w:val="3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DA0" w:rsidRPr="00610DA0" w:rsidRDefault="00610DA0" w:rsidP="00610DA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DA0" w:rsidRPr="00610DA0" w:rsidRDefault="00610DA0" w:rsidP="00610DA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DA0" w:rsidRPr="00610DA0" w:rsidRDefault="00610DA0" w:rsidP="00610DA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DA0" w:rsidRPr="00610DA0" w:rsidRDefault="00610DA0" w:rsidP="00610DA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b/>
                <w:bCs/>
                <w:kern w:val="0"/>
                <w:sz w:val="30"/>
                <w:szCs w:val="30"/>
              </w:rPr>
              <w:t>其中：</w:t>
            </w:r>
            <w:r w:rsidRPr="00610DA0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>65</w:t>
            </w:r>
            <w:r w:rsidRPr="00610DA0">
              <w:rPr>
                <w:rFonts w:ascii="仿宋" w:eastAsia="仿宋" w:hAnsi="仿宋" w:cs="Calibri" w:hint="eastAsia"/>
                <w:b/>
                <w:bCs/>
                <w:kern w:val="0"/>
                <w:sz w:val="30"/>
                <w:szCs w:val="30"/>
              </w:rPr>
              <w:t>岁及以上</w:t>
            </w:r>
          </w:p>
        </w:tc>
      </w:tr>
      <w:tr w:rsidR="00610DA0" w:rsidRPr="00610DA0" w:rsidTr="00610DA0">
        <w:trPr>
          <w:trHeight w:val="432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全县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20.52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59.62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19.87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14.65</w:t>
            </w:r>
          </w:p>
        </w:tc>
      </w:tr>
      <w:tr w:rsidR="00610DA0" w:rsidRPr="00610DA0" w:rsidTr="00610DA0">
        <w:trPr>
          <w:trHeight w:val="520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双江镇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22.32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63.37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14.31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10.08</w:t>
            </w:r>
          </w:p>
        </w:tc>
      </w:tr>
      <w:tr w:rsidR="00610DA0" w:rsidRPr="00610DA0" w:rsidTr="00610DA0">
        <w:trPr>
          <w:trHeight w:val="520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县溪镇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19.95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57.24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22.80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17.00</w:t>
            </w:r>
          </w:p>
        </w:tc>
      </w:tr>
      <w:tr w:rsidR="00610DA0" w:rsidRPr="00610DA0" w:rsidTr="00610DA0">
        <w:trPr>
          <w:trHeight w:val="445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播阳镇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20.33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59.52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20.15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15.36</w:t>
            </w:r>
          </w:p>
        </w:tc>
      </w:tr>
      <w:tr w:rsidR="00610DA0" w:rsidRPr="00610DA0" w:rsidTr="00610DA0">
        <w:trPr>
          <w:trHeight w:val="475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牙屯堡镇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21.85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57.26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20.89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15.38</w:t>
            </w:r>
          </w:p>
        </w:tc>
      </w:tr>
      <w:tr w:rsidR="00610DA0" w:rsidRPr="00610DA0" w:rsidTr="00610DA0">
        <w:trPr>
          <w:trHeight w:val="475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lastRenderedPageBreak/>
              <w:t>菁芜洲镇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19.37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60.65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19.98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14.43</w:t>
            </w:r>
          </w:p>
        </w:tc>
      </w:tr>
      <w:tr w:rsidR="00610DA0" w:rsidRPr="00610DA0" w:rsidTr="00610DA0">
        <w:trPr>
          <w:trHeight w:val="380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溪口镇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16.65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60.54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22.81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17.15</w:t>
            </w:r>
          </w:p>
        </w:tc>
      </w:tr>
      <w:tr w:rsidR="00610DA0" w:rsidRPr="00610DA0" w:rsidTr="00610DA0">
        <w:trPr>
          <w:trHeight w:val="520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陇城镇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18.54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55.53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25.94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19.82</w:t>
            </w:r>
          </w:p>
        </w:tc>
      </w:tr>
      <w:tr w:rsidR="00610DA0" w:rsidRPr="00610DA0" w:rsidTr="00610DA0">
        <w:trPr>
          <w:trHeight w:val="475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万佛山镇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17.36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57.98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24.66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17.84</w:t>
            </w:r>
          </w:p>
        </w:tc>
      </w:tr>
      <w:tr w:rsidR="00610DA0" w:rsidRPr="00610DA0" w:rsidTr="00610DA0">
        <w:trPr>
          <w:trHeight w:val="555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独坡镇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22.99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56.39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20.62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16.07</w:t>
            </w:r>
          </w:p>
        </w:tc>
      </w:tr>
      <w:tr w:rsidR="00610DA0" w:rsidRPr="00610DA0" w:rsidTr="00610DA0">
        <w:trPr>
          <w:trHeight w:val="445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0"/>
                <w:szCs w:val="30"/>
              </w:rPr>
              <w:t>大高坪苗族乡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23.60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57.08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19.32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13.45</w:t>
            </w:r>
          </w:p>
        </w:tc>
      </w:tr>
      <w:tr w:rsidR="00610DA0" w:rsidRPr="00610DA0" w:rsidTr="00610DA0">
        <w:trPr>
          <w:trHeight w:val="490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坪坦乡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18.23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52.44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29.33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22.69</w:t>
            </w:r>
          </w:p>
        </w:tc>
      </w:tr>
      <w:tr w:rsidR="00610DA0" w:rsidRPr="00610DA0" w:rsidTr="00610DA0">
        <w:trPr>
          <w:trHeight w:val="535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通道县地连林场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7.69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53.85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38.46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15.38</w:t>
            </w:r>
          </w:p>
        </w:tc>
      </w:tr>
      <w:tr w:rsidR="00610DA0" w:rsidRPr="00610DA0" w:rsidTr="00610DA0">
        <w:trPr>
          <w:trHeight w:val="575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通道县播阳农场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21.96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66.77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11.28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0DA0" w:rsidRPr="00610DA0" w:rsidRDefault="00610DA0" w:rsidP="00610DA0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10DA0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7.12</w:t>
            </w:r>
          </w:p>
        </w:tc>
      </w:tr>
    </w:tbl>
    <w:p w:rsidR="00610DA0" w:rsidRPr="00610DA0" w:rsidRDefault="00610DA0" w:rsidP="00610DA0">
      <w:pPr>
        <w:widowControl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610DA0" w:rsidRPr="00610DA0" w:rsidRDefault="00610DA0" w:rsidP="00610DA0">
      <w:pPr>
        <w:widowControl/>
        <w:spacing w:line="72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注</w:t>
      </w: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释：</w:t>
      </w:r>
    </w:p>
    <w:p w:rsidR="00610DA0" w:rsidRPr="00610DA0" w:rsidRDefault="00610DA0" w:rsidP="00610DA0">
      <w:pPr>
        <w:widowControl/>
        <w:spacing w:line="72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[1] </w:t>
      </w:r>
      <w:r w:rsidRPr="00610DA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本公报数据为初步汇总数据。部分数据因四舍五入的原因，存在总计与分项合计不等的情况。</w:t>
      </w:r>
    </w:p>
    <w:p w:rsidR="00610DA0" w:rsidRPr="00610DA0" w:rsidRDefault="00610DA0" w:rsidP="00610DA0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610DA0" w:rsidRPr="00610DA0" w:rsidRDefault="00610DA0" w:rsidP="00610DA0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610DA0" w:rsidRPr="00610DA0" w:rsidRDefault="00610DA0" w:rsidP="00610DA0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  <w:r w:rsidRPr="00610DA0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FE26C5" w:rsidRPr="00610DA0" w:rsidRDefault="00FE26C5" w:rsidP="00610DA0">
      <w:bookmarkStart w:id="0" w:name="_GoBack"/>
      <w:bookmarkEnd w:id="0"/>
    </w:p>
    <w:sectPr w:rsidR="00FE26C5" w:rsidRPr="0061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CC"/>
    <w:rsid w:val="0005606B"/>
    <w:rsid w:val="005679CC"/>
    <w:rsid w:val="00610DA0"/>
    <w:rsid w:val="0080345B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9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9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yyy</cp:lastModifiedBy>
  <cp:revision>6</cp:revision>
  <dcterms:created xsi:type="dcterms:W3CDTF">2021-07-15T01:57:00Z</dcterms:created>
  <dcterms:modified xsi:type="dcterms:W3CDTF">2021-07-15T02:02:00Z</dcterms:modified>
</cp:coreProperties>
</file>