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left="2645" w:right="510" w:hanging="2199"/>
        <w:spacing w:before="143" w:line="251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通道侗族自治县集体土地与房屋征收补偿</w:t>
      </w:r>
      <w:r>
        <w:rPr>
          <w:rFonts w:ascii="SimSun" w:hAnsi="SimSun" w:eastAsia="SimSun" w:cs="SimSun"/>
          <w:sz w:val="44"/>
          <w:szCs w:val="44"/>
          <w:spacing w:val="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安置资金管理办法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335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第一章</w:t>
      </w:r>
      <w:r>
        <w:rPr>
          <w:rFonts w:ascii="SimHei" w:hAnsi="SimHei" w:eastAsia="SimHei" w:cs="SimHei"/>
          <w:sz w:val="32"/>
          <w:szCs w:val="32"/>
          <w:spacing w:val="14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总</w:t>
      </w:r>
      <w:r>
        <w:rPr>
          <w:rFonts w:ascii="SimHei" w:hAnsi="SimHei" w:eastAsia="SimHei" w:cs="SimHei"/>
          <w:sz w:val="32"/>
          <w:szCs w:val="32"/>
          <w:spacing w:val="4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则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right="50" w:firstLine="649"/>
        <w:spacing w:before="104" w:line="313" w:lineRule="auto"/>
        <w:jc w:val="both"/>
        <w:rPr/>
      </w:pPr>
      <w:r>
        <w:rPr>
          <w:rFonts w:ascii="KaiTi" w:hAnsi="KaiTi" w:eastAsia="KaiTi" w:cs="KaiTi"/>
          <w:spacing w:val="5"/>
        </w:rPr>
        <w:t>第一条</w:t>
      </w:r>
      <w:r>
        <w:rPr>
          <w:rFonts w:ascii="KaiTi" w:hAnsi="KaiTi" w:eastAsia="KaiTi" w:cs="KaiTi"/>
          <w:spacing w:val="141"/>
        </w:rPr>
        <w:t xml:space="preserve"> </w:t>
      </w:r>
      <w:r>
        <w:rPr>
          <w:spacing w:val="5"/>
        </w:rPr>
        <w:t>为做好我县集体土地与房屋征收工作，规范资金</w:t>
      </w:r>
      <w:r>
        <w:rPr/>
        <w:t xml:space="preserve"> </w:t>
      </w:r>
      <w:r>
        <w:rPr>
          <w:spacing w:val="-3"/>
        </w:rPr>
        <w:t>使用，根据《怀化市集体土地与房屋征收补偿安置办法》(怀政</w:t>
      </w:r>
      <w:r>
        <w:rPr>
          <w:spacing w:val="6"/>
        </w:rPr>
        <w:t xml:space="preserve"> </w:t>
      </w:r>
      <w:r>
        <w:rPr>
          <w:spacing w:val="5"/>
        </w:rPr>
        <w:t>发〔2022〕6号)文件有关规定，结合实际，制定本实施细则。</w:t>
      </w:r>
    </w:p>
    <w:p>
      <w:pPr>
        <w:pStyle w:val="BodyText"/>
        <w:ind w:right="126" w:firstLine="649"/>
        <w:spacing w:before="57" w:line="314" w:lineRule="auto"/>
        <w:jc w:val="both"/>
        <w:rPr/>
      </w:pPr>
      <w:r>
        <w:rPr>
          <w:rFonts w:ascii="KaiTi" w:hAnsi="KaiTi" w:eastAsia="KaiTi" w:cs="KaiTi"/>
          <w:spacing w:val="4"/>
        </w:rPr>
        <w:t>第二条</w:t>
      </w:r>
      <w:r>
        <w:rPr>
          <w:rFonts w:ascii="KaiTi" w:hAnsi="KaiTi" w:eastAsia="KaiTi" w:cs="KaiTi"/>
          <w:spacing w:val="146"/>
        </w:rPr>
        <w:t xml:space="preserve"> </w:t>
      </w:r>
      <w:r>
        <w:rPr>
          <w:spacing w:val="4"/>
        </w:rPr>
        <w:t>通道侗族自治县集体土地与房屋征收补偿安置资</w:t>
      </w:r>
      <w:r>
        <w:rPr/>
        <w:t xml:space="preserve"> </w:t>
      </w:r>
      <w:r>
        <w:rPr>
          <w:spacing w:val="3"/>
        </w:rPr>
        <w:t>金(以下称“征收补偿安置资金”)是指在土地报</w:t>
      </w:r>
      <w:r>
        <w:rPr>
          <w:spacing w:val="2"/>
        </w:rPr>
        <w:t>批前足额纳入</w:t>
      </w:r>
      <w:r>
        <w:rPr/>
        <w:t xml:space="preserve"> </w:t>
      </w:r>
      <w:r>
        <w:rPr>
          <w:spacing w:val="3"/>
        </w:rPr>
        <w:t>县财政预算的资金。包括征地补偿费、房屋征收补偿费、安置</w:t>
      </w:r>
      <w:r>
        <w:rPr/>
        <w:t xml:space="preserve"> </w:t>
      </w:r>
      <w:r>
        <w:rPr>
          <w:spacing w:val="-4"/>
        </w:rPr>
        <w:t>资金、临时安置补助费、征收安置工作经费等。</w:t>
      </w:r>
    </w:p>
    <w:p>
      <w:pPr>
        <w:pStyle w:val="BodyText"/>
        <w:spacing w:before="71" w:line="224" w:lineRule="auto"/>
        <w:jc w:val="right"/>
        <w:rPr/>
      </w:pPr>
      <w:r>
        <w:rPr>
          <w:rFonts w:ascii="KaiTi" w:hAnsi="KaiTi" w:eastAsia="KaiTi" w:cs="KaiTi"/>
          <w:spacing w:val="-14"/>
        </w:rPr>
        <w:t>第三条</w:t>
      </w:r>
      <w:r>
        <w:rPr>
          <w:rFonts w:ascii="KaiTi" w:hAnsi="KaiTi" w:eastAsia="KaiTi" w:cs="KaiTi"/>
          <w:spacing w:val="93"/>
        </w:rPr>
        <w:t xml:space="preserve"> </w:t>
      </w:r>
      <w:r>
        <w:rPr>
          <w:spacing w:val="-14"/>
        </w:rPr>
        <w:t>征收补偿安置资金实行预算管理、专款专用的原则。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left="312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第二章</w:t>
      </w:r>
      <w:r>
        <w:rPr>
          <w:rFonts w:ascii="SimHei" w:hAnsi="SimHei" w:eastAsia="SimHei" w:cs="SimHei"/>
          <w:sz w:val="32"/>
          <w:szCs w:val="32"/>
          <w:spacing w:val="14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预算管理</w:t>
      </w:r>
    </w:p>
    <w:p>
      <w:pPr>
        <w:spacing w:line="396" w:lineRule="auto"/>
        <w:rPr>
          <w:rFonts w:ascii="Arial"/>
          <w:sz w:val="21"/>
        </w:rPr>
      </w:pPr>
      <w:r/>
    </w:p>
    <w:p>
      <w:pPr>
        <w:pStyle w:val="BodyText"/>
        <w:ind w:left="654"/>
        <w:spacing w:before="104" w:line="224" w:lineRule="auto"/>
        <w:rPr/>
      </w:pPr>
      <w:r>
        <w:rPr>
          <w:rFonts w:ascii="KaiTi" w:hAnsi="KaiTi" w:eastAsia="KaiTi" w:cs="KaiTi"/>
          <w:b/>
          <w:bCs/>
          <w:spacing w:val="-1"/>
        </w:rPr>
        <w:t>第四条</w:t>
      </w:r>
      <w:r>
        <w:rPr>
          <w:rFonts w:ascii="KaiTi" w:hAnsi="KaiTi" w:eastAsia="KaiTi" w:cs="KaiTi"/>
          <w:spacing w:val="122"/>
        </w:rPr>
        <w:t xml:space="preserve"> </w:t>
      </w:r>
      <w:r>
        <w:rPr>
          <w:spacing w:val="-1"/>
        </w:rPr>
        <w:t>征收补偿安置资金实行预算管理。</w:t>
      </w:r>
    </w:p>
    <w:p>
      <w:pPr>
        <w:pStyle w:val="BodyText"/>
        <w:ind w:right="110" w:firstLine="649"/>
        <w:spacing w:before="157" w:line="312" w:lineRule="auto"/>
        <w:rPr/>
      </w:pPr>
      <w:r>
        <w:rPr>
          <w:spacing w:val="10"/>
        </w:rPr>
        <w:t>通道侗族自治县土地和房屋征收服务中心(以下简称征收</w:t>
      </w:r>
      <w:r>
        <w:rPr>
          <w:spacing w:val="8"/>
        </w:rPr>
        <w:t xml:space="preserve"> </w:t>
      </w:r>
      <w:r>
        <w:rPr>
          <w:spacing w:val="4"/>
        </w:rPr>
        <w:t>服务中心)应开展征收补偿的前期调查和资料的</w:t>
      </w:r>
      <w:r>
        <w:rPr>
          <w:spacing w:val="3"/>
        </w:rPr>
        <w:t>审核工作。</w:t>
      </w:r>
    </w:p>
    <w:p>
      <w:pPr>
        <w:pStyle w:val="BodyText"/>
        <w:ind w:right="103" w:firstLine="649"/>
        <w:spacing w:before="35" w:line="314" w:lineRule="auto"/>
        <w:rPr/>
      </w:pPr>
      <w:r>
        <w:rPr>
          <w:spacing w:val="4"/>
        </w:rPr>
        <w:t>征收任务下达之前，项目业主单位应将项目资料整理装订</w:t>
      </w:r>
      <w:r>
        <w:rPr>
          <w:spacing w:val="5"/>
        </w:rPr>
        <w:t xml:space="preserve"> </w:t>
      </w:r>
      <w:r>
        <w:rPr>
          <w:spacing w:val="3"/>
        </w:rPr>
        <w:t>成册送县人民政府初审后，由征收服务中心编制征收补偿安置</w:t>
      </w:r>
      <w:r>
        <w:rPr/>
        <w:t xml:space="preserve"> </w:t>
      </w:r>
      <w:r>
        <w:rPr>
          <w:spacing w:val="-8"/>
        </w:rPr>
        <w:t>资金预算。</w:t>
      </w:r>
    </w:p>
    <w:p>
      <w:pPr>
        <w:pStyle w:val="BodyText"/>
        <w:ind w:left="654"/>
        <w:spacing w:before="56" w:line="224" w:lineRule="auto"/>
        <w:rPr/>
      </w:pPr>
      <w:r>
        <w:rPr>
          <w:rFonts w:ascii="KaiTi" w:hAnsi="KaiTi" w:eastAsia="KaiTi" w:cs="KaiTi"/>
          <w:b/>
          <w:bCs/>
          <w:spacing w:val="-1"/>
        </w:rPr>
        <w:t>第五条</w:t>
      </w:r>
      <w:r>
        <w:rPr>
          <w:rFonts w:ascii="KaiTi" w:hAnsi="KaiTi" w:eastAsia="KaiTi" w:cs="KaiTi"/>
          <w:spacing w:val="96"/>
        </w:rPr>
        <w:t xml:space="preserve"> </w:t>
      </w:r>
      <w:r>
        <w:rPr>
          <w:spacing w:val="-1"/>
        </w:rPr>
        <w:t>征收补偿安置资金预算支出项目包括：</w:t>
      </w:r>
    </w:p>
    <w:p>
      <w:pPr>
        <w:spacing w:line="224" w:lineRule="auto"/>
        <w:sectPr>
          <w:footerReference w:type="default" r:id="rId1"/>
          <w:pgSz w:w="11900" w:h="16830"/>
          <w:pgMar w:top="1430" w:right="1469" w:bottom="1855" w:left="1569" w:header="0" w:footer="1591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1" w:firstLine="800"/>
        <w:spacing w:before="104" w:line="272" w:lineRule="auto"/>
        <w:rPr/>
      </w:pPr>
      <w:r>
        <w:rPr>
          <w:spacing w:val="11"/>
        </w:rPr>
        <w:t>(一)征收补偿安置费用，按省、市、县人民政府相关文</w:t>
      </w:r>
      <w:r>
        <w:rPr/>
        <w:t xml:space="preserve"> </w:t>
      </w:r>
      <w:r>
        <w:rPr>
          <w:spacing w:val="-7"/>
        </w:rPr>
        <w:t>件规定的标准执行。</w:t>
      </w:r>
    </w:p>
    <w:p>
      <w:pPr>
        <w:pStyle w:val="BodyText"/>
        <w:ind w:right="42" w:firstLine="629"/>
        <w:spacing w:before="159" w:line="289" w:lineRule="auto"/>
        <w:rPr/>
      </w:pPr>
      <w:r>
        <w:rPr>
          <w:rFonts w:ascii="SimSun" w:hAnsi="SimSun" w:eastAsia="SimSun" w:cs="SimSun"/>
          <w:spacing w:val="2"/>
        </w:rPr>
        <w:t>1、</w:t>
      </w:r>
      <w:r>
        <w:rPr>
          <w:spacing w:val="2"/>
        </w:rPr>
        <w:t>征地补偿费：包括征地三项补偿费(土地补偿费、地面</w:t>
      </w:r>
      <w:r>
        <w:rPr>
          <w:spacing w:val="14"/>
        </w:rPr>
        <w:t xml:space="preserve"> </w:t>
      </w:r>
      <w:r>
        <w:rPr>
          <w:spacing w:val="8"/>
        </w:rPr>
        <w:t>附属物补偿费、青苗补偿费)及其他地面附属物补偿费、迁坟</w:t>
      </w:r>
      <w:r>
        <w:rPr>
          <w:spacing w:val="16"/>
        </w:rPr>
        <w:t xml:space="preserve"> </w:t>
      </w:r>
      <w:r>
        <w:rPr>
          <w:spacing w:val="-6"/>
        </w:rPr>
        <w:t>补偿费、农业生产设施补偿费。</w:t>
      </w:r>
    </w:p>
    <w:p>
      <w:pPr>
        <w:pStyle w:val="BodyText"/>
        <w:ind w:firstLine="629"/>
        <w:spacing w:before="176" w:line="278" w:lineRule="auto"/>
        <w:rPr/>
      </w:pPr>
      <w:r>
        <w:rPr>
          <w:rFonts w:ascii="SimSun" w:hAnsi="SimSun" w:eastAsia="SimSun" w:cs="SimSun"/>
          <w:spacing w:val="11"/>
        </w:rPr>
        <w:t>2、</w:t>
      </w:r>
      <w:r>
        <w:rPr>
          <w:spacing w:val="11"/>
        </w:rPr>
        <w:t>房屋征收补偿费：包括房屋拆迁补偿费、装修(饰)补</w:t>
      </w:r>
      <w:r>
        <w:rPr/>
        <w:t xml:space="preserve"> </w:t>
      </w:r>
      <w:r>
        <w:rPr>
          <w:spacing w:val="-4"/>
        </w:rPr>
        <w:t>偿费、房屋附属设施补偿费、腾地奖励。</w:t>
      </w:r>
    </w:p>
    <w:p>
      <w:pPr>
        <w:pStyle w:val="BodyText"/>
        <w:ind w:right="21" w:firstLine="629"/>
        <w:spacing w:before="165" w:line="276" w:lineRule="auto"/>
        <w:rPr/>
      </w:pPr>
      <w:r>
        <w:rPr>
          <w:rFonts w:ascii="SimSun" w:hAnsi="SimSun" w:eastAsia="SimSun" w:cs="SimSun"/>
          <w:spacing w:val="-2"/>
        </w:rPr>
        <w:t>3、</w:t>
      </w:r>
      <w:r>
        <w:rPr>
          <w:spacing w:val="-2"/>
        </w:rPr>
        <w:t>安置资金：包括货币安置资金、现房安置资金</w:t>
      </w:r>
      <w:r>
        <w:rPr>
          <w:spacing w:val="-3"/>
        </w:rPr>
        <w:t>、统规统</w:t>
      </w:r>
      <w:r>
        <w:rPr/>
        <w:t xml:space="preserve"> </w:t>
      </w:r>
      <w:r>
        <w:rPr>
          <w:spacing w:val="-6"/>
        </w:rPr>
        <w:t>建和分散迁建建设资金。</w:t>
      </w:r>
    </w:p>
    <w:p>
      <w:pPr>
        <w:pStyle w:val="BodyText"/>
        <w:ind w:left="629"/>
        <w:spacing w:before="163" w:line="222" w:lineRule="auto"/>
        <w:rPr/>
      </w:pPr>
      <w:r>
        <w:rPr>
          <w:rFonts w:ascii="SimSun" w:hAnsi="SimSun" w:eastAsia="SimSun" w:cs="SimSun"/>
          <w:spacing w:val="-2"/>
        </w:rPr>
        <w:t>4、</w:t>
      </w:r>
      <w:r>
        <w:rPr>
          <w:spacing w:val="-2"/>
        </w:rPr>
        <w:t>临时安置补助费：包括房屋搬家费、临时过渡费。</w:t>
      </w:r>
    </w:p>
    <w:p>
      <w:pPr>
        <w:pStyle w:val="BodyText"/>
        <w:ind w:left="780"/>
        <w:spacing w:before="175" w:line="222" w:lineRule="auto"/>
        <w:rPr/>
      </w:pPr>
      <w:r>
        <w:rPr>
          <w:spacing w:val="28"/>
        </w:rPr>
        <w:t>(二)其他费用</w:t>
      </w:r>
    </w:p>
    <w:p>
      <w:pPr>
        <w:pStyle w:val="BodyText"/>
        <w:ind w:right="55" w:firstLine="629"/>
        <w:spacing w:before="174" w:line="307" w:lineRule="auto"/>
        <w:rPr/>
      </w:pPr>
      <w:r>
        <w:rPr>
          <w:rFonts w:ascii="SimSun" w:hAnsi="SimSun" w:eastAsia="SimSun" w:cs="SimSun"/>
          <w:spacing w:val="-4"/>
        </w:rPr>
        <w:t>1、</w:t>
      </w:r>
      <w:r>
        <w:rPr>
          <w:spacing w:val="-4"/>
        </w:rPr>
        <w:t>工作经费。是指为确保征收补偿安置工作顺利实施，安</w:t>
      </w:r>
      <w:r>
        <w:rPr>
          <w:spacing w:val="14"/>
        </w:rPr>
        <w:t xml:space="preserve"> </w:t>
      </w:r>
      <w:r>
        <w:rPr>
          <w:spacing w:val="-3"/>
        </w:rPr>
        <w:t>排用于征收服务中心和乡镇的相关工作经费。</w:t>
      </w:r>
    </w:p>
    <w:p>
      <w:pPr>
        <w:pStyle w:val="BodyText"/>
        <w:ind w:left="629"/>
        <w:spacing w:before="59" w:line="222" w:lineRule="auto"/>
        <w:rPr/>
      </w:pPr>
      <w:r>
        <w:rPr>
          <w:spacing w:val="-14"/>
        </w:rPr>
        <w:t>具体标准为：</w:t>
      </w:r>
    </w:p>
    <w:p>
      <w:pPr>
        <w:pStyle w:val="BodyText"/>
        <w:ind w:right="8" w:firstLine="629"/>
        <w:spacing w:before="159" w:line="318" w:lineRule="auto"/>
        <w:rPr/>
      </w:pPr>
      <w:r>
        <w:rPr>
          <w:spacing w:val="2"/>
        </w:rPr>
        <w:t>县城规划区范围内：土地征收工作经费50亩以内的按每亩</w:t>
      </w:r>
      <w:r>
        <w:rPr>
          <w:spacing w:val="15"/>
        </w:rPr>
        <w:t xml:space="preserve"> </w:t>
      </w:r>
      <w:r>
        <w:rPr>
          <w:spacing w:val="8"/>
        </w:rPr>
        <w:t>3500元计提，征地50-150亩以内按每亩</w:t>
      </w:r>
      <w:r>
        <w:rPr>
          <w:spacing w:val="7"/>
        </w:rPr>
        <w:t>3000元计提，征地150</w:t>
      </w:r>
      <w:r>
        <w:rPr/>
        <w:t xml:space="preserve"> </w:t>
      </w:r>
      <w:r>
        <w:rPr>
          <w:spacing w:val="7"/>
        </w:rPr>
        <w:t>亩以上的按每亩2500元计提。房屋征收工作经费按60元/平方</w:t>
      </w:r>
      <w:r>
        <w:rPr/>
        <w:t xml:space="preserve"> </w:t>
      </w:r>
      <w:r>
        <w:rPr>
          <w:spacing w:val="-4"/>
        </w:rPr>
        <w:t>米计提，迁坟工作经费按2500元/冢计提。单宗项目征收工作经</w:t>
      </w:r>
      <w:r>
        <w:rPr>
          <w:spacing w:val="11"/>
        </w:rPr>
        <w:t xml:space="preserve"> </w:t>
      </w:r>
      <w:r>
        <w:rPr>
          <w:spacing w:val="16"/>
        </w:rPr>
        <w:t>费不足3万元的按3万元计提。</w:t>
      </w:r>
    </w:p>
    <w:p>
      <w:pPr>
        <w:pStyle w:val="BodyText"/>
        <w:ind w:right="8" w:firstLine="629"/>
        <w:spacing w:before="55" w:line="307" w:lineRule="auto"/>
        <w:jc w:val="both"/>
        <w:rPr/>
      </w:pPr>
      <w:r>
        <w:rPr>
          <w:spacing w:val="2"/>
        </w:rPr>
        <w:t>县城规划区范围外：土地征收工作经费50亩以内的按每亩</w:t>
      </w:r>
      <w:r>
        <w:rPr>
          <w:spacing w:val="15"/>
        </w:rPr>
        <w:t xml:space="preserve"> </w:t>
      </w:r>
      <w:r>
        <w:rPr>
          <w:spacing w:val="8"/>
        </w:rPr>
        <w:t>3000元计提，征地50-150亩以内按每亩</w:t>
      </w:r>
      <w:r>
        <w:rPr>
          <w:spacing w:val="7"/>
        </w:rPr>
        <w:t>2500元计提，征地150</w:t>
      </w:r>
      <w:r>
        <w:rPr/>
        <w:t xml:space="preserve"> </w:t>
      </w:r>
      <w:r>
        <w:rPr>
          <w:spacing w:val="6"/>
        </w:rPr>
        <w:t>亩以上的按每亩2000元计提。房屋征收工作经费按50元/平方</w:t>
      </w:r>
    </w:p>
    <w:p>
      <w:pPr>
        <w:spacing w:line="307" w:lineRule="auto"/>
        <w:sectPr>
          <w:footerReference w:type="default" r:id="rId2"/>
          <w:pgSz w:w="11900" w:h="16830"/>
          <w:pgMar w:top="1430" w:right="1573" w:bottom="1859" w:left="1569" w:header="0" w:footer="159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137"/>
        <w:spacing w:before="104" w:line="311" w:lineRule="auto"/>
        <w:rPr/>
      </w:pPr>
      <w:r>
        <w:rPr>
          <w:spacing w:val="-4"/>
        </w:rPr>
        <w:t>米计提，迁坟工作经费按2000元/冢计提。单宗项目征收工作经</w:t>
      </w:r>
      <w:r>
        <w:rPr>
          <w:spacing w:val="11"/>
        </w:rPr>
        <w:t xml:space="preserve"> </w:t>
      </w:r>
      <w:r>
        <w:rPr>
          <w:spacing w:val="15"/>
        </w:rPr>
        <w:t>费不足3万元的按3万元计提。</w:t>
      </w:r>
    </w:p>
    <w:p>
      <w:pPr>
        <w:pStyle w:val="BodyText"/>
        <w:ind w:right="118" w:firstLine="639"/>
        <w:spacing w:before="23" w:line="281" w:lineRule="auto"/>
        <w:rPr/>
      </w:pPr>
      <w:r>
        <w:rPr>
          <w:rFonts w:ascii="SimSun" w:hAnsi="SimSun" w:eastAsia="SimSun" w:cs="SimSun"/>
          <w:spacing w:val="-4"/>
        </w:rPr>
        <w:t>2、</w:t>
      </w:r>
      <w:r>
        <w:rPr>
          <w:spacing w:val="-4"/>
        </w:rPr>
        <w:t>中介费用。是指征收服务中心委托第三方评估必须支付</w:t>
      </w:r>
      <w:r>
        <w:rPr>
          <w:spacing w:val="14"/>
        </w:rPr>
        <w:t xml:space="preserve"> </w:t>
      </w:r>
      <w:r>
        <w:rPr>
          <w:spacing w:val="-12"/>
        </w:rPr>
        <w:t>的费用。</w:t>
      </w:r>
    </w:p>
    <w:p>
      <w:pPr>
        <w:pStyle w:val="BodyText"/>
        <w:ind w:right="59" w:firstLine="639"/>
        <w:spacing w:before="146" w:line="298" w:lineRule="auto"/>
        <w:rPr/>
      </w:pPr>
      <w:r>
        <w:rPr>
          <w:rFonts w:ascii="SimSun" w:hAnsi="SimSun" w:eastAsia="SimSun" w:cs="SimSun"/>
          <w:spacing w:val="-1"/>
        </w:rPr>
        <w:t>3、</w:t>
      </w:r>
      <w:r>
        <w:rPr>
          <w:spacing w:val="-1"/>
        </w:rPr>
        <w:t>不可预见费。是指在实际征拆工作中发生的</w:t>
      </w:r>
      <w:r>
        <w:rPr>
          <w:spacing w:val="-2"/>
        </w:rPr>
        <w:t>行政诉讼、</w:t>
      </w:r>
      <w:r>
        <w:rPr/>
        <w:t xml:space="preserve"> </w:t>
      </w:r>
      <w:r>
        <w:rPr>
          <w:spacing w:val="2"/>
        </w:rPr>
        <w:t>行政复议、裁决、信访、强制执行、特殊困难户补助以及其他</w:t>
      </w:r>
      <w:r>
        <w:rPr>
          <w:spacing w:val="17"/>
        </w:rPr>
        <w:t xml:space="preserve"> </w:t>
      </w:r>
      <w:r>
        <w:rPr>
          <w:spacing w:val="2"/>
        </w:rPr>
        <w:t>遗留问题的处理等征收安置工作中难以预见的费用。按征地三</w:t>
      </w:r>
      <w:r>
        <w:rPr/>
        <w:t xml:space="preserve"> </w:t>
      </w:r>
      <w:r>
        <w:rPr>
          <w:spacing w:val="5"/>
        </w:rPr>
        <w:t>项补偿费和房屋征收补偿费总额2%安排。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ind w:left="311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第三章</w:t>
      </w:r>
      <w:r>
        <w:rPr>
          <w:rFonts w:ascii="SimHei" w:hAnsi="SimHei" w:eastAsia="SimHei" w:cs="SimHei"/>
          <w:sz w:val="32"/>
          <w:szCs w:val="32"/>
          <w:spacing w:val="12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资金管理</w:t>
      </w:r>
    </w:p>
    <w:p>
      <w:pPr>
        <w:spacing w:line="381" w:lineRule="auto"/>
        <w:rPr>
          <w:rFonts w:ascii="Arial"/>
          <w:sz w:val="21"/>
        </w:rPr>
      </w:pPr>
      <w:r/>
    </w:p>
    <w:p>
      <w:pPr>
        <w:pStyle w:val="BodyText"/>
        <w:ind w:right="140" w:firstLine="639"/>
        <w:spacing w:before="104" w:line="300" w:lineRule="auto"/>
        <w:rPr/>
      </w:pPr>
      <w:r>
        <w:rPr>
          <w:rFonts w:ascii="KaiTi" w:hAnsi="KaiTi" w:eastAsia="KaiTi" w:cs="KaiTi"/>
          <w:spacing w:val="4"/>
        </w:rPr>
        <w:t>第六条</w:t>
      </w:r>
      <w:r>
        <w:rPr>
          <w:rFonts w:ascii="KaiTi" w:hAnsi="KaiTi" w:eastAsia="KaiTi" w:cs="KaiTi"/>
          <w:spacing w:val="113"/>
        </w:rPr>
        <w:t xml:space="preserve"> </w:t>
      </w:r>
      <w:r>
        <w:rPr>
          <w:spacing w:val="4"/>
        </w:rPr>
        <w:t>县财政部门负责归集和分配由项目业主单位缴入</w:t>
      </w:r>
      <w:r>
        <w:rPr/>
        <w:t xml:space="preserve"> </w:t>
      </w:r>
      <w:r>
        <w:rPr>
          <w:spacing w:val="-7"/>
        </w:rPr>
        <w:t>征收补偿安置资金。</w:t>
      </w:r>
    </w:p>
    <w:p>
      <w:pPr>
        <w:pStyle w:val="BodyText"/>
        <w:ind w:firstLine="639"/>
        <w:spacing w:before="73" w:line="313" w:lineRule="auto"/>
        <w:jc w:val="both"/>
        <w:rPr/>
      </w:pPr>
      <w:r>
        <w:rPr>
          <w:rFonts w:ascii="KaiTi" w:hAnsi="KaiTi" w:eastAsia="KaiTi" w:cs="KaiTi"/>
          <w:spacing w:val="4"/>
        </w:rPr>
        <w:t>第七条</w:t>
      </w:r>
      <w:r>
        <w:rPr>
          <w:rFonts w:ascii="KaiTi" w:hAnsi="KaiTi" w:eastAsia="KaiTi" w:cs="KaiTi"/>
          <w:spacing w:val="115"/>
        </w:rPr>
        <w:t xml:space="preserve"> </w:t>
      </w:r>
      <w:r>
        <w:rPr>
          <w:spacing w:val="4"/>
        </w:rPr>
        <w:t>县财政部门是集体土地和房屋征收补偿安置资金</w:t>
      </w:r>
      <w:r>
        <w:rPr/>
        <w:t xml:space="preserve"> </w:t>
      </w:r>
      <w:r>
        <w:rPr>
          <w:spacing w:val="2"/>
        </w:rPr>
        <w:t>的执收部门，应督促项目业主单位及时足额缴入</w:t>
      </w:r>
      <w:r>
        <w:rPr>
          <w:spacing w:val="1"/>
        </w:rPr>
        <w:t>相应资金。征</w:t>
      </w:r>
      <w:r>
        <w:rPr/>
        <w:t xml:space="preserve">  </w:t>
      </w:r>
      <w:r>
        <w:rPr>
          <w:spacing w:val="-5"/>
        </w:rPr>
        <w:t>收公告发布前，项目业主单位将征地补偿费、房屋征收补偿费、</w:t>
      </w:r>
      <w:r>
        <w:rPr>
          <w:spacing w:val="9"/>
        </w:rPr>
        <w:t xml:space="preserve"> </w:t>
      </w:r>
      <w:r>
        <w:rPr>
          <w:spacing w:val="2"/>
        </w:rPr>
        <w:t>安置资金、临时安置补助费、工作经费等全额缴</w:t>
      </w:r>
      <w:r>
        <w:rPr>
          <w:spacing w:val="1"/>
        </w:rPr>
        <w:t>入县财政。征</w:t>
      </w:r>
      <w:r>
        <w:rPr/>
        <w:t xml:space="preserve">  </w:t>
      </w:r>
      <w:r>
        <w:rPr>
          <w:spacing w:val="1"/>
        </w:rPr>
        <w:t>收补偿安置资金未足额缴纳到位，不得实施集体土地与房屋征</w:t>
      </w:r>
      <w:r>
        <w:rPr/>
        <w:t xml:space="preserve">  </w:t>
      </w:r>
      <w:r>
        <w:rPr>
          <w:spacing w:val="-12"/>
        </w:rPr>
        <w:t>收程序。</w:t>
      </w:r>
    </w:p>
    <w:p>
      <w:pPr>
        <w:pStyle w:val="BodyText"/>
        <w:ind w:right="120" w:firstLine="639"/>
        <w:spacing w:before="97" w:line="322" w:lineRule="auto"/>
        <w:rPr/>
      </w:pPr>
      <w:r>
        <w:rPr>
          <w:spacing w:val="2"/>
        </w:rPr>
        <w:t>征收补偿安置资金预算不足部分，由项目业主单位在征收</w:t>
      </w:r>
      <w:r>
        <w:rPr>
          <w:spacing w:val="18"/>
        </w:rPr>
        <w:t xml:space="preserve"> </w:t>
      </w:r>
      <w:r>
        <w:rPr>
          <w:spacing w:val="4"/>
        </w:rPr>
        <w:t>补偿安置协议签订后30日内缴入县财政部门。</w:t>
      </w:r>
    </w:p>
    <w:p>
      <w:pPr>
        <w:pStyle w:val="BodyText"/>
        <w:ind w:left="644" w:right="79"/>
        <w:spacing w:before="22" w:line="307" w:lineRule="auto"/>
        <w:rPr/>
      </w:pPr>
      <w:r>
        <w:rPr>
          <w:rFonts w:ascii="KaiTi" w:hAnsi="KaiTi" w:eastAsia="KaiTi" w:cs="KaiTi"/>
          <w:b/>
          <w:bCs/>
          <w:spacing w:val="-19"/>
        </w:rPr>
        <w:t>第八条</w:t>
      </w:r>
      <w:r>
        <w:rPr>
          <w:rFonts w:ascii="KaiTi" w:hAnsi="KaiTi" w:eastAsia="KaiTi" w:cs="KaiTi"/>
          <w:spacing w:val="108"/>
        </w:rPr>
        <w:t xml:space="preserve"> </w:t>
      </w:r>
      <w:r>
        <w:rPr>
          <w:spacing w:val="-19"/>
        </w:rPr>
        <w:t>征收补偿安置资金和相关税费按项目列入土地成本。</w:t>
      </w:r>
      <w:r>
        <w:rPr/>
        <w:t xml:space="preserve"> </w:t>
      </w:r>
      <w:r>
        <w:rPr>
          <w:rFonts w:ascii="KaiTi" w:hAnsi="KaiTi" w:eastAsia="KaiTi" w:cs="KaiTi"/>
          <w:b/>
          <w:bCs/>
          <w:spacing w:val="-2"/>
        </w:rPr>
        <w:t>第九条</w:t>
      </w:r>
      <w:r>
        <w:rPr>
          <w:rFonts w:ascii="KaiTi" w:hAnsi="KaiTi" w:eastAsia="KaiTi" w:cs="KaiTi"/>
          <w:spacing w:val="106"/>
        </w:rPr>
        <w:t xml:space="preserve"> </w:t>
      </w:r>
      <w:r>
        <w:rPr>
          <w:spacing w:val="-2"/>
        </w:rPr>
        <w:t>资金拨付。</w:t>
      </w:r>
    </w:p>
    <w:p>
      <w:pPr>
        <w:spacing w:line="307" w:lineRule="auto"/>
        <w:sectPr>
          <w:footerReference w:type="default" r:id="rId3"/>
          <w:pgSz w:w="11900" w:h="16830"/>
          <w:pgMar w:top="1430" w:right="1500" w:bottom="1859" w:left="1569" w:header="0" w:footer="1591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right="116" w:firstLine="760"/>
        <w:spacing w:before="104" w:line="300" w:lineRule="auto"/>
        <w:rPr/>
      </w:pPr>
      <w:r>
        <w:rPr>
          <w:spacing w:val="9"/>
        </w:rPr>
        <w:t>(一)征收补偿安置资金拨付。征收服务中心应在《征收</w:t>
      </w:r>
      <w:r>
        <w:rPr>
          <w:spacing w:val="13"/>
        </w:rPr>
        <w:t xml:space="preserve"> </w:t>
      </w:r>
      <w:r>
        <w:rPr>
          <w:spacing w:val="1"/>
        </w:rPr>
        <w:t>土地公告》和《征地补偿安置方案公告》发布后五个工作日之</w:t>
      </w:r>
      <w:r>
        <w:rPr>
          <w:spacing w:val="15"/>
        </w:rPr>
        <w:t xml:space="preserve"> </w:t>
      </w:r>
      <w:r>
        <w:rPr>
          <w:spacing w:val="-1"/>
        </w:rPr>
        <w:t>内，编制征收补偿安置资金预算报告，经县人民政府审批后，</w:t>
      </w:r>
      <w:r>
        <w:rPr>
          <w:spacing w:val="6"/>
        </w:rPr>
        <w:t xml:space="preserve"> </w:t>
      </w:r>
      <w:r>
        <w:rPr>
          <w:spacing w:val="-8"/>
        </w:rPr>
        <w:t>拨付征收服务中心财务专户。</w:t>
      </w:r>
    </w:p>
    <w:p>
      <w:pPr>
        <w:pStyle w:val="BodyText"/>
        <w:ind w:right="99" w:firstLine="760"/>
        <w:spacing w:before="175" w:line="305" w:lineRule="auto"/>
        <w:rPr/>
      </w:pPr>
      <w:r>
        <w:rPr>
          <w:spacing w:val="10"/>
        </w:rPr>
        <w:t>(二)工作经费拨付。征收服务中心在《征收土地公告》</w:t>
      </w:r>
      <w:r>
        <w:rPr>
          <w:spacing w:val="8"/>
        </w:rPr>
        <w:t xml:space="preserve"> </w:t>
      </w:r>
      <w:r>
        <w:rPr>
          <w:spacing w:val="1"/>
        </w:rPr>
        <w:t>和《征地补偿安置方案公告》发布后五个工作日之内，编制项</w:t>
      </w:r>
      <w:r>
        <w:rPr>
          <w:spacing w:val="15"/>
        </w:rPr>
        <w:t xml:space="preserve"> </w:t>
      </w:r>
      <w:r>
        <w:rPr>
          <w:spacing w:val="1"/>
        </w:rPr>
        <w:t>目征收安置工作经费报告，经县人民政府审批后拨</w:t>
      </w:r>
      <w:r>
        <w:rPr/>
        <w:t>付属利用政</w:t>
      </w:r>
      <w:r>
        <w:rPr/>
        <w:t xml:space="preserve"> </w:t>
      </w:r>
      <w:r>
        <w:rPr>
          <w:spacing w:val="1"/>
        </w:rPr>
        <w:t>府职能提供特定服务获得的非税收入，县征收服务中心与乡镇</w:t>
      </w:r>
      <w:r>
        <w:rPr>
          <w:spacing w:val="18"/>
        </w:rPr>
        <w:t xml:space="preserve"> </w:t>
      </w:r>
      <w:r>
        <w:rPr>
          <w:spacing w:val="1"/>
        </w:rPr>
        <w:t>联合征收的项目，工作经费拨付至征收服务中心，由征收服务</w:t>
      </w:r>
      <w:r>
        <w:rPr>
          <w:spacing w:val="11"/>
        </w:rPr>
        <w:t xml:space="preserve"> </w:t>
      </w:r>
      <w:r>
        <w:rPr>
          <w:spacing w:val="1"/>
        </w:rPr>
        <w:t>中心根据乡镇实际参与征收工作量据实拨付给乡镇，乡镇独立</w:t>
      </w:r>
      <w:r>
        <w:rPr>
          <w:spacing w:val="16"/>
        </w:rPr>
        <w:t xml:space="preserve"> </w:t>
      </w:r>
      <w:r>
        <w:rPr>
          <w:spacing w:val="1"/>
        </w:rPr>
        <w:t>完成的征收项目，由乡镇编制项目征收安置工作经费报告，经</w:t>
      </w:r>
      <w:r>
        <w:rPr>
          <w:spacing w:val="14"/>
        </w:rPr>
        <w:t xml:space="preserve"> </w:t>
      </w:r>
      <w:r>
        <w:rPr>
          <w:spacing w:val="-4"/>
        </w:rPr>
        <w:t>县人民政府审批后拨付至乡镇，实行财政收支两条线</w:t>
      </w:r>
      <w:r>
        <w:rPr>
          <w:spacing w:val="-5"/>
        </w:rPr>
        <w:t>管理。</w:t>
      </w:r>
    </w:p>
    <w:p>
      <w:pPr>
        <w:pStyle w:val="BodyText"/>
        <w:ind w:right="28" w:firstLine="760"/>
        <w:spacing w:before="165" w:line="271" w:lineRule="auto"/>
        <w:rPr/>
      </w:pPr>
      <w:r>
        <w:rPr>
          <w:spacing w:val="12"/>
        </w:rPr>
        <w:t>(三)中介费用拨付。在评估工作(含社会稳定风险评估)</w:t>
      </w:r>
      <w:r>
        <w:rPr>
          <w:spacing w:val="18"/>
        </w:rPr>
        <w:t xml:space="preserve"> </w:t>
      </w:r>
      <w:r>
        <w:rPr>
          <w:spacing w:val="-4"/>
        </w:rPr>
        <w:t>完成后，由征收服务中心据实申报，县人民政府审批后拨付。</w:t>
      </w:r>
    </w:p>
    <w:p>
      <w:pPr>
        <w:pStyle w:val="BodyText"/>
        <w:ind w:right="82" w:firstLine="760"/>
        <w:spacing w:before="163" w:line="284" w:lineRule="auto"/>
        <w:rPr/>
      </w:pPr>
      <w:r>
        <w:rPr>
          <w:spacing w:val="9"/>
        </w:rPr>
        <w:t>(四)不可预见费拨付。实行一事一议，严格审批，按程</w:t>
      </w:r>
      <w:r>
        <w:rPr>
          <w:spacing w:val="17"/>
        </w:rPr>
        <w:t xml:space="preserve"> </w:t>
      </w:r>
      <w:r>
        <w:rPr>
          <w:spacing w:val="3"/>
        </w:rPr>
        <w:t>序拨付。经县人民政府批准后，拨付征收服务中心</w:t>
      </w:r>
      <w:r>
        <w:rPr>
          <w:spacing w:val="2"/>
        </w:rPr>
        <w:t>。该项费用</w:t>
      </w:r>
      <w:r>
        <w:rPr/>
        <w:t xml:space="preserve"> </w:t>
      </w:r>
      <w:r>
        <w:rPr>
          <w:spacing w:val="-5"/>
        </w:rPr>
        <w:t>可在本县实施的征地项目中跨年度调剂使用。</w:t>
      </w:r>
    </w:p>
    <w:p>
      <w:pPr>
        <w:pStyle w:val="BodyText"/>
        <w:ind w:left="634"/>
        <w:spacing w:before="287" w:line="224" w:lineRule="auto"/>
        <w:rPr/>
      </w:pPr>
      <w:r>
        <w:rPr>
          <w:rFonts w:ascii="KaiTi" w:hAnsi="KaiTi" w:eastAsia="KaiTi" w:cs="KaiTi"/>
          <w:b/>
          <w:bCs/>
          <w:spacing w:val="1"/>
        </w:rPr>
        <w:t>第十条</w:t>
      </w:r>
      <w:r>
        <w:rPr>
          <w:rFonts w:ascii="KaiTi" w:hAnsi="KaiTi" w:eastAsia="KaiTi" w:cs="KaiTi"/>
          <w:spacing w:val="113"/>
        </w:rPr>
        <w:t xml:space="preserve"> </w:t>
      </w:r>
      <w:r>
        <w:rPr>
          <w:spacing w:val="1"/>
        </w:rPr>
        <w:t>规范工作经费使用范围</w:t>
      </w:r>
    </w:p>
    <w:p>
      <w:pPr>
        <w:pStyle w:val="BodyText"/>
        <w:ind w:right="108" w:firstLine="760"/>
        <w:spacing w:before="165" w:line="274" w:lineRule="auto"/>
        <w:rPr/>
      </w:pPr>
      <w:r>
        <w:rPr>
          <w:spacing w:val="10"/>
        </w:rPr>
        <w:t>(一)用于进村入户的政策宣传、思想动员等群众工作的</w:t>
      </w:r>
      <w:r>
        <w:rPr/>
        <w:t xml:space="preserve"> </w:t>
      </w:r>
      <w:r>
        <w:rPr>
          <w:spacing w:val="-8"/>
        </w:rPr>
        <w:t>费用开支以及走访慰问开支；</w:t>
      </w:r>
    </w:p>
    <w:p>
      <w:pPr>
        <w:pStyle w:val="BodyText"/>
        <w:ind w:firstLine="760"/>
        <w:spacing w:before="181" w:line="270" w:lineRule="auto"/>
        <w:rPr/>
      </w:pPr>
      <w:r>
        <w:rPr>
          <w:spacing w:val="1"/>
        </w:rPr>
        <w:t>(二)用于征收工作需聘请临时人员的工资及村、组干部、</w:t>
      </w:r>
      <w:r>
        <w:rPr>
          <w:spacing w:val="12"/>
        </w:rPr>
        <w:t xml:space="preserve"> </w:t>
      </w:r>
      <w:r>
        <w:rPr>
          <w:spacing w:val="-9"/>
        </w:rPr>
        <w:t>部分村民的误工补贴；</w:t>
      </w:r>
    </w:p>
    <w:p>
      <w:pPr>
        <w:spacing w:line="270" w:lineRule="auto"/>
        <w:sectPr>
          <w:footerReference w:type="default" r:id="rId4"/>
          <w:pgSz w:w="11900" w:h="16830"/>
          <w:pgMar w:top="1430" w:right="1500" w:bottom="1857" w:left="1599" w:header="0" w:footer="159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50" w:right="203" w:firstLine="499"/>
        <w:spacing w:before="104" w:line="272" w:lineRule="auto"/>
        <w:rPr/>
      </w:pPr>
      <w:r>
        <w:rPr>
          <w:spacing w:val="10"/>
        </w:rPr>
        <w:t>(三)用于征收工作期间，抽调参与征收工作的县、乡镇</w:t>
      </w:r>
      <w:r>
        <w:rPr>
          <w:spacing w:val="5"/>
        </w:rPr>
        <w:t xml:space="preserve"> </w:t>
      </w:r>
      <w:r>
        <w:rPr>
          <w:spacing w:val="4"/>
        </w:rPr>
        <w:t>(街道)及其他部门等工作人员的误餐、交通</w:t>
      </w:r>
      <w:r>
        <w:rPr>
          <w:spacing w:val="3"/>
        </w:rPr>
        <w:t>等费用支出。</w:t>
      </w:r>
    </w:p>
    <w:p>
      <w:pPr>
        <w:pStyle w:val="BodyText"/>
        <w:ind w:right="245" w:firstLine="649"/>
        <w:spacing w:before="177" w:line="274" w:lineRule="auto"/>
        <w:rPr/>
      </w:pPr>
      <w:r>
        <w:rPr>
          <w:spacing w:val="7"/>
        </w:rPr>
        <w:t>(四)用于征收工作中的日常办公支出、办公设备购置、</w:t>
      </w:r>
      <w:r>
        <w:rPr>
          <w:spacing w:val="13"/>
        </w:rPr>
        <w:t xml:space="preserve"> </w:t>
      </w:r>
      <w:r>
        <w:rPr>
          <w:spacing w:val="-4"/>
        </w:rPr>
        <w:t>及交通费用支出，列入政府采购目录的按政府采购规定办理；</w:t>
      </w:r>
    </w:p>
    <w:p>
      <w:pPr>
        <w:pStyle w:val="BodyText"/>
        <w:ind w:left="649"/>
        <w:spacing w:before="171" w:line="220" w:lineRule="auto"/>
        <w:rPr/>
      </w:pPr>
      <w:r>
        <w:rPr>
          <w:spacing w:val="3"/>
        </w:rPr>
        <w:t>(五)用于积极配合参与征收工作的相关乡镇工作经费；</w:t>
      </w:r>
    </w:p>
    <w:p>
      <w:pPr>
        <w:pStyle w:val="BodyText"/>
        <w:ind w:right="203" w:firstLine="649"/>
        <w:spacing w:before="181" w:line="273" w:lineRule="auto"/>
        <w:rPr/>
      </w:pPr>
      <w:r>
        <w:rPr>
          <w:spacing w:val="10"/>
        </w:rPr>
        <w:t>(六)用于支持被征地村民发展生产、增加收入、改善生</w:t>
      </w:r>
      <w:r>
        <w:rPr>
          <w:spacing w:val="5"/>
        </w:rPr>
        <w:t xml:space="preserve"> </w:t>
      </w:r>
      <w:r>
        <w:rPr>
          <w:spacing w:val="-10"/>
        </w:rPr>
        <w:t>产生活条件等开支；</w:t>
      </w:r>
    </w:p>
    <w:p>
      <w:pPr>
        <w:pStyle w:val="BodyText"/>
        <w:ind w:right="210" w:firstLine="649"/>
        <w:spacing w:before="149" w:line="272" w:lineRule="auto"/>
        <w:rPr/>
      </w:pPr>
      <w:r>
        <w:rPr>
          <w:spacing w:val="10"/>
        </w:rPr>
        <w:t>(七)用于征收工作必须聘请第三方机构的费用及与</w:t>
      </w:r>
      <w:r>
        <w:rPr>
          <w:spacing w:val="9"/>
        </w:rPr>
        <w:t>征收</w:t>
      </w:r>
      <w:r>
        <w:rPr/>
        <w:t xml:space="preserve"> </w:t>
      </w:r>
      <w:r>
        <w:rPr>
          <w:spacing w:val="-6"/>
        </w:rPr>
        <w:t>工作有关的其他业务费用。</w:t>
      </w:r>
    </w:p>
    <w:p>
      <w:pPr>
        <w:pStyle w:val="BodyText"/>
        <w:ind w:left="649"/>
        <w:spacing w:before="189" w:line="221" w:lineRule="auto"/>
        <w:rPr/>
      </w:pPr>
      <w:r>
        <w:rPr>
          <w:spacing w:val="-4"/>
        </w:rPr>
        <w:t>经费不足部分报县人民政府另行研究解决。</w:t>
      </w:r>
    </w:p>
    <w:p>
      <w:pPr>
        <w:pStyle w:val="BodyText"/>
        <w:ind w:right="57" w:firstLine="649"/>
        <w:spacing w:before="167" w:line="314" w:lineRule="auto"/>
        <w:rPr/>
      </w:pPr>
      <w:r>
        <w:rPr>
          <w:rFonts w:ascii="KaiTi" w:hAnsi="KaiTi" w:eastAsia="KaiTi" w:cs="KaiTi"/>
          <w:spacing w:val="4"/>
        </w:rPr>
        <w:t>第十一条</w:t>
      </w:r>
      <w:r>
        <w:rPr>
          <w:rFonts w:ascii="KaiTi" w:hAnsi="KaiTi" w:eastAsia="KaiTi" w:cs="KaiTi"/>
          <w:spacing w:val="145"/>
        </w:rPr>
        <w:t xml:space="preserve"> </w:t>
      </w:r>
      <w:r>
        <w:rPr>
          <w:spacing w:val="4"/>
        </w:rPr>
        <w:t>规范征收补偿安置资金发放程序。补偿费用依</w:t>
      </w:r>
      <w:r>
        <w:rPr/>
        <w:t xml:space="preserve"> </w:t>
      </w:r>
      <w:r>
        <w:rPr>
          <w:spacing w:val="1"/>
        </w:rPr>
        <w:t>据征收补偿安置协议或合同，按单位、村、村民分别发放，村</w:t>
      </w:r>
      <w:r>
        <w:rPr>
          <w:spacing w:val="13"/>
        </w:rPr>
        <w:t xml:space="preserve"> </w:t>
      </w:r>
      <w:r>
        <w:rPr>
          <w:spacing w:val="1"/>
        </w:rPr>
        <w:t>民个人凭身份证领取补偿资金，委托银行代发；做到协议或合</w:t>
      </w:r>
      <w:r>
        <w:rPr>
          <w:spacing w:val="9"/>
        </w:rPr>
        <w:t xml:space="preserve"> </w:t>
      </w:r>
      <w:r>
        <w:rPr>
          <w:spacing w:val="-3"/>
        </w:rPr>
        <w:t>同、领款票据统一，并妥善保存，便于查询和</w:t>
      </w:r>
      <w:r>
        <w:rPr>
          <w:spacing w:val="-4"/>
        </w:rPr>
        <w:t>监督检查。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3114"/>
        <w:spacing w:before="105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第四章</w:t>
      </w:r>
      <w:r>
        <w:rPr>
          <w:rFonts w:ascii="SimHei" w:hAnsi="SimHei" w:eastAsia="SimHei" w:cs="SimHei"/>
          <w:sz w:val="32"/>
          <w:szCs w:val="32"/>
          <w:spacing w:val="11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监督管理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firstLine="649"/>
        <w:spacing w:before="104" w:line="312" w:lineRule="auto"/>
        <w:jc w:val="both"/>
        <w:rPr/>
      </w:pPr>
      <w:r>
        <w:rPr>
          <w:rFonts w:ascii="KaiTi" w:hAnsi="KaiTi" w:eastAsia="KaiTi" w:cs="KaiTi"/>
          <w:spacing w:val="6"/>
        </w:rPr>
        <w:t>第十二条</w:t>
      </w:r>
      <w:r>
        <w:rPr>
          <w:rFonts w:ascii="KaiTi" w:hAnsi="KaiTi" w:eastAsia="KaiTi" w:cs="KaiTi"/>
          <w:spacing w:val="111"/>
        </w:rPr>
        <w:t xml:space="preserve"> </w:t>
      </w:r>
      <w:r>
        <w:rPr>
          <w:spacing w:val="6"/>
        </w:rPr>
        <w:t>征收服务中心在项目征收安置工作完毕后30个</w:t>
      </w:r>
      <w:r>
        <w:rPr/>
        <w:t xml:space="preserve"> </w:t>
      </w:r>
      <w:r>
        <w:rPr>
          <w:spacing w:val="13"/>
        </w:rPr>
        <w:t>工作日内，编制征收补偿安置资金决(结)算，报审计局进行</w:t>
      </w:r>
      <w:r>
        <w:rPr>
          <w:spacing w:val="10"/>
        </w:rPr>
        <w:t xml:space="preserve"> </w:t>
      </w:r>
      <w:r>
        <w:rPr>
          <w:spacing w:val="5"/>
        </w:rPr>
        <w:t>决(结)算审计，审计部门原则上30个工作日内出具审计结论。</w:t>
      </w:r>
    </w:p>
    <w:p>
      <w:pPr>
        <w:pStyle w:val="BodyText"/>
        <w:ind w:right="71" w:firstLine="649"/>
        <w:spacing w:before="59" w:line="314" w:lineRule="auto"/>
        <w:jc w:val="both"/>
        <w:rPr/>
      </w:pPr>
      <w:r>
        <w:rPr>
          <w:rFonts w:ascii="KaiTi" w:hAnsi="KaiTi" w:eastAsia="KaiTi" w:cs="KaiTi"/>
          <w:spacing w:val="4"/>
        </w:rPr>
        <w:t>第十三条</w:t>
      </w:r>
      <w:r>
        <w:rPr>
          <w:rFonts w:ascii="KaiTi" w:hAnsi="KaiTi" w:eastAsia="KaiTi" w:cs="KaiTi"/>
          <w:spacing w:val="131"/>
        </w:rPr>
        <w:t xml:space="preserve"> </w:t>
      </w:r>
      <w:r>
        <w:rPr>
          <w:spacing w:val="4"/>
        </w:rPr>
        <w:t>征收实施单位有下列情形之一的，由相关职能</w:t>
      </w:r>
      <w:r>
        <w:rPr/>
        <w:t xml:space="preserve"> </w:t>
      </w:r>
      <w:r>
        <w:rPr>
          <w:spacing w:val="1"/>
        </w:rPr>
        <w:t>部门予以相应的处罚。构成犯罪的，移送司法机关追究其法律</w:t>
      </w:r>
      <w:r>
        <w:rPr>
          <w:spacing w:val="13"/>
        </w:rPr>
        <w:t xml:space="preserve"> </w:t>
      </w:r>
      <w:r>
        <w:rPr>
          <w:spacing w:val="-15"/>
        </w:rPr>
        <w:t>责任。</w:t>
      </w:r>
    </w:p>
    <w:p>
      <w:pPr>
        <w:spacing w:line="314" w:lineRule="auto"/>
        <w:sectPr>
          <w:footerReference w:type="default" r:id="rId5"/>
          <w:pgSz w:w="11900" w:h="16830"/>
          <w:pgMar w:top="1430" w:right="1539" w:bottom="1859" w:left="1569" w:header="0" w:footer="1591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75"/>
        <w:spacing w:before="104" w:line="222" w:lineRule="auto"/>
        <w:rPr/>
      </w:pPr>
      <w:r>
        <w:rPr>
          <w:spacing w:val="7"/>
        </w:rPr>
        <w:t>(一)违反补偿安置政策的；</w:t>
      </w:r>
    </w:p>
    <w:p>
      <w:pPr>
        <w:pStyle w:val="BodyText"/>
        <w:ind w:left="575"/>
        <w:spacing w:before="183" w:line="220" w:lineRule="auto"/>
        <w:rPr/>
      </w:pPr>
      <w:r>
        <w:rPr>
          <w:spacing w:val="4"/>
        </w:rPr>
        <w:t>(二)截流、挪用、挤占征收补偿安置资金的；</w:t>
      </w:r>
    </w:p>
    <w:p>
      <w:pPr>
        <w:pStyle w:val="BodyText"/>
        <w:ind w:left="575"/>
        <w:spacing w:before="170" w:line="222" w:lineRule="auto"/>
        <w:rPr/>
      </w:pPr>
      <w:r>
        <w:rPr>
          <w:spacing w:val="4"/>
        </w:rPr>
        <w:t>(三)虚列补偿项目、套取征收补偿安置资金的；</w:t>
      </w:r>
    </w:p>
    <w:p>
      <w:pPr>
        <w:pStyle w:val="BodyText"/>
        <w:ind w:left="575"/>
        <w:spacing w:before="185" w:line="222" w:lineRule="auto"/>
        <w:rPr/>
      </w:pPr>
      <w:r>
        <w:rPr>
          <w:spacing w:val="5"/>
        </w:rPr>
        <w:t>(四)随意支付补偿安置款无法追回的；</w:t>
      </w:r>
    </w:p>
    <w:p>
      <w:pPr>
        <w:pStyle w:val="BodyText"/>
        <w:ind w:left="575"/>
        <w:spacing w:before="175" w:line="222" w:lineRule="auto"/>
        <w:rPr/>
      </w:pPr>
      <w:r>
        <w:rPr>
          <w:spacing w:val="8"/>
        </w:rPr>
        <w:t>(五)其他违反法律、法规的。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3139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第五章</w:t>
      </w:r>
      <w:r>
        <w:rPr>
          <w:rFonts w:ascii="SimHei" w:hAnsi="SimHei" w:eastAsia="SimHei" w:cs="SimHei"/>
          <w:sz w:val="32"/>
          <w:szCs w:val="32"/>
          <w:spacing w:val="13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附</w:t>
      </w:r>
      <w:r>
        <w:rPr>
          <w:rFonts w:ascii="SimHei" w:hAnsi="SimHei" w:eastAsia="SimHei" w:cs="SimHei"/>
          <w:sz w:val="32"/>
          <w:szCs w:val="32"/>
          <w:spacing w:val="6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则</w:t>
      </w:r>
    </w:p>
    <w:p>
      <w:pPr>
        <w:spacing w:line="395" w:lineRule="auto"/>
        <w:rPr>
          <w:rFonts w:ascii="Arial"/>
          <w:sz w:val="21"/>
        </w:rPr>
      </w:pPr>
      <w:r/>
    </w:p>
    <w:p>
      <w:pPr>
        <w:pStyle w:val="BodyText"/>
        <w:ind w:left="469"/>
        <w:spacing w:before="104" w:line="224" w:lineRule="auto"/>
        <w:rPr/>
      </w:pPr>
      <w:r>
        <w:rPr>
          <w:rFonts w:ascii="KaiTi" w:hAnsi="KaiTi" w:eastAsia="KaiTi" w:cs="KaiTi"/>
          <w:b/>
          <w:bCs/>
          <w:spacing w:val="-3"/>
        </w:rPr>
        <w:t>第十四条</w:t>
      </w:r>
      <w:r>
        <w:rPr>
          <w:rFonts w:ascii="KaiTi" w:hAnsi="KaiTi" w:eastAsia="KaiTi" w:cs="KaiTi"/>
          <w:spacing w:val="-53"/>
        </w:rPr>
        <w:t xml:space="preserve"> </w:t>
      </w:r>
      <w:r>
        <w:rPr>
          <w:spacing w:val="-3"/>
        </w:rPr>
        <w:t>本实施细则自公布之日起施行。</w:t>
      </w:r>
    </w:p>
    <w:sectPr>
      <w:footerReference w:type="default" r:id="rId6"/>
      <w:pgSz w:w="11900" w:h="16830"/>
      <w:pgMar w:top="1430" w:right="1773" w:bottom="1857" w:left="1785" w:header="0" w:footer="15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3" w:lineRule="auto"/>
      <w:rPr>
        <w:sz w:val="27"/>
        <w:szCs w:val="27"/>
      </w:rPr>
    </w:pPr>
    <w:r>
      <w:rPr>
        <w:sz w:val="27"/>
        <w:szCs w:val="27"/>
        <w:spacing w:val="-3"/>
      </w:rPr>
      <w:t>—2—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80"/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60"/>
      <w:spacing w:before="1" w:line="17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2024-07-24T14:45:25Z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2024-07-24T14:45:25</vt:filetime>
  </property>
  <property fmtid="{D5CDD505-2E9C-101B-9397-08002B2CF9AE}" pid="4" name="UsrData">
    <vt:lpwstr>66a0a30371b65c001f47ef3bwl</vt:lpwstr>
  </property>
</Properties>
</file>