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B34D7B">
      <w:pPr>
        <w:pStyle w:val="2"/>
        <w:widowControl/>
        <w:pBdr>
          <w:top w:val="none" w:color="auto" w:sz="0" w:space="0"/>
          <w:left w:val="none" w:color="auto" w:sz="0" w:space="0"/>
          <w:bottom w:val="none" w:color="auto" w:sz="0" w:space="0"/>
          <w:right w:val="none" w:color="auto" w:sz="0" w:space="0"/>
        </w:pBdr>
        <w:shd w:val="clear" w:color="060000"/>
        <w:spacing w:before="0" w:beforeAutospacing="0" w:after="75" w:afterAutospacing="0"/>
        <w:ind w:left="0" w:right="0" w:firstLine="0"/>
        <w:jc w:val="center"/>
        <w:rPr>
          <w:rFonts w:hint="eastAsia" w:ascii="黑体" w:hAnsi="黑体" w:eastAsia="黑体" w:cs="黑体"/>
          <w:b w:val="0"/>
          <w:bCs/>
          <w:i w:val="0"/>
          <w:caps w:val="0"/>
          <w:color w:val="auto"/>
          <w:spacing w:val="0"/>
          <w:sz w:val="44"/>
          <w:szCs w:val="44"/>
          <w:shd w:val="clear" w:color="auto" w:fill="auto"/>
          <w:lang w:eastAsia="zh-CN"/>
        </w:rPr>
      </w:pPr>
    </w:p>
    <w:p w14:paraId="17CD1223">
      <w:pPr>
        <w:pStyle w:val="2"/>
        <w:widowControl/>
        <w:pBdr>
          <w:top w:val="none" w:color="auto" w:sz="0" w:space="0"/>
          <w:left w:val="none" w:color="auto" w:sz="0" w:space="0"/>
          <w:bottom w:val="none" w:color="auto" w:sz="0" w:space="0"/>
          <w:right w:val="none" w:color="auto" w:sz="0" w:space="0"/>
        </w:pBdr>
        <w:shd w:val="clear" w:color="060000"/>
        <w:spacing w:before="0" w:beforeAutospacing="0" w:after="75" w:afterAutospacing="0"/>
        <w:ind w:left="0" w:right="0" w:firstLine="0"/>
        <w:jc w:val="center"/>
        <w:rPr>
          <w:rFonts w:hint="eastAsia" w:ascii="黑体" w:hAnsi="黑体" w:eastAsia="黑体" w:cs="黑体"/>
          <w:b w:val="0"/>
          <w:bCs/>
          <w:i w:val="0"/>
          <w:caps w:val="0"/>
          <w:color w:val="auto"/>
          <w:spacing w:val="0"/>
          <w:sz w:val="44"/>
          <w:szCs w:val="44"/>
          <w:shd w:val="clear" w:color="auto" w:fill="auto"/>
          <w:lang w:eastAsia="zh-CN"/>
        </w:rPr>
      </w:pPr>
    </w:p>
    <w:p w14:paraId="17A6E7B7">
      <w:pPr>
        <w:pStyle w:val="2"/>
        <w:widowControl/>
        <w:pBdr>
          <w:top w:val="none" w:color="auto" w:sz="0" w:space="0"/>
          <w:left w:val="none" w:color="auto" w:sz="0" w:space="0"/>
          <w:bottom w:val="none" w:color="auto" w:sz="0" w:space="0"/>
          <w:right w:val="none" w:color="auto" w:sz="0" w:space="0"/>
        </w:pBdr>
        <w:shd w:val="clear" w:color="060000"/>
        <w:spacing w:before="0" w:beforeAutospacing="0" w:after="75" w:afterAutospacing="0"/>
        <w:ind w:left="0" w:right="0" w:firstLine="0"/>
        <w:jc w:val="center"/>
        <w:rPr>
          <w:rFonts w:hint="eastAsia" w:ascii="黑体" w:hAnsi="黑体" w:eastAsia="黑体" w:cs="黑体"/>
          <w:b w:val="0"/>
          <w:bCs/>
          <w:i w:val="0"/>
          <w:caps w:val="0"/>
          <w:color w:val="auto"/>
          <w:spacing w:val="0"/>
          <w:sz w:val="44"/>
          <w:szCs w:val="44"/>
          <w:shd w:val="clear" w:color="auto" w:fill="auto"/>
          <w:lang w:eastAsia="zh-CN"/>
        </w:rPr>
      </w:pPr>
    </w:p>
    <w:p w14:paraId="08933761">
      <w:pPr>
        <w:pStyle w:val="2"/>
        <w:widowControl/>
        <w:pBdr>
          <w:top w:val="none" w:color="auto" w:sz="0" w:space="0"/>
          <w:left w:val="none" w:color="auto" w:sz="0" w:space="0"/>
          <w:bottom w:val="none" w:color="auto" w:sz="0" w:space="0"/>
          <w:right w:val="none" w:color="auto" w:sz="0" w:space="0"/>
        </w:pBdr>
        <w:shd w:val="clear" w:color="060000"/>
        <w:spacing w:before="0" w:beforeAutospacing="0" w:after="75" w:afterAutospacing="0"/>
        <w:ind w:left="0" w:right="0" w:firstLine="0"/>
        <w:jc w:val="center"/>
        <w:rPr>
          <w:rFonts w:hint="eastAsia" w:ascii="方正小标宋简体" w:hAnsi="方正小标宋简体" w:eastAsia="方正小标宋简体" w:cs="方正小标宋简体"/>
          <w:b w:val="0"/>
          <w:bCs/>
          <w:i w:val="0"/>
          <w:caps w:val="0"/>
          <w:color w:val="auto"/>
          <w:spacing w:val="0"/>
          <w:sz w:val="44"/>
          <w:szCs w:val="44"/>
          <w:shd w:val="clear" w:color="auto" w:fill="auto"/>
        </w:rPr>
      </w:pPr>
      <w:r>
        <w:rPr>
          <w:rFonts w:hint="eastAsia" w:ascii="方正小标宋简体" w:hAnsi="方正小标宋简体" w:eastAsia="方正小标宋简体" w:cs="方正小标宋简体"/>
          <w:b w:val="0"/>
          <w:bCs/>
          <w:i w:val="0"/>
          <w:caps w:val="0"/>
          <w:color w:val="auto"/>
          <w:spacing w:val="0"/>
          <w:sz w:val="44"/>
          <w:szCs w:val="44"/>
          <w:shd w:val="clear" w:color="auto"/>
          <w:lang w:eastAsia="zh-CN"/>
        </w:rPr>
        <w:t>通道侗族自治县人民政府办公室关于印发《通道</w:t>
      </w:r>
      <w:r>
        <w:rPr>
          <w:rFonts w:hint="eastAsia" w:ascii="方正小标宋简体" w:hAnsi="方正小标宋简体" w:eastAsia="方正小标宋简体" w:cs="方正小标宋简体"/>
          <w:b w:val="0"/>
          <w:bCs/>
          <w:i w:val="0"/>
          <w:caps w:val="0"/>
          <w:color w:val="auto"/>
          <w:spacing w:val="0"/>
          <w:sz w:val="44"/>
          <w:szCs w:val="44"/>
          <w:shd w:val="clear" w:color="auto"/>
          <w:lang w:val="en-US" w:eastAsia="zh-CN"/>
        </w:rPr>
        <w:t>侗族自治</w:t>
      </w:r>
      <w:r>
        <w:rPr>
          <w:rFonts w:hint="eastAsia" w:ascii="方正小标宋简体" w:hAnsi="方正小标宋简体" w:eastAsia="方正小标宋简体" w:cs="方正小标宋简体"/>
          <w:b w:val="0"/>
          <w:bCs/>
          <w:i w:val="0"/>
          <w:caps w:val="0"/>
          <w:color w:val="auto"/>
          <w:spacing w:val="0"/>
          <w:sz w:val="44"/>
          <w:szCs w:val="44"/>
          <w:shd w:val="clear" w:color="auto"/>
          <w:lang w:eastAsia="zh-CN"/>
        </w:rPr>
        <w:t>县被征地农</w:t>
      </w:r>
      <w:r>
        <w:rPr>
          <w:rFonts w:hint="eastAsia" w:ascii="方正小标宋简体" w:hAnsi="方正小标宋简体" w:eastAsia="方正小标宋简体" w:cs="方正小标宋简体"/>
          <w:b w:val="0"/>
          <w:bCs/>
          <w:i w:val="0"/>
          <w:caps w:val="0"/>
          <w:color w:val="auto"/>
          <w:spacing w:val="0"/>
          <w:sz w:val="44"/>
          <w:szCs w:val="44"/>
          <w:shd w:val="clear" w:color="auto"/>
        </w:rPr>
        <w:t>民社会保障工作实施办法</w:t>
      </w:r>
      <w:r>
        <w:rPr>
          <w:rFonts w:hint="eastAsia" w:ascii="方正小标宋简体" w:hAnsi="方正小标宋简体" w:eastAsia="方正小标宋简体" w:cs="方正小标宋简体"/>
          <w:b w:val="0"/>
          <w:bCs/>
          <w:i w:val="0"/>
          <w:caps w:val="0"/>
          <w:color w:val="auto"/>
          <w:spacing w:val="0"/>
          <w:sz w:val="44"/>
          <w:szCs w:val="44"/>
          <w:shd w:val="clear" w:color="auto"/>
          <w:lang w:eastAsia="zh-CN"/>
        </w:rPr>
        <w:t>》的通知（</w:t>
      </w:r>
      <w:r>
        <w:rPr>
          <w:rFonts w:hint="eastAsia" w:ascii="方正小标宋简体" w:hAnsi="方正小标宋简体" w:eastAsia="方正小标宋简体" w:cs="方正小标宋简体"/>
          <w:b w:val="0"/>
          <w:bCs/>
          <w:i w:val="0"/>
          <w:caps w:val="0"/>
          <w:color w:val="auto"/>
          <w:spacing w:val="0"/>
          <w:sz w:val="44"/>
          <w:szCs w:val="44"/>
          <w:shd w:val="clear" w:color="auto" w:fill="auto"/>
          <w:lang w:val="en-US" w:eastAsia="zh-CN"/>
        </w:rPr>
        <w:t>征求意见稿</w:t>
      </w:r>
      <w:r>
        <w:rPr>
          <w:rFonts w:hint="eastAsia" w:ascii="方正小标宋简体" w:hAnsi="方正小标宋简体" w:eastAsia="方正小标宋简体" w:cs="方正小标宋简体"/>
          <w:b w:val="0"/>
          <w:bCs/>
          <w:i w:val="0"/>
          <w:caps w:val="0"/>
          <w:color w:val="auto"/>
          <w:spacing w:val="0"/>
          <w:sz w:val="44"/>
          <w:szCs w:val="44"/>
          <w:shd w:val="clear" w:color="auto" w:fill="auto"/>
          <w:lang w:eastAsia="zh-CN"/>
        </w:rPr>
        <w:t>）</w:t>
      </w:r>
    </w:p>
    <w:p w14:paraId="2EFAC11C">
      <w:pPr>
        <w:widowControl/>
        <w:pBdr>
          <w:top w:val="none" w:color="auto" w:sz="0" w:space="0"/>
          <w:left w:val="none" w:color="auto" w:sz="0" w:space="0"/>
          <w:bottom w:val="none" w:color="auto" w:sz="0" w:space="0"/>
          <w:right w:val="none" w:color="auto" w:sz="0" w:space="0"/>
        </w:pBdr>
        <w:shd w:val="clear" w:color="050000"/>
        <w:spacing w:before="0" w:beforeAutospacing="0" w:after="0" w:afterAutospacing="0"/>
        <w:ind w:left="0" w:right="0" w:firstLine="0"/>
        <w:jc w:val="both"/>
        <w:rPr>
          <w:rFonts w:hint="eastAsia" w:ascii="仿宋" w:hAnsi="仿宋" w:eastAsia="仿宋" w:cs="仿宋"/>
          <w:i w:val="0"/>
          <w:caps w:val="0"/>
          <w:color w:val="3075B5"/>
          <w:spacing w:val="0"/>
          <w:sz w:val="32"/>
          <w:szCs w:val="32"/>
        </w:rPr>
      </w:pPr>
      <w:r>
        <w:rPr>
          <w:rFonts w:hint="eastAsia" w:ascii="仿宋" w:hAnsi="仿宋" w:eastAsia="仿宋" w:cs="仿宋"/>
          <w:i w:val="0"/>
          <w:caps w:val="0"/>
          <w:color w:val="3075B5"/>
          <w:spacing w:val="0"/>
          <w:kern w:val="0"/>
          <w:sz w:val="32"/>
          <w:szCs w:val="32"/>
          <w:shd w:val="clear" w:color="080000" w:fill="FFFFFF"/>
          <w:lang w:val="en-US" w:eastAsia="zh-CN"/>
        </w:rPr>
        <w:t>　</w:t>
      </w:r>
    </w:p>
    <w:p w14:paraId="48C24FF8">
      <w:pPr>
        <w:widowControl/>
        <w:pBdr>
          <w:top w:val="none" w:color="auto" w:sz="0" w:space="0"/>
          <w:left w:val="none" w:color="auto" w:sz="0" w:space="0"/>
          <w:bottom w:val="none" w:color="auto" w:sz="0" w:space="0"/>
          <w:right w:val="none" w:color="auto" w:sz="0" w:space="0"/>
        </w:pBdr>
        <w:shd w:val="clear" w:color="050000"/>
        <w:ind w:left="0" w:firstLine="0"/>
        <w:jc w:val="both"/>
        <w:rPr>
          <w:rFonts w:hint="eastAsia" w:ascii="CESI仿宋-GB2312" w:hAnsi="CESI仿宋-GB2312" w:eastAsia="CESI仿宋-GB2312" w:cs="CESI仿宋-GB2312"/>
          <w:i w:val="0"/>
          <w:caps w:val="0"/>
          <w:color w:val="auto"/>
          <w:spacing w:val="0"/>
          <w:kern w:val="0"/>
          <w:sz w:val="32"/>
          <w:szCs w:val="32"/>
          <w:shd w:val="clear" w:color="080000" w:fill="FFFFFF"/>
          <w:lang w:val="en-US" w:eastAsia="zh-CN"/>
        </w:rPr>
      </w:pPr>
      <w:r>
        <w:rPr>
          <w:rFonts w:hint="eastAsia" w:ascii="CESI仿宋-GB2312" w:hAnsi="CESI仿宋-GB2312" w:eastAsia="CESI仿宋-GB2312" w:cs="CESI仿宋-GB2312"/>
          <w:i w:val="0"/>
          <w:caps w:val="0"/>
          <w:color w:val="auto"/>
          <w:spacing w:val="0"/>
          <w:kern w:val="0"/>
          <w:sz w:val="32"/>
          <w:szCs w:val="32"/>
          <w:shd w:val="clear" w:color="080000" w:fill="FFFFFF"/>
          <w:lang w:val="en-US" w:eastAsia="zh-CN"/>
        </w:rPr>
        <w:t xml:space="preserve">各乡镇人民政府，县直有关单位： </w:t>
      </w:r>
    </w:p>
    <w:p w14:paraId="79D2050B">
      <w:pPr>
        <w:widowControl/>
        <w:pBdr>
          <w:top w:val="none" w:color="auto" w:sz="0" w:space="0"/>
          <w:left w:val="none" w:color="auto" w:sz="0" w:space="0"/>
          <w:bottom w:val="none" w:color="auto" w:sz="0" w:space="0"/>
          <w:right w:val="none" w:color="auto" w:sz="0" w:space="0"/>
        </w:pBdr>
        <w:shd w:val="clear" w:color="050000"/>
        <w:ind w:left="0" w:firstLine="640" w:firstLineChars="200"/>
        <w:jc w:val="both"/>
        <w:rPr>
          <w:rFonts w:hint="eastAsia" w:ascii="CESI仿宋-GB2312" w:hAnsi="CESI仿宋-GB2312" w:eastAsia="CESI仿宋-GB2312" w:cs="CESI仿宋-GB2312"/>
          <w:i w:val="0"/>
          <w:caps w:val="0"/>
          <w:color w:val="auto"/>
          <w:spacing w:val="0"/>
          <w:kern w:val="0"/>
          <w:sz w:val="32"/>
          <w:szCs w:val="32"/>
          <w:shd w:val="clear" w:color="080000" w:fill="FFFFFF"/>
          <w:lang w:val="en-US" w:eastAsia="zh-CN"/>
        </w:rPr>
      </w:pPr>
      <w:r>
        <w:rPr>
          <w:rFonts w:hint="eastAsia" w:ascii="CESI仿宋-GB2312" w:hAnsi="CESI仿宋-GB2312" w:eastAsia="CESI仿宋-GB2312" w:cs="CESI仿宋-GB2312"/>
          <w:i w:val="0"/>
          <w:caps w:val="0"/>
          <w:color w:val="auto"/>
          <w:spacing w:val="0"/>
          <w:kern w:val="0"/>
          <w:sz w:val="32"/>
          <w:szCs w:val="32"/>
          <w:shd w:val="clear" w:color="080000" w:fill="FFFFFF"/>
          <w:lang w:val="en-US" w:eastAsia="zh-CN"/>
        </w:rPr>
        <w:t xml:space="preserve">《通道侗族自治县被征地农民社会保障工作实施办法》已经县人民政府同意，现印发给你们，请遵照执行。 </w:t>
      </w:r>
      <w:bookmarkStart w:id="0" w:name="_GoBack"/>
      <w:bookmarkEnd w:id="0"/>
    </w:p>
    <w:p w14:paraId="26078AD4">
      <w:pPr>
        <w:widowControl/>
        <w:pBdr>
          <w:top w:val="none" w:color="auto" w:sz="0" w:space="0"/>
          <w:left w:val="none" w:color="auto" w:sz="0" w:space="0"/>
          <w:bottom w:val="none" w:color="auto" w:sz="0" w:space="0"/>
          <w:right w:val="none" w:color="auto" w:sz="0" w:space="0"/>
        </w:pBdr>
        <w:shd w:val="clear" w:color="050000"/>
        <w:ind w:firstLine="3200" w:firstLineChars="1000"/>
        <w:jc w:val="both"/>
        <w:rPr>
          <w:rFonts w:hint="eastAsia" w:ascii="CESI仿宋-GB2312" w:hAnsi="CESI仿宋-GB2312" w:eastAsia="CESI仿宋-GB2312" w:cs="CESI仿宋-GB2312"/>
          <w:i w:val="0"/>
          <w:caps w:val="0"/>
          <w:color w:val="auto"/>
          <w:spacing w:val="0"/>
          <w:kern w:val="0"/>
          <w:sz w:val="32"/>
          <w:szCs w:val="32"/>
          <w:shd w:val="clear" w:color="080000" w:fill="FFFFFF"/>
          <w:lang w:val="en-US" w:eastAsia="zh-CN"/>
        </w:rPr>
      </w:pPr>
    </w:p>
    <w:p w14:paraId="30604115">
      <w:pPr>
        <w:widowControl/>
        <w:pBdr>
          <w:top w:val="none" w:color="auto" w:sz="0" w:space="0"/>
          <w:left w:val="none" w:color="auto" w:sz="0" w:space="0"/>
          <w:bottom w:val="none" w:color="auto" w:sz="0" w:space="0"/>
          <w:right w:val="none" w:color="auto" w:sz="0" w:space="0"/>
        </w:pBdr>
        <w:shd w:val="clear" w:color="050000"/>
        <w:ind w:firstLine="3200" w:firstLineChars="1000"/>
        <w:jc w:val="both"/>
        <w:rPr>
          <w:rFonts w:hint="eastAsia" w:ascii="CESI仿宋-GB2312" w:hAnsi="CESI仿宋-GB2312" w:eastAsia="CESI仿宋-GB2312" w:cs="CESI仿宋-GB2312"/>
          <w:i w:val="0"/>
          <w:caps w:val="0"/>
          <w:color w:val="auto"/>
          <w:spacing w:val="0"/>
          <w:kern w:val="0"/>
          <w:sz w:val="32"/>
          <w:szCs w:val="32"/>
          <w:shd w:val="clear" w:color="080000" w:fill="FFFFFF"/>
          <w:lang w:val="en-US" w:eastAsia="zh-CN"/>
        </w:rPr>
      </w:pPr>
    </w:p>
    <w:p w14:paraId="3B595D15">
      <w:pPr>
        <w:widowControl/>
        <w:pBdr>
          <w:top w:val="none" w:color="auto" w:sz="0" w:space="0"/>
          <w:left w:val="none" w:color="auto" w:sz="0" w:space="0"/>
          <w:bottom w:val="none" w:color="auto" w:sz="0" w:space="0"/>
          <w:right w:val="none" w:color="auto" w:sz="0" w:space="0"/>
        </w:pBdr>
        <w:shd w:val="clear" w:color="050000"/>
        <w:ind w:firstLine="3200" w:firstLineChars="1000"/>
        <w:jc w:val="both"/>
        <w:rPr>
          <w:rFonts w:hint="eastAsia" w:ascii="CESI仿宋-GB2312" w:hAnsi="CESI仿宋-GB2312" w:eastAsia="CESI仿宋-GB2312" w:cs="CESI仿宋-GB2312"/>
          <w:i w:val="0"/>
          <w:caps w:val="0"/>
          <w:color w:val="auto"/>
          <w:spacing w:val="0"/>
          <w:kern w:val="0"/>
          <w:sz w:val="32"/>
          <w:szCs w:val="32"/>
          <w:shd w:val="clear" w:color="080000" w:fill="FFFFFF"/>
          <w:lang w:val="en-US" w:eastAsia="zh-CN"/>
        </w:rPr>
      </w:pPr>
    </w:p>
    <w:p w14:paraId="49A28093">
      <w:pPr>
        <w:widowControl/>
        <w:pBdr>
          <w:top w:val="none" w:color="auto" w:sz="0" w:space="0"/>
          <w:left w:val="none" w:color="auto" w:sz="0" w:space="0"/>
          <w:bottom w:val="none" w:color="auto" w:sz="0" w:space="0"/>
          <w:right w:val="none" w:color="auto" w:sz="0" w:space="0"/>
        </w:pBdr>
        <w:shd w:val="clear" w:color="050000"/>
        <w:ind w:firstLine="3200" w:firstLineChars="1000"/>
        <w:jc w:val="both"/>
        <w:rPr>
          <w:rFonts w:hint="eastAsia" w:ascii="CESI仿宋-GB2312" w:hAnsi="CESI仿宋-GB2312" w:eastAsia="CESI仿宋-GB2312" w:cs="CESI仿宋-GB2312"/>
          <w:i w:val="0"/>
          <w:caps w:val="0"/>
          <w:color w:val="auto"/>
          <w:spacing w:val="0"/>
          <w:kern w:val="0"/>
          <w:sz w:val="32"/>
          <w:szCs w:val="32"/>
          <w:shd w:val="clear" w:color="080000" w:fill="FFFFFF"/>
          <w:lang w:val="en-US" w:eastAsia="zh-CN"/>
        </w:rPr>
      </w:pPr>
      <w:r>
        <w:rPr>
          <w:rFonts w:hint="eastAsia" w:ascii="CESI仿宋-GB2312" w:hAnsi="CESI仿宋-GB2312" w:eastAsia="CESI仿宋-GB2312" w:cs="CESI仿宋-GB2312"/>
          <w:i w:val="0"/>
          <w:caps w:val="0"/>
          <w:color w:val="auto"/>
          <w:spacing w:val="0"/>
          <w:kern w:val="0"/>
          <w:sz w:val="32"/>
          <w:szCs w:val="32"/>
          <w:shd w:val="clear" w:color="080000" w:fill="FFFFFF"/>
          <w:lang w:val="en-US" w:eastAsia="zh-CN"/>
        </w:rPr>
        <w:t>通道侗族自治县人民政府办公室</w:t>
      </w:r>
    </w:p>
    <w:p w14:paraId="6C5BE968">
      <w:pPr>
        <w:widowControl/>
        <w:pBdr>
          <w:top w:val="none" w:color="auto" w:sz="0" w:space="0"/>
          <w:left w:val="none" w:color="auto" w:sz="0" w:space="0"/>
          <w:bottom w:val="none" w:color="auto" w:sz="0" w:space="0"/>
          <w:right w:val="none" w:color="auto" w:sz="0" w:space="0"/>
        </w:pBdr>
        <w:shd w:val="clear" w:color="050000"/>
        <w:ind w:left="0" w:firstLine="640" w:firstLineChars="200"/>
        <w:jc w:val="both"/>
        <w:rPr>
          <w:rFonts w:hint="eastAsia" w:ascii="CESI仿宋-GB2312" w:hAnsi="CESI仿宋-GB2312" w:eastAsia="CESI仿宋-GB2312" w:cs="CESI仿宋-GB2312"/>
          <w:i w:val="0"/>
          <w:caps w:val="0"/>
          <w:color w:val="auto"/>
          <w:spacing w:val="0"/>
          <w:kern w:val="0"/>
          <w:sz w:val="32"/>
          <w:szCs w:val="32"/>
          <w:shd w:val="clear" w:color="080000" w:fill="FFFFFF"/>
          <w:lang w:val="en-US" w:eastAsia="zh-CN"/>
        </w:rPr>
      </w:pPr>
      <w:r>
        <w:rPr>
          <w:rFonts w:hint="eastAsia" w:ascii="CESI仿宋-GB2312" w:hAnsi="CESI仿宋-GB2312" w:eastAsia="CESI仿宋-GB2312" w:cs="CESI仿宋-GB2312"/>
          <w:i w:val="0"/>
          <w:caps w:val="0"/>
          <w:color w:val="auto"/>
          <w:spacing w:val="0"/>
          <w:kern w:val="0"/>
          <w:sz w:val="32"/>
          <w:szCs w:val="32"/>
          <w:shd w:val="clear" w:color="080000" w:fill="FFFFFF"/>
          <w:lang w:val="en-US" w:eastAsia="zh-CN"/>
        </w:rPr>
        <w:t xml:space="preserve">                        2026年4月28日   </w:t>
      </w:r>
    </w:p>
    <w:p w14:paraId="7C37C99B">
      <w:pPr>
        <w:widowControl/>
        <w:pBdr>
          <w:top w:val="none" w:color="auto" w:sz="0" w:space="0"/>
          <w:left w:val="none" w:color="auto" w:sz="0" w:space="0"/>
          <w:bottom w:val="none" w:color="auto" w:sz="0" w:space="0"/>
          <w:right w:val="none" w:color="auto" w:sz="0" w:space="0"/>
        </w:pBdr>
        <w:shd w:val="clear" w:color="050000"/>
        <w:ind w:left="0" w:firstLine="0"/>
        <w:jc w:val="right"/>
        <w:rPr>
          <w:rFonts w:hint="eastAsia" w:ascii="仿宋" w:hAnsi="仿宋" w:eastAsia="仿宋" w:cs="仿宋"/>
          <w:b/>
          <w:bCs/>
          <w:i w:val="0"/>
          <w:caps w:val="0"/>
          <w:color w:val="auto"/>
          <w:spacing w:val="0"/>
          <w:kern w:val="0"/>
          <w:sz w:val="32"/>
          <w:szCs w:val="32"/>
          <w:shd w:val="clear" w:color="0A0000" w:fill="FFFFFF"/>
          <w:lang w:val="en-US" w:eastAsia="zh-CN"/>
        </w:rPr>
      </w:pPr>
    </w:p>
    <w:p w14:paraId="4AF80E09">
      <w:pPr>
        <w:keepNext w:val="0"/>
        <w:keepLines w:val="0"/>
        <w:pageBreakBefore w:val="0"/>
        <w:widowControl/>
        <w:pBdr>
          <w:top w:val="none" w:color="auto" w:sz="0" w:space="0"/>
          <w:left w:val="none" w:color="auto" w:sz="0" w:space="0"/>
          <w:bottom w:val="none" w:color="auto" w:sz="0" w:space="0"/>
          <w:right w:val="none" w:color="auto" w:sz="0" w:space="0"/>
        </w:pBdr>
        <w:shd w:val="clear" w:color="050000"/>
        <w:kinsoku/>
        <w:wordWrap/>
        <w:topLinePunct w:val="0"/>
        <w:bidi w:val="0"/>
        <w:adjustRightInd/>
        <w:snapToGrid/>
        <w:spacing w:line="560" w:lineRule="exact"/>
        <w:ind w:left="0" w:leftChars="0" w:firstLine="643" w:firstLineChars="200"/>
        <w:jc w:val="both"/>
        <w:rPr>
          <w:rFonts w:hint="eastAsia" w:ascii="仿宋" w:hAnsi="仿宋" w:eastAsia="仿宋" w:cs="仿宋"/>
          <w:b/>
          <w:bCs/>
          <w:i w:val="0"/>
          <w:caps w:val="0"/>
          <w:color w:val="auto"/>
          <w:spacing w:val="0"/>
          <w:kern w:val="0"/>
          <w:sz w:val="32"/>
          <w:szCs w:val="32"/>
          <w:shd w:val="clear" w:color="0A0000" w:fill="FFFFFF"/>
          <w:lang w:val="en-US" w:eastAsia="zh-CN"/>
        </w:rPr>
      </w:pPr>
    </w:p>
    <w:p w14:paraId="50E30822">
      <w:pPr>
        <w:keepNext w:val="0"/>
        <w:keepLines w:val="0"/>
        <w:pageBreakBefore w:val="0"/>
        <w:widowControl/>
        <w:pBdr>
          <w:top w:val="none" w:color="auto" w:sz="0" w:space="0"/>
          <w:left w:val="none" w:color="auto" w:sz="0" w:space="0"/>
          <w:bottom w:val="none" w:color="auto" w:sz="0" w:space="0"/>
          <w:right w:val="none" w:color="auto" w:sz="0" w:space="0"/>
        </w:pBdr>
        <w:shd w:val="clear" w:color="050000"/>
        <w:kinsoku/>
        <w:wordWrap/>
        <w:topLinePunct w:val="0"/>
        <w:bidi w:val="0"/>
        <w:adjustRightInd/>
        <w:snapToGrid/>
        <w:spacing w:line="560" w:lineRule="exact"/>
        <w:ind w:left="0" w:leftChars="0" w:firstLine="643" w:firstLineChars="200"/>
        <w:jc w:val="both"/>
        <w:rPr>
          <w:rFonts w:hint="eastAsia" w:ascii="仿宋" w:hAnsi="仿宋" w:eastAsia="仿宋" w:cs="仿宋"/>
          <w:b/>
          <w:bCs/>
          <w:i w:val="0"/>
          <w:caps w:val="0"/>
          <w:color w:val="auto"/>
          <w:spacing w:val="0"/>
          <w:kern w:val="0"/>
          <w:sz w:val="32"/>
          <w:szCs w:val="32"/>
          <w:shd w:val="clear" w:color="0A0000" w:fill="FFFFFF"/>
          <w:lang w:val="en-US" w:eastAsia="zh-CN"/>
        </w:rPr>
      </w:pPr>
    </w:p>
    <w:p w14:paraId="425E18D7">
      <w:pPr>
        <w:keepNext w:val="0"/>
        <w:keepLines w:val="0"/>
        <w:pageBreakBefore w:val="0"/>
        <w:widowControl/>
        <w:pBdr>
          <w:top w:val="none" w:color="auto" w:sz="0" w:space="0"/>
          <w:left w:val="none" w:color="auto" w:sz="0" w:space="0"/>
          <w:bottom w:val="none" w:color="auto" w:sz="0" w:space="0"/>
          <w:right w:val="none" w:color="auto" w:sz="0" w:space="0"/>
        </w:pBdr>
        <w:shd w:val="clear" w:color="050000"/>
        <w:kinsoku/>
        <w:wordWrap/>
        <w:topLinePunct w:val="0"/>
        <w:bidi w:val="0"/>
        <w:adjustRightInd/>
        <w:snapToGrid/>
        <w:spacing w:line="560" w:lineRule="exact"/>
        <w:ind w:left="0" w:leftChars="0" w:firstLine="643" w:firstLineChars="200"/>
        <w:jc w:val="both"/>
        <w:rPr>
          <w:rFonts w:hint="eastAsia" w:ascii="仿宋" w:hAnsi="仿宋" w:eastAsia="仿宋" w:cs="仿宋"/>
          <w:b/>
          <w:bCs/>
          <w:i w:val="0"/>
          <w:caps w:val="0"/>
          <w:color w:val="auto"/>
          <w:spacing w:val="0"/>
          <w:kern w:val="0"/>
          <w:sz w:val="32"/>
          <w:szCs w:val="32"/>
          <w:shd w:val="clear" w:color="0A0000" w:fill="FFFFFF"/>
          <w:lang w:val="en-US" w:eastAsia="zh-CN"/>
        </w:rPr>
      </w:pPr>
    </w:p>
    <w:p w14:paraId="3BC5DA26">
      <w:pPr>
        <w:keepNext w:val="0"/>
        <w:keepLines w:val="0"/>
        <w:pageBreakBefore w:val="0"/>
        <w:widowControl/>
        <w:pBdr>
          <w:top w:val="none" w:color="auto" w:sz="0" w:space="0"/>
          <w:left w:val="none" w:color="auto" w:sz="0" w:space="0"/>
          <w:bottom w:val="none" w:color="auto" w:sz="0" w:space="0"/>
          <w:right w:val="none" w:color="auto" w:sz="0" w:space="0"/>
        </w:pBdr>
        <w:shd w:val="clear" w:color="050000"/>
        <w:kinsoku/>
        <w:wordWrap/>
        <w:topLinePunct w:val="0"/>
        <w:bidi w:val="0"/>
        <w:adjustRightInd/>
        <w:snapToGrid/>
        <w:spacing w:line="560" w:lineRule="exact"/>
        <w:ind w:left="0" w:leftChars="0" w:firstLine="880" w:firstLineChars="200"/>
        <w:jc w:val="center"/>
        <w:rPr>
          <w:rFonts w:hint="eastAsia" w:ascii="方正小标宋简体" w:hAnsi="方正小标宋简体" w:eastAsia="方正小标宋简体" w:cs="方正小标宋简体"/>
          <w:b w:val="0"/>
          <w:bCs w:val="0"/>
          <w:i w:val="0"/>
          <w:caps w:val="0"/>
          <w:color w:val="auto"/>
          <w:spacing w:val="0"/>
          <w:kern w:val="0"/>
          <w:sz w:val="44"/>
          <w:szCs w:val="44"/>
          <w:shd w:val="clear" w:color="0A0000" w:fill="FFFFFF"/>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0" w:num="1"/>
          <w:rtlGutter w:val="0"/>
          <w:docGrid w:type="lines" w:linePitch="312" w:charSpace="0"/>
        </w:sectPr>
      </w:pPr>
    </w:p>
    <w:p w14:paraId="3D8C86DE">
      <w:pPr>
        <w:keepNext w:val="0"/>
        <w:keepLines w:val="0"/>
        <w:pageBreakBefore w:val="0"/>
        <w:widowControl/>
        <w:pBdr>
          <w:top w:val="none" w:color="auto" w:sz="0" w:space="0"/>
          <w:left w:val="none" w:color="auto" w:sz="0" w:space="0"/>
          <w:bottom w:val="none" w:color="auto" w:sz="0" w:space="0"/>
          <w:right w:val="none" w:color="auto" w:sz="0" w:space="0"/>
        </w:pBdr>
        <w:shd w:val="clear" w:color="050000"/>
        <w:kinsoku/>
        <w:wordWrap/>
        <w:topLinePunct w:val="0"/>
        <w:bidi w:val="0"/>
        <w:adjustRightInd/>
        <w:snapToGrid/>
        <w:spacing w:line="560" w:lineRule="exact"/>
        <w:ind w:left="0" w:leftChars="0" w:firstLine="880" w:firstLineChars="200"/>
        <w:jc w:val="center"/>
        <w:rPr>
          <w:rFonts w:hint="eastAsia" w:ascii="方正小标宋简体" w:hAnsi="方正小标宋简体" w:eastAsia="方正小标宋简体" w:cs="方正小标宋简体"/>
          <w:b w:val="0"/>
          <w:bCs w:val="0"/>
          <w:i w:val="0"/>
          <w:caps w:val="0"/>
          <w:color w:val="auto"/>
          <w:spacing w:val="0"/>
          <w:kern w:val="0"/>
          <w:sz w:val="44"/>
          <w:szCs w:val="44"/>
          <w:shd w:val="clear" w:color="0A0000" w:fill="FFFFFF"/>
          <w:lang w:val="en-US" w:eastAsia="zh-CN"/>
        </w:rPr>
      </w:pPr>
      <w:r>
        <w:rPr>
          <w:rFonts w:hint="eastAsia" w:ascii="方正小标宋简体" w:hAnsi="方正小标宋简体" w:eastAsia="方正小标宋简体" w:cs="方正小标宋简体"/>
          <w:b w:val="0"/>
          <w:bCs w:val="0"/>
          <w:i w:val="0"/>
          <w:caps w:val="0"/>
          <w:color w:val="auto"/>
          <w:spacing w:val="0"/>
          <w:kern w:val="0"/>
          <w:sz w:val="44"/>
          <w:szCs w:val="44"/>
          <w:shd w:val="clear" w:color="0A0000"/>
          <w:lang w:val="en-US" w:eastAsia="zh-CN"/>
        </w:rPr>
        <w:t>通道侗族自治县被征地农民社会保障工作实施办法</w:t>
      </w:r>
    </w:p>
    <w:p w14:paraId="1F22A875">
      <w:pPr>
        <w:keepNext w:val="0"/>
        <w:keepLines w:val="0"/>
        <w:pageBreakBefore w:val="0"/>
        <w:widowControl/>
        <w:pBdr>
          <w:top w:val="none" w:color="auto" w:sz="0" w:space="0"/>
          <w:left w:val="none" w:color="auto" w:sz="0" w:space="0"/>
          <w:bottom w:val="none" w:color="auto" w:sz="0" w:space="0"/>
          <w:right w:val="none" w:color="auto" w:sz="0" w:space="0"/>
        </w:pBdr>
        <w:shd w:val="clear" w:color="050000"/>
        <w:kinsoku/>
        <w:wordWrap/>
        <w:topLinePunct w:val="0"/>
        <w:bidi w:val="0"/>
        <w:adjustRightInd/>
        <w:snapToGrid/>
        <w:spacing w:line="560" w:lineRule="exact"/>
        <w:ind w:left="0" w:leftChars="0" w:firstLine="640" w:firstLineChars="200"/>
        <w:jc w:val="both"/>
        <w:rPr>
          <w:rFonts w:hint="eastAsia" w:ascii="仿宋" w:hAnsi="仿宋" w:eastAsia="仿宋" w:cs="仿宋"/>
          <w:b w:val="0"/>
          <w:bCs w:val="0"/>
          <w:i w:val="0"/>
          <w:caps w:val="0"/>
          <w:color w:val="auto"/>
          <w:spacing w:val="0"/>
          <w:kern w:val="0"/>
          <w:sz w:val="32"/>
          <w:szCs w:val="32"/>
          <w:shd w:val="clear" w:color="0A0000" w:fill="FFFFFF"/>
          <w:lang w:val="en-US" w:eastAsia="zh-CN"/>
        </w:rPr>
      </w:pPr>
    </w:p>
    <w:p w14:paraId="4F97CEE9">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shd w:val="clear" w:color="060000"/>
        <w:kinsoku/>
        <w:wordWrap/>
        <w:topLinePunct w:val="0"/>
        <w:bidi w:val="0"/>
        <w:adjustRightInd/>
        <w:snapToGrid/>
        <w:spacing w:line="560" w:lineRule="exact"/>
        <w:ind w:left="0" w:leftChars="0" w:firstLine="643" w:firstLineChars="200"/>
        <w:jc w:val="center"/>
        <w:rPr>
          <w:rFonts w:hint="eastAsia" w:ascii="CESI仿宋-GB2312" w:hAnsi="CESI仿宋-GB2312" w:eastAsia="CESI仿宋-GB2312" w:cs="CESI仿宋-GB2312"/>
          <w:b w:val="0"/>
          <w:bCs w:val="0"/>
          <w:i w:val="0"/>
          <w:caps w:val="0"/>
          <w:color w:val="auto"/>
          <w:spacing w:val="0"/>
          <w:kern w:val="0"/>
          <w:sz w:val="32"/>
          <w:szCs w:val="32"/>
          <w:shd w:val="clear" w:color="080000" w:fill="FFFFFF"/>
          <w:lang w:val="en-US" w:eastAsia="zh-CN"/>
        </w:rPr>
      </w:pPr>
      <w:r>
        <w:rPr>
          <w:rFonts w:hint="eastAsia" w:ascii="CESI仿宋-GB2312" w:hAnsi="CESI仿宋-GB2312" w:eastAsia="CESI仿宋-GB2312" w:cs="CESI仿宋-GB2312"/>
          <w:b/>
          <w:bCs/>
          <w:i w:val="0"/>
          <w:caps w:val="0"/>
          <w:color w:val="auto"/>
          <w:spacing w:val="0"/>
          <w:kern w:val="0"/>
          <w:sz w:val="32"/>
          <w:szCs w:val="32"/>
          <w:shd w:val="clear" w:color="0A0000"/>
          <w:lang w:val="en-US" w:eastAsia="zh-CN"/>
        </w:rPr>
        <w:t>第一章 总则</w:t>
      </w:r>
    </w:p>
    <w:p w14:paraId="4D5F7105">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shd w:val="clear" w:color="060000"/>
        <w:kinsoku/>
        <w:wordWrap/>
        <w:topLinePunct w:val="0"/>
        <w:bidi w:val="0"/>
        <w:adjustRightInd/>
        <w:snapToGrid/>
        <w:spacing w:line="560" w:lineRule="exact"/>
        <w:ind w:left="0" w:leftChars="0" w:firstLine="643" w:firstLineChars="200"/>
        <w:jc w:val="both"/>
        <w:rPr>
          <w:rFonts w:hint="eastAsia" w:ascii="CESI仿宋-GB2312" w:hAnsi="CESI仿宋-GB2312" w:eastAsia="CESI仿宋-GB2312" w:cs="CESI仿宋-GB2312"/>
          <w:b w:val="0"/>
          <w:bCs w:val="0"/>
          <w:i w:val="0"/>
          <w:caps w:val="0"/>
          <w:color w:val="auto"/>
          <w:spacing w:val="0"/>
          <w:kern w:val="0"/>
          <w:sz w:val="32"/>
          <w:szCs w:val="32"/>
          <w:shd w:val="clear" w:color="080000" w:fill="FFFFFF"/>
          <w:lang w:val="en-US" w:eastAsia="zh-CN"/>
        </w:rPr>
      </w:pPr>
      <w:r>
        <w:rPr>
          <w:rFonts w:hint="eastAsia" w:ascii="CESI仿宋-GB2312" w:hAnsi="CESI仿宋-GB2312" w:eastAsia="CESI仿宋-GB2312" w:cs="CESI仿宋-GB2312"/>
          <w:b/>
          <w:bCs/>
          <w:i w:val="0"/>
          <w:caps w:val="0"/>
          <w:color w:val="auto"/>
          <w:spacing w:val="0"/>
          <w:kern w:val="0"/>
          <w:sz w:val="32"/>
          <w:szCs w:val="32"/>
          <w:shd w:val="clear" w:color="0A0000"/>
          <w:lang w:val="en-US" w:eastAsia="zh-CN"/>
        </w:rPr>
        <w:t xml:space="preserve">第一条  </w:t>
      </w:r>
      <w:r>
        <w:rPr>
          <w:rFonts w:hint="eastAsia" w:ascii="CESI仿宋-GB2312" w:hAnsi="CESI仿宋-GB2312" w:eastAsia="CESI仿宋-GB2312" w:cs="CESI仿宋-GB2312"/>
          <w:color w:val="auto"/>
          <w:kern w:val="0"/>
          <w:sz w:val="32"/>
          <w:szCs w:val="32"/>
        </w:rPr>
        <w:t>为妥善解决被征地农民的社会保障问题，维护其合法权益，促进经济社会和谐稳定，</w:t>
      </w:r>
      <w:r>
        <w:rPr>
          <w:rFonts w:hint="eastAsia" w:ascii="CESI仿宋-GB2312" w:hAnsi="CESI仿宋-GB2312" w:eastAsia="CESI仿宋-GB2312" w:cs="CESI仿宋-GB2312"/>
          <w:b w:val="0"/>
          <w:bCs w:val="0"/>
          <w:i w:val="0"/>
          <w:caps w:val="0"/>
          <w:color w:val="auto"/>
          <w:spacing w:val="0"/>
          <w:kern w:val="0"/>
          <w:sz w:val="32"/>
          <w:szCs w:val="32"/>
          <w:shd w:val="clear" w:color="080000" w:fill="FFFFFF"/>
          <w:lang w:val="en-US" w:eastAsia="zh-CN"/>
        </w:rPr>
        <w:t xml:space="preserve">根据湖南省人民政府办公厅《关于做好被征地农民社会保障工作的意见》（湘政办发〔2014〕31号）、湖南省人力资源和社会保障厅《关于进一步做好被征地农民社会保障工作的通知》（湘人社规〔2023〕1号），结合我县实际，特制定本办法。 </w:t>
      </w:r>
    </w:p>
    <w:p w14:paraId="1DDB0221">
      <w:pPr>
        <w:pStyle w:val="6"/>
        <w:keepNext w:val="0"/>
        <w:keepLines w:val="0"/>
        <w:pageBreakBefore w:val="0"/>
        <w:widowControl/>
        <w:suppressLineNumbers w:val="0"/>
        <w:shd w:val="clear" w:color="auto"/>
        <w:kinsoku/>
        <w:wordWrap/>
        <w:topLinePunct w:val="0"/>
        <w:bidi w:val="0"/>
        <w:adjustRightInd/>
        <w:snapToGrid/>
        <w:spacing w:line="560" w:lineRule="exact"/>
        <w:ind w:left="0" w:leftChars="0" w:right="0" w:firstLine="643" w:firstLineChars="200"/>
        <w:rPr>
          <w:rFonts w:hint="eastAsia" w:ascii="CESI仿宋-GB2312" w:hAnsi="CESI仿宋-GB2312" w:eastAsia="CESI仿宋-GB2312" w:cs="CESI仿宋-GB2312"/>
          <w:color w:val="auto"/>
          <w:kern w:val="0"/>
          <w:sz w:val="32"/>
          <w:szCs w:val="32"/>
        </w:rPr>
      </w:pPr>
      <w:r>
        <w:rPr>
          <w:rFonts w:hint="eastAsia" w:ascii="CESI仿宋-GB2312" w:hAnsi="CESI仿宋-GB2312" w:eastAsia="CESI仿宋-GB2312" w:cs="CESI仿宋-GB2312"/>
          <w:b/>
          <w:bCs/>
          <w:color w:val="auto"/>
          <w:kern w:val="0"/>
          <w:sz w:val="32"/>
          <w:szCs w:val="32"/>
        </w:rPr>
        <w:t>第二条</w:t>
      </w:r>
      <w:r>
        <w:rPr>
          <w:rFonts w:hint="eastAsia" w:ascii="CESI仿宋-GB2312" w:hAnsi="CESI仿宋-GB2312" w:eastAsia="CESI仿宋-GB2312" w:cs="CESI仿宋-GB2312"/>
          <w:b/>
          <w:bCs/>
          <w:color w:val="auto"/>
          <w:kern w:val="0"/>
          <w:sz w:val="32"/>
          <w:szCs w:val="32"/>
          <w:lang w:val="en-US" w:eastAsia="zh-CN"/>
        </w:rPr>
        <w:t xml:space="preserve"> </w:t>
      </w:r>
      <w:r>
        <w:rPr>
          <w:rFonts w:hint="eastAsia" w:ascii="CESI仿宋-GB2312" w:hAnsi="CESI仿宋-GB2312" w:eastAsia="CESI仿宋-GB2312" w:cs="CESI仿宋-GB2312"/>
          <w:color w:val="auto"/>
          <w:kern w:val="0"/>
          <w:sz w:val="32"/>
          <w:szCs w:val="32"/>
        </w:rPr>
        <w:t> 本办法遵循“谁征地、谁负责”“先保后征、应保尽保”的原则，坚持政府、集体、个人共同承担，保障水平与经济发展相适应，确保被征地农民当前生活有改善、长远生计有保障。</w:t>
      </w:r>
    </w:p>
    <w:p w14:paraId="11BC316A">
      <w:pPr>
        <w:pStyle w:val="6"/>
        <w:keepNext w:val="0"/>
        <w:keepLines w:val="0"/>
        <w:pageBreakBefore w:val="0"/>
        <w:widowControl/>
        <w:suppressLineNumbers w:val="0"/>
        <w:shd w:val="clear" w:color="auto"/>
        <w:kinsoku/>
        <w:wordWrap/>
        <w:topLinePunct w:val="0"/>
        <w:bidi w:val="0"/>
        <w:adjustRightInd/>
        <w:snapToGrid/>
        <w:spacing w:line="560" w:lineRule="exact"/>
        <w:ind w:left="0" w:leftChars="0" w:right="0" w:firstLine="640" w:firstLineChars="200"/>
        <w:rPr>
          <w:rFonts w:hint="eastAsia" w:ascii="CESI仿宋-GB2312" w:hAnsi="CESI仿宋-GB2312" w:eastAsia="CESI仿宋-GB2312" w:cs="CESI仿宋-GB2312"/>
          <w:color w:val="auto"/>
          <w:kern w:val="0"/>
          <w:sz w:val="32"/>
          <w:szCs w:val="32"/>
        </w:rPr>
      </w:pPr>
      <w:r>
        <w:rPr>
          <w:rFonts w:hint="eastAsia" w:ascii="CESI仿宋-GB2312" w:hAnsi="CESI仿宋-GB2312" w:eastAsia="CESI仿宋-GB2312" w:cs="CESI仿宋-GB2312"/>
          <w:b w:val="0"/>
          <w:bCs w:val="0"/>
          <w:i w:val="0"/>
          <w:caps w:val="0"/>
          <w:color w:val="auto"/>
          <w:spacing w:val="0"/>
          <w:kern w:val="0"/>
          <w:sz w:val="32"/>
          <w:szCs w:val="32"/>
          <w:shd w:val="clear" w:color="0A0000"/>
          <w:lang w:val="en-US" w:eastAsia="zh-CN"/>
        </w:rPr>
        <w:t xml:space="preserve"> </w:t>
      </w:r>
      <w:r>
        <w:rPr>
          <w:rFonts w:hint="eastAsia" w:ascii="CESI仿宋-GB2312" w:hAnsi="CESI仿宋-GB2312" w:eastAsia="CESI仿宋-GB2312" w:cs="CESI仿宋-GB2312"/>
          <w:b/>
          <w:bCs/>
          <w:color w:val="auto"/>
          <w:kern w:val="0"/>
          <w:sz w:val="32"/>
          <w:szCs w:val="32"/>
        </w:rPr>
        <w:t>第</w:t>
      </w:r>
      <w:r>
        <w:rPr>
          <w:rFonts w:hint="eastAsia" w:ascii="CESI仿宋-GB2312" w:hAnsi="CESI仿宋-GB2312" w:eastAsia="CESI仿宋-GB2312" w:cs="CESI仿宋-GB2312"/>
          <w:b/>
          <w:bCs/>
          <w:color w:val="auto"/>
          <w:kern w:val="0"/>
          <w:sz w:val="32"/>
          <w:szCs w:val="32"/>
          <w:lang w:val="en-US" w:eastAsia="zh-CN"/>
        </w:rPr>
        <w:t>三</w:t>
      </w:r>
      <w:r>
        <w:rPr>
          <w:rFonts w:hint="eastAsia" w:ascii="CESI仿宋-GB2312" w:hAnsi="CESI仿宋-GB2312" w:eastAsia="CESI仿宋-GB2312" w:cs="CESI仿宋-GB2312"/>
          <w:b/>
          <w:bCs/>
          <w:color w:val="auto"/>
          <w:kern w:val="0"/>
          <w:sz w:val="32"/>
          <w:szCs w:val="32"/>
        </w:rPr>
        <w:t xml:space="preserve">条 </w:t>
      </w:r>
      <w:r>
        <w:rPr>
          <w:rFonts w:hint="eastAsia" w:ascii="CESI仿宋-GB2312" w:hAnsi="CESI仿宋-GB2312" w:eastAsia="CESI仿宋-GB2312" w:cs="CESI仿宋-GB2312"/>
          <w:b w:val="0"/>
          <w:bCs w:val="0"/>
          <w:color w:val="auto"/>
          <w:sz w:val="32"/>
          <w:szCs w:val="32"/>
        </w:rPr>
        <w:t xml:space="preserve"> 本办法所称被征地农民社会保障对象是指通道侗族自治县境内农村集体土地被国家依法征收或（历史）征用后，</w:t>
      </w:r>
      <w:r>
        <w:rPr>
          <w:rFonts w:hint="eastAsia" w:ascii="CESI仿宋-GB2312" w:hAnsi="CESI仿宋-GB2312" w:eastAsia="CESI仿宋-GB2312" w:cs="CESI仿宋-GB2312"/>
          <w:color w:val="auto"/>
          <w:kern w:val="0"/>
          <w:sz w:val="32"/>
          <w:szCs w:val="32"/>
        </w:rPr>
        <w:t>导致其所在家庭人均耕地面积低于0.3亩（不含0.3亩）</w:t>
      </w:r>
      <w:r>
        <w:rPr>
          <w:rFonts w:hint="eastAsia" w:ascii="CESI仿宋-GB2312" w:hAnsi="CESI仿宋-GB2312" w:eastAsia="CESI仿宋-GB2312" w:cs="CESI仿宋-GB2312"/>
          <w:b w:val="0"/>
          <w:bCs w:val="0"/>
          <w:color w:val="auto"/>
          <w:sz w:val="32"/>
          <w:szCs w:val="32"/>
        </w:rPr>
        <w:t>，</w:t>
      </w:r>
      <w:r>
        <w:rPr>
          <w:rFonts w:hint="eastAsia" w:ascii="CESI仿宋-GB2312" w:hAnsi="CESI仿宋-GB2312" w:eastAsia="CESI仿宋-GB2312" w:cs="CESI仿宋-GB2312"/>
          <w:color w:val="auto"/>
          <w:kern w:val="0"/>
          <w:sz w:val="32"/>
          <w:szCs w:val="32"/>
        </w:rPr>
        <w:t>在征地时享有农村集体土地承包经营权的年满16周岁，且具有本县当地集体经济组织成员身份的人员。</w:t>
      </w:r>
    </w:p>
    <w:p w14:paraId="3505E975">
      <w:pPr>
        <w:keepNext w:val="0"/>
        <w:keepLines w:val="0"/>
        <w:pageBreakBefore w:val="0"/>
        <w:shd w:val="clear"/>
        <w:kinsoku/>
        <w:wordWrap/>
        <w:topLinePunct w:val="0"/>
        <w:bidi w:val="0"/>
        <w:adjustRightInd/>
        <w:snapToGrid/>
        <w:spacing w:line="560" w:lineRule="exact"/>
        <w:ind w:left="0" w:leftChars="0" w:firstLine="640" w:firstLineChars="200"/>
        <w:jc w:val="both"/>
        <w:rPr>
          <w:rFonts w:hint="eastAsia" w:ascii="CESI仿宋-GB2312" w:hAnsi="CESI仿宋-GB2312" w:eastAsia="CESI仿宋-GB2312" w:cs="CESI仿宋-GB2312"/>
          <w:b w:val="0"/>
          <w:bCs w:val="0"/>
          <w:color w:val="auto"/>
          <w:sz w:val="32"/>
          <w:szCs w:val="32"/>
        </w:rPr>
      </w:pPr>
      <w:r>
        <w:rPr>
          <w:rFonts w:hint="eastAsia" w:ascii="CESI仿宋-GB2312" w:hAnsi="CESI仿宋-GB2312" w:eastAsia="CESI仿宋-GB2312" w:cs="CESI仿宋-GB2312"/>
          <w:b w:val="0"/>
          <w:bCs w:val="0"/>
          <w:color w:val="auto"/>
          <w:sz w:val="32"/>
          <w:szCs w:val="32"/>
          <w:lang w:val="en-US" w:eastAsia="zh-CN"/>
        </w:rPr>
        <w:t xml:space="preserve"> </w:t>
      </w:r>
      <w:r>
        <w:rPr>
          <w:rFonts w:hint="eastAsia" w:ascii="CESI仿宋-GB2312" w:hAnsi="CESI仿宋-GB2312" w:eastAsia="CESI仿宋-GB2312" w:cs="CESI仿宋-GB2312"/>
          <w:b/>
          <w:bCs/>
          <w:color w:val="auto"/>
          <w:kern w:val="0"/>
          <w:sz w:val="32"/>
          <w:szCs w:val="32"/>
          <w:lang w:val="en-US" w:eastAsia="zh-CN" w:bidi="ar-SA"/>
        </w:rPr>
        <w:t xml:space="preserve">第四条 </w:t>
      </w:r>
      <w:r>
        <w:rPr>
          <w:rFonts w:hint="eastAsia" w:ascii="CESI仿宋-GB2312" w:hAnsi="CESI仿宋-GB2312" w:eastAsia="CESI仿宋-GB2312" w:cs="CESI仿宋-GB2312"/>
          <w:b w:val="0"/>
          <w:bCs w:val="0"/>
          <w:color w:val="auto"/>
          <w:sz w:val="32"/>
          <w:szCs w:val="32"/>
        </w:rPr>
        <w:t xml:space="preserve"> 被征地农民社会保障工作对象年龄的确定：本办法执行后以土地补偿安置方案公告日为基准日</w:t>
      </w:r>
      <w:r>
        <w:rPr>
          <w:rFonts w:hint="eastAsia" w:ascii="CESI仿宋-GB2312" w:hAnsi="CESI仿宋-GB2312" w:eastAsia="CESI仿宋-GB2312" w:cs="CESI仿宋-GB2312"/>
          <w:b w:val="0"/>
          <w:bCs w:val="0"/>
          <w:color w:val="auto"/>
          <w:sz w:val="32"/>
          <w:szCs w:val="32"/>
          <w:lang w:eastAsia="zh-CN"/>
        </w:rPr>
        <w:t>，</w:t>
      </w:r>
      <w:r>
        <w:rPr>
          <w:rFonts w:hint="eastAsia" w:ascii="CESI仿宋-GB2312" w:hAnsi="CESI仿宋-GB2312" w:eastAsia="CESI仿宋-GB2312" w:cs="CESI仿宋-GB2312"/>
          <w:b w:val="0"/>
          <w:bCs w:val="0"/>
          <w:i w:val="0"/>
          <w:caps w:val="0"/>
          <w:color w:val="auto"/>
          <w:spacing w:val="0"/>
          <w:kern w:val="0"/>
          <w:sz w:val="32"/>
          <w:szCs w:val="32"/>
          <w:shd w:val="clear" w:color="080000" w:fill="FFFFFF"/>
          <w:lang w:val="en-US" w:eastAsia="zh-CN"/>
        </w:rPr>
        <w:t>出生时间以居民有效身份证的出生时间为准</w:t>
      </w:r>
      <w:r>
        <w:rPr>
          <w:rFonts w:hint="eastAsia" w:ascii="CESI仿宋-GB2312" w:hAnsi="CESI仿宋-GB2312" w:eastAsia="CESI仿宋-GB2312" w:cs="CESI仿宋-GB2312"/>
          <w:b w:val="0"/>
          <w:bCs w:val="0"/>
          <w:color w:val="auto"/>
          <w:sz w:val="32"/>
          <w:szCs w:val="32"/>
        </w:rPr>
        <w:t>。</w:t>
      </w:r>
    </w:p>
    <w:p w14:paraId="633E5253">
      <w:pPr>
        <w:keepNext w:val="0"/>
        <w:keepLines w:val="0"/>
        <w:pageBreakBefore w:val="0"/>
        <w:kinsoku/>
        <w:wordWrap/>
        <w:topLinePunct w:val="0"/>
        <w:bidi w:val="0"/>
        <w:adjustRightInd/>
        <w:snapToGrid/>
        <w:spacing w:line="560" w:lineRule="exact"/>
        <w:ind w:left="0" w:leftChars="0" w:firstLine="643" w:firstLineChars="200"/>
        <w:jc w:val="both"/>
        <w:rPr>
          <w:rFonts w:hint="eastAsia" w:ascii="CESI仿宋-GB2312" w:hAnsi="CESI仿宋-GB2312" w:eastAsia="CESI仿宋-GB2312" w:cs="CESI仿宋-GB2312"/>
          <w:b w:val="0"/>
          <w:bCs w:val="0"/>
          <w:color w:val="auto"/>
          <w:sz w:val="32"/>
          <w:szCs w:val="32"/>
        </w:rPr>
      </w:pPr>
      <w:r>
        <w:rPr>
          <w:rFonts w:hint="eastAsia" w:ascii="CESI仿宋-GB2312" w:hAnsi="CESI仿宋-GB2312" w:eastAsia="CESI仿宋-GB2312" w:cs="CESI仿宋-GB2312"/>
          <w:b/>
          <w:bCs/>
          <w:color w:val="auto"/>
          <w:kern w:val="0"/>
          <w:sz w:val="32"/>
          <w:szCs w:val="32"/>
          <w:lang w:val="en-US" w:eastAsia="zh-CN" w:bidi="ar-SA"/>
        </w:rPr>
        <w:t xml:space="preserve">第五条 </w:t>
      </w:r>
      <w:r>
        <w:rPr>
          <w:rFonts w:hint="eastAsia" w:ascii="CESI仿宋-GB2312" w:hAnsi="CESI仿宋-GB2312" w:eastAsia="CESI仿宋-GB2312" w:cs="CESI仿宋-GB2312"/>
          <w:b w:val="0"/>
          <w:bCs w:val="0"/>
          <w:color w:val="auto"/>
          <w:sz w:val="32"/>
          <w:szCs w:val="32"/>
        </w:rPr>
        <w:t>适用对象：</w:t>
      </w:r>
    </w:p>
    <w:p w14:paraId="16B2261D">
      <w:pPr>
        <w:keepNext w:val="0"/>
        <w:keepLines w:val="0"/>
        <w:pageBreakBefore w:val="0"/>
        <w:kinsoku/>
        <w:wordWrap/>
        <w:topLinePunct w:val="0"/>
        <w:bidi w:val="0"/>
        <w:adjustRightInd/>
        <w:snapToGrid/>
        <w:spacing w:line="560" w:lineRule="exact"/>
        <w:ind w:left="0" w:leftChars="0" w:firstLine="640" w:firstLineChars="200"/>
        <w:jc w:val="both"/>
        <w:rPr>
          <w:rFonts w:hint="eastAsia" w:ascii="CESI仿宋-GB2312" w:hAnsi="CESI仿宋-GB2312" w:eastAsia="CESI仿宋-GB2312" w:cs="CESI仿宋-GB2312"/>
          <w:b w:val="0"/>
          <w:bCs w:val="0"/>
          <w:color w:val="auto"/>
          <w:sz w:val="32"/>
          <w:szCs w:val="32"/>
        </w:rPr>
      </w:pPr>
      <w:r>
        <w:rPr>
          <w:rFonts w:hint="eastAsia" w:ascii="CESI仿宋-GB2312" w:hAnsi="CESI仿宋-GB2312" w:eastAsia="CESI仿宋-GB2312" w:cs="CESI仿宋-GB2312"/>
          <w:b w:val="0"/>
          <w:bCs w:val="0"/>
          <w:color w:val="auto"/>
          <w:sz w:val="32"/>
          <w:szCs w:val="32"/>
        </w:rPr>
        <w:t>（一）户籍在农村</w:t>
      </w:r>
      <w:r>
        <w:rPr>
          <w:rFonts w:hint="eastAsia" w:ascii="CESI仿宋-GB2312" w:hAnsi="CESI仿宋-GB2312" w:eastAsia="CESI仿宋-GB2312" w:cs="CESI仿宋-GB2312"/>
          <w:b w:val="0"/>
          <w:bCs w:val="0"/>
          <w:color w:val="auto"/>
          <w:sz w:val="32"/>
          <w:szCs w:val="32"/>
          <w:lang w:eastAsia="zh-CN"/>
        </w:rPr>
        <w:t>集体经济组织</w:t>
      </w:r>
      <w:r>
        <w:rPr>
          <w:rFonts w:hint="eastAsia" w:ascii="CESI仿宋-GB2312" w:hAnsi="CESI仿宋-GB2312" w:eastAsia="CESI仿宋-GB2312" w:cs="CESI仿宋-GB2312"/>
          <w:b w:val="0"/>
          <w:bCs w:val="0"/>
          <w:color w:val="auto"/>
          <w:sz w:val="32"/>
          <w:szCs w:val="32"/>
        </w:rPr>
        <w:t>，依法享有农村土地承包经营权并承担相应义务的</w:t>
      </w:r>
      <w:r>
        <w:rPr>
          <w:rFonts w:hint="eastAsia" w:ascii="CESI仿宋-GB2312" w:hAnsi="CESI仿宋-GB2312" w:eastAsia="CESI仿宋-GB2312" w:cs="CESI仿宋-GB2312"/>
          <w:b w:val="0"/>
          <w:bCs w:val="0"/>
          <w:color w:val="auto"/>
          <w:sz w:val="32"/>
          <w:szCs w:val="32"/>
          <w:lang w:val="en-US" w:eastAsia="zh-CN"/>
        </w:rPr>
        <w:t>人员</w:t>
      </w:r>
      <w:r>
        <w:rPr>
          <w:rFonts w:hint="eastAsia" w:ascii="CESI仿宋-GB2312" w:hAnsi="CESI仿宋-GB2312" w:eastAsia="CESI仿宋-GB2312" w:cs="CESI仿宋-GB2312"/>
          <w:b w:val="0"/>
          <w:bCs w:val="0"/>
          <w:color w:val="auto"/>
          <w:sz w:val="32"/>
          <w:szCs w:val="32"/>
        </w:rPr>
        <w:t>；</w:t>
      </w:r>
    </w:p>
    <w:p w14:paraId="0F8AF0CA">
      <w:pPr>
        <w:keepNext w:val="0"/>
        <w:keepLines w:val="0"/>
        <w:pageBreakBefore w:val="0"/>
        <w:shd w:val="clear"/>
        <w:kinsoku/>
        <w:wordWrap/>
        <w:topLinePunct w:val="0"/>
        <w:bidi w:val="0"/>
        <w:adjustRightInd/>
        <w:snapToGrid/>
        <w:spacing w:line="560" w:lineRule="exact"/>
        <w:ind w:left="0" w:leftChars="0" w:firstLine="640" w:firstLineChars="200"/>
        <w:jc w:val="both"/>
        <w:rPr>
          <w:rFonts w:hint="eastAsia" w:ascii="CESI仿宋-GB2312" w:hAnsi="CESI仿宋-GB2312" w:eastAsia="CESI仿宋-GB2312" w:cs="CESI仿宋-GB2312"/>
          <w:b w:val="0"/>
          <w:bCs w:val="0"/>
          <w:color w:val="auto"/>
          <w:sz w:val="32"/>
          <w:szCs w:val="32"/>
          <w:lang w:eastAsia="zh-CN"/>
        </w:rPr>
      </w:pPr>
      <w:r>
        <w:rPr>
          <w:rFonts w:hint="eastAsia" w:ascii="CESI仿宋-GB2312" w:hAnsi="CESI仿宋-GB2312" w:eastAsia="CESI仿宋-GB2312" w:cs="CESI仿宋-GB2312"/>
          <w:b w:val="0"/>
          <w:bCs w:val="0"/>
          <w:color w:val="auto"/>
          <w:sz w:val="32"/>
          <w:szCs w:val="32"/>
        </w:rPr>
        <w:t>（二）</w:t>
      </w:r>
      <w:r>
        <w:rPr>
          <w:rFonts w:hint="eastAsia" w:ascii="CESI仿宋-GB2312" w:hAnsi="CESI仿宋-GB2312" w:eastAsia="CESI仿宋-GB2312" w:cs="CESI仿宋-GB2312"/>
          <w:b w:val="0"/>
          <w:bCs w:val="0"/>
          <w:color w:val="auto"/>
          <w:sz w:val="32"/>
          <w:szCs w:val="32"/>
          <w:lang w:eastAsia="zh-CN"/>
        </w:rPr>
        <w:t>入学、入伍前符合前项</w:t>
      </w:r>
      <w:r>
        <w:rPr>
          <w:rFonts w:hint="eastAsia" w:ascii="CESI仿宋-GB2312" w:hAnsi="CESI仿宋-GB2312" w:eastAsia="CESI仿宋-GB2312" w:cs="CESI仿宋-GB2312"/>
          <w:b w:val="0"/>
          <w:bCs w:val="0"/>
          <w:color w:val="auto"/>
          <w:sz w:val="32"/>
          <w:szCs w:val="32"/>
          <w:lang w:val="en-US" w:eastAsia="zh-CN"/>
        </w:rPr>
        <w:t>规定</w:t>
      </w:r>
      <w:r>
        <w:rPr>
          <w:rFonts w:hint="eastAsia" w:ascii="CESI仿宋-GB2312" w:hAnsi="CESI仿宋-GB2312" w:eastAsia="CESI仿宋-GB2312" w:cs="CESI仿宋-GB2312"/>
          <w:b w:val="0"/>
          <w:bCs w:val="0"/>
          <w:color w:val="auto"/>
          <w:sz w:val="32"/>
          <w:szCs w:val="32"/>
          <w:lang w:eastAsia="zh-CN"/>
        </w:rPr>
        <w:t xml:space="preserve">条件的在校大中专学生以及符合退役回原籍安置条件的现役义务兵及一、二级士官； </w:t>
      </w:r>
    </w:p>
    <w:p w14:paraId="46A3487F">
      <w:pPr>
        <w:keepNext w:val="0"/>
        <w:keepLines w:val="0"/>
        <w:pageBreakBefore w:val="0"/>
        <w:shd w:val="clear"/>
        <w:kinsoku/>
        <w:wordWrap/>
        <w:topLinePunct w:val="0"/>
        <w:bidi w:val="0"/>
        <w:adjustRightInd/>
        <w:snapToGrid/>
        <w:spacing w:line="560" w:lineRule="exact"/>
        <w:ind w:left="0" w:leftChars="0" w:firstLine="640" w:firstLineChars="200"/>
        <w:jc w:val="both"/>
        <w:rPr>
          <w:rFonts w:hint="eastAsia" w:ascii="CESI仿宋-GB2312" w:hAnsi="CESI仿宋-GB2312" w:eastAsia="CESI仿宋-GB2312" w:cs="CESI仿宋-GB2312"/>
          <w:b w:val="0"/>
          <w:bCs w:val="0"/>
          <w:color w:val="auto"/>
          <w:sz w:val="32"/>
          <w:szCs w:val="32"/>
        </w:rPr>
      </w:pPr>
      <w:r>
        <w:rPr>
          <w:rFonts w:hint="eastAsia" w:ascii="CESI仿宋-GB2312" w:hAnsi="CESI仿宋-GB2312" w:eastAsia="CESI仿宋-GB2312" w:cs="CESI仿宋-GB2312"/>
          <w:b w:val="0"/>
          <w:bCs w:val="0"/>
          <w:color w:val="auto"/>
          <w:sz w:val="32"/>
          <w:szCs w:val="32"/>
        </w:rPr>
        <w:t>（三）</w:t>
      </w:r>
      <w:r>
        <w:rPr>
          <w:rFonts w:hint="eastAsia" w:ascii="CESI仿宋-GB2312" w:hAnsi="CESI仿宋-GB2312" w:eastAsia="CESI仿宋-GB2312" w:cs="CESI仿宋-GB2312"/>
          <w:b w:val="0"/>
          <w:bCs w:val="0"/>
          <w:color w:val="auto"/>
          <w:sz w:val="32"/>
          <w:szCs w:val="32"/>
          <w:lang w:eastAsia="zh-CN"/>
        </w:rPr>
        <w:t>服刑前</w:t>
      </w:r>
      <w:r>
        <w:rPr>
          <w:rFonts w:hint="eastAsia" w:ascii="CESI仿宋-GB2312" w:hAnsi="CESI仿宋-GB2312" w:eastAsia="CESI仿宋-GB2312" w:cs="CESI仿宋-GB2312"/>
          <w:b w:val="0"/>
          <w:bCs w:val="0"/>
          <w:color w:val="auto"/>
          <w:sz w:val="32"/>
          <w:szCs w:val="32"/>
        </w:rPr>
        <w:t>符合第（一）项规定的正在服刑人员；</w:t>
      </w:r>
    </w:p>
    <w:p w14:paraId="3A49FD30">
      <w:pPr>
        <w:keepNext w:val="0"/>
        <w:keepLines w:val="0"/>
        <w:pageBreakBefore w:val="0"/>
        <w:shd w:val="clear"/>
        <w:kinsoku/>
        <w:wordWrap/>
        <w:topLinePunct w:val="0"/>
        <w:bidi w:val="0"/>
        <w:adjustRightInd/>
        <w:snapToGrid/>
        <w:spacing w:line="560" w:lineRule="exact"/>
        <w:ind w:left="0" w:leftChars="0" w:firstLine="640" w:firstLineChars="200"/>
        <w:jc w:val="both"/>
        <w:rPr>
          <w:rFonts w:hint="eastAsia" w:ascii="CESI仿宋-GB2312" w:hAnsi="CESI仿宋-GB2312" w:eastAsia="CESI仿宋-GB2312" w:cs="CESI仿宋-GB2312"/>
          <w:b w:val="0"/>
          <w:bCs w:val="0"/>
          <w:color w:val="auto"/>
          <w:sz w:val="32"/>
          <w:szCs w:val="32"/>
        </w:rPr>
      </w:pPr>
      <w:r>
        <w:rPr>
          <w:rFonts w:hint="eastAsia" w:ascii="CESI仿宋-GB2312" w:hAnsi="CESI仿宋-GB2312" w:eastAsia="CESI仿宋-GB2312" w:cs="CESI仿宋-GB2312"/>
          <w:b w:val="0"/>
          <w:bCs w:val="0"/>
          <w:color w:val="auto"/>
          <w:sz w:val="32"/>
          <w:szCs w:val="32"/>
        </w:rPr>
        <w:t>（四）户籍性质发生变化，但在集体经济组织中的权利、义务未发生变化的人员。</w:t>
      </w:r>
    </w:p>
    <w:p w14:paraId="7F872900">
      <w:pPr>
        <w:keepNext w:val="0"/>
        <w:keepLines w:val="0"/>
        <w:pageBreakBefore w:val="0"/>
        <w:shd w:val="clear"/>
        <w:kinsoku/>
        <w:wordWrap/>
        <w:topLinePunct w:val="0"/>
        <w:bidi w:val="0"/>
        <w:adjustRightInd/>
        <w:snapToGrid/>
        <w:spacing w:line="560" w:lineRule="exact"/>
        <w:ind w:left="0" w:leftChars="0" w:firstLine="643" w:firstLineChars="200"/>
        <w:jc w:val="both"/>
        <w:rPr>
          <w:rFonts w:hint="eastAsia" w:ascii="CESI仿宋-GB2312" w:hAnsi="CESI仿宋-GB2312" w:eastAsia="CESI仿宋-GB2312" w:cs="CESI仿宋-GB2312"/>
          <w:b w:val="0"/>
          <w:bCs w:val="0"/>
          <w:color w:val="auto"/>
          <w:sz w:val="32"/>
          <w:szCs w:val="32"/>
        </w:rPr>
      </w:pPr>
      <w:r>
        <w:rPr>
          <w:rFonts w:hint="eastAsia" w:ascii="CESI仿宋-GB2312" w:hAnsi="CESI仿宋-GB2312" w:eastAsia="CESI仿宋-GB2312" w:cs="CESI仿宋-GB2312"/>
          <w:b/>
          <w:bCs/>
          <w:color w:val="auto"/>
          <w:kern w:val="0"/>
          <w:sz w:val="32"/>
          <w:szCs w:val="32"/>
          <w:lang w:val="en-US" w:eastAsia="zh-CN" w:bidi="ar-SA"/>
        </w:rPr>
        <w:t>第六条</w:t>
      </w:r>
      <w:r>
        <w:rPr>
          <w:rFonts w:hint="eastAsia" w:ascii="CESI仿宋-GB2312" w:hAnsi="CESI仿宋-GB2312" w:eastAsia="CESI仿宋-GB2312" w:cs="CESI仿宋-GB2312"/>
          <w:b w:val="0"/>
          <w:bCs w:val="0"/>
          <w:color w:val="auto"/>
          <w:sz w:val="32"/>
          <w:szCs w:val="32"/>
        </w:rPr>
        <w:t xml:space="preserve">  土地征收时，下列人员不纳入本办法规定的社会保障范围：</w:t>
      </w:r>
    </w:p>
    <w:p w14:paraId="6C8DA4D1">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shd w:val="clear" w:color="060000"/>
        <w:kinsoku/>
        <w:wordWrap/>
        <w:overflowPunct/>
        <w:topLinePunct w:val="0"/>
        <w:autoSpaceDE/>
        <w:autoSpaceDN/>
        <w:bidi w:val="0"/>
        <w:adjustRightInd/>
        <w:snapToGrid/>
        <w:spacing w:line="560" w:lineRule="exact"/>
        <w:ind w:firstLine="640" w:firstLineChars="200"/>
        <w:jc w:val="both"/>
        <w:textAlignment w:val="auto"/>
        <w:rPr>
          <w:rFonts w:hint="eastAsia" w:ascii="CESI仿宋-GB2312" w:hAnsi="CESI仿宋-GB2312" w:eastAsia="CESI仿宋-GB2312" w:cs="CESI仿宋-GB2312"/>
          <w:b w:val="0"/>
          <w:bCs w:val="0"/>
          <w:i w:val="0"/>
          <w:caps w:val="0"/>
          <w:color w:val="auto"/>
          <w:spacing w:val="0"/>
          <w:kern w:val="0"/>
          <w:sz w:val="32"/>
          <w:szCs w:val="32"/>
          <w:shd w:val="clear" w:color="080000" w:fill="FFFFFF"/>
          <w:lang w:val="en-US" w:eastAsia="zh-CN"/>
        </w:rPr>
      </w:pPr>
      <w:r>
        <w:rPr>
          <w:rFonts w:hint="eastAsia" w:ascii="CESI仿宋-GB2312" w:hAnsi="CESI仿宋-GB2312" w:eastAsia="CESI仿宋-GB2312" w:cs="CESI仿宋-GB2312"/>
          <w:b w:val="0"/>
          <w:bCs w:val="0"/>
          <w:color w:val="auto"/>
          <w:sz w:val="32"/>
          <w:szCs w:val="32"/>
          <w:lang w:val="en-US" w:eastAsia="zh-CN"/>
        </w:rPr>
        <w:t>（一）历</w:t>
      </w:r>
      <w:r>
        <w:rPr>
          <w:rFonts w:hint="eastAsia" w:ascii="CESI仿宋-GB2312" w:hAnsi="CESI仿宋-GB2312" w:eastAsia="CESI仿宋-GB2312" w:cs="CESI仿宋-GB2312"/>
          <w:b w:val="0"/>
          <w:bCs w:val="0"/>
          <w:i w:val="0"/>
          <w:caps w:val="0"/>
          <w:color w:val="auto"/>
          <w:spacing w:val="0"/>
          <w:kern w:val="0"/>
          <w:sz w:val="32"/>
          <w:szCs w:val="32"/>
          <w:shd w:val="clear" w:color="080000" w:fill="FFFFFF"/>
          <w:lang w:val="en-US" w:eastAsia="zh-CN"/>
        </w:rPr>
        <w:t>次征收土地中已享受留地安置或超政策领取每平方米30元社会保障费的；</w:t>
      </w:r>
    </w:p>
    <w:p w14:paraId="297E9067">
      <w:pPr>
        <w:keepNext w:val="0"/>
        <w:keepLines w:val="0"/>
        <w:pageBreakBefore w:val="0"/>
        <w:shd w:val="clea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CESI仿宋-GB2312" w:hAnsi="CESI仿宋-GB2312" w:eastAsia="CESI仿宋-GB2312" w:cs="CESI仿宋-GB2312"/>
          <w:b w:val="0"/>
          <w:bCs w:val="0"/>
          <w:color w:val="auto"/>
          <w:sz w:val="32"/>
          <w:szCs w:val="32"/>
          <w:lang w:eastAsia="zh-CN"/>
        </w:rPr>
      </w:pPr>
      <w:r>
        <w:rPr>
          <w:rFonts w:hint="eastAsia" w:ascii="CESI仿宋-GB2312" w:hAnsi="CESI仿宋-GB2312" w:eastAsia="CESI仿宋-GB2312" w:cs="CESI仿宋-GB2312"/>
          <w:b w:val="0"/>
          <w:bCs w:val="0"/>
          <w:color w:val="auto"/>
          <w:sz w:val="32"/>
          <w:szCs w:val="32"/>
        </w:rPr>
        <w:t>（二）户籍在农村</w:t>
      </w:r>
      <w:r>
        <w:rPr>
          <w:rFonts w:hint="eastAsia" w:ascii="CESI仿宋-GB2312" w:hAnsi="CESI仿宋-GB2312" w:eastAsia="CESI仿宋-GB2312" w:cs="CESI仿宋-GB2312"/>
          <w:b w:val="0"/>
          <w:bCs w:val="0"/>
          <w:color w:val="auto"/>
          <w:sz w:val="32"/>
          <w:szCs w:val="32"/>
          <w:lang w:eastAsia="zh-CN"/>
        </w:rPr>
        <w:t>集体经济组织</w:t>
      </w:r>
      <w:r>
        <w:rPr>
          <w:rFonts w:hint="eastAsia" w:ascii="CESI仿宋-GB2312" w:hAnsi="CESI仿宋-GB2312" w:eastAsia="CESI仿宋-GB2312" w:cs="CESI仿宋-GB2312"/>
          <w:b w:val="0"/>
          <w:bCs w:val="0"/>
          <w:color w:val="auto"/>
          <w:sz w:val="32"/>
          <w:szCs w:val="32"/>
          <w:lang w:val="en-US" w:eastAsia="zh-CN"/>
        </w:rPr>
        <w:t>的</w:t>
      </w:r>
      <w:r>
        <w:rPr>
          <w:rFonts w:hint="eastAsia" w:ascii="CESI仿宋-GB2312" w:hAnsi="CESI仿宋-GB2312" w:eastAsia="CESI仿宋-GB2312" w:cs="CESI仿宋-GB2312"/>
          <w:color w:val="auto"/>
          <w:kern w:val="0"/>
          <w:sz w:val="32"/>
          <w:szCs w:val="32"/>
        </w:rPr>
        <w:t>机关、事业单位及国有企业、国有控股企业在编人员与离退休人员</w:t>
      </w:r>
      <w:r>
        <w:rPr>
          <w:rFonts w:hint="eastAsia" w:ascii="CESI仿宋-GB2312" w:hAnsi="CESI仿宋-GB2312" w:eastAsia="CESI仿宋-GB2312" w:cs="CESI仿宋-GB2312"/>
          <w:b w:val="0"/>
          <w:bCs w:val="0"/>
          <w:color w:val="auto"/>
          <w:sz w:val="32"/>
          <w:szCs w:val="32"/>
          <w:lang w:eastAsia="zh-CN"/>
        </w:rPr>
        <w:t>；</w:t>
      </w:r>
    </w:p>
    <w:p w14:paraId="16BB4B50">
      <w:pPr>
        <w:keepNext w:val="0"/>
        <w:keepLines w:val="0"/>
        <w:pageBreakBefore w:val="0"/>
        <w:shd w:val="clear"/>
        <w:kinsoku/>
        <w:wordWrap/>
        <w:topLinePunct w:val="0"/>
        <w:bidi w:val="0"/>
        <w:adjustRightInd/>
        <w:snapToGrid/>
        <w:spacing w:line="560" w:lineRule="exact"/>
        <w:ind w:left="0" w:leftChars="0" w:firstLine="640" w:firstLineChars="200"/>
        <w:jc w:val="both"/>
        <w:rPr>
          <w:rFonts w:hint="eastAsia" w:ascii="CESI仿宋-GB2312" w:hAnsi="CESI仿宋-GB2312" w:eastAsia="CESI仿宋-GB2312" w:cs="CESI仿宋-GB2312"/>
          <w:b w:val="0"/>
          <w:bCs w:val="0"/>
          <w:color w:val="auto"/>
          <w:sz w:val="32"/>
          <w:szCs w:val="32"/>
        </w:rPr>
      </w:pPr>
      <w:r>
        <w:rPr>
          <w:rFonts w:hint="eastAsia" w:ascii="CESI仿宋-GB2312" w:hAnsi="CESI仿宋-GB2312" w:eastAsia="CESI仿宋-GB2312" w:cs="CESI仿宋-GB2312"/>
          <w:b w:val="0"/>
          <w:bCs w:val="0"/>
          <w:color w:val="auto"/>
          <w:sz w:val="32"/>
          <w:szCs w:val="32"/>
        </w:rPr>
        <w:t>（三）因其他原因将户籍迁入农村</w:t>
      </w:r>
      <w:r>
        <w:rPr>
          <w:rFonts w:hint="eastAsia" w:ascii="CESI仿宋-GB2312" w:hAnsi="CESI仿宋-GB2312" w:eastAsia="CESI仿宋-GB2312" w:cs="CESI仿宋-GB2312"/>
          <w:b w:val="0"/>
          <w:bCs w:val="0"/>
          <w:color w:val="auto"/>
          <w:sz w:val="32"/>
          <w:szCs w:val="32"/>
          <w:lang w:eastAsia="zh-CN"/>
        </w:rPr>
        <w:t>集体经济组织</w:t>
      </w:r>
      <w:r>
        <w:rPr>
          <w:rFonts w:hint="eastAsia" w:ascii="CESI仿宋-GB2312" w:hAnsi="CESI仿宋-GB2312" w:eastAsia="CESI仿宋-GB2312" w:cs="CESI仿宋-GB2312"/>
          <w:b w:val="0"/>
          <w:bCs w:val="0"/>
          <w:color w:val="auto"/>
          <w:sz w:val="32"/>
          <w:szCs w:val="32"/>
        </w:rPr>
        <w:t>而未依法取得承包农村集体土地经营权或在集体经济组织中未承担相应义务的寄住人口、暂住人员；</w:t>
      </w:r>
    </w:p>
    <w:p w14:paraId="0D144F8F">
      <w:pPr>
        <w:keepNext w:val="0"/>
        <w:keepLines w:val="0"/>
        <w:pageBreakBefore w:val="0"/>
        <w:shd w:val="clear"/>
        <w:kinsoku/>
        <w:wordWrap/>
        <w:topLinePunct w:val="0"/>
        <w:bidi w:val="0"/>
        <w:adjustRightInd/>
        <w:snapToGrid/>
        <w:spacing w:line="560" w:lineRule="exact"/>
        <w:ind w:left="0" w:leftChars="0" w:firstLine="640" w:firstLineChars="200"/>
        <w:jc w:val="both"/>
        <w:rPr>
          <w:rFonts w:hint="eastAsia" w:ascii="CESI仿宋-GB2312" w:hAnsi="CESI仿宋-GB2312" w:eastAsia="CESI仿宋-GB2312" w:cs="CESI仿宋-GB2312"/>
          <w:b w:val="0"/>
          <w:bCs w:val="0"/>
          <w:color w:val="auto"/>
          <w:sz w:val="32"/>
          <w:szCs w:val="32"/>
        </w:rPr>
      </w:pPr>
      <w:r>
        <w:rPr>
          <w:rFonts w:hint="eastAsia" w:ascii="CESI仿宋-GB2312" w:hAnsi="CESI仿宋-GB2312" w:eastAsia="CESI仿宋-GB2312" w:cs="CESI仿宋-GB2312"/>
          <w:b w:val="0"/>
          <w:bCs w:val="0"/>
          <w:color w:val="auto"/>
          <w:sz w:val="32"/>
          <w:szCs w:val="32"/>
        </w:rPr>
        <w:t>（四）法律法规另有规定不得纳入的其他人员。</w:t>
      </w:r>
    </w:p>
    <w:p w14:paraId="09802A98">
      <w:pPr>
        <w:pStyle w:val="6"/>
        <w:keepNext w:val="0"/>
        <w:keepLines w:val="0"/>
        <w:pageBreakBefore w:val="0"/>
        <w:widowControl/>
        <w:suppressLineNumbers w:val="0"/>
        <w:shd w:val="clear" w:color="auto"/>
        <w:kinsoku/>
        <w:wordWrap/>
        <w:topLinePunct w:val="0"/>
        <w:bidi w:val="0"/>
        <w:adjustRightInd/>
        <w:snapToGrid/>
        <w:spacing w:line="560" w:lineRule="exact"/>
        <w:ind w:right="0"/>
        <w:jc w:val="center"/>
        <w:rPr>
          <w:rFonts w:hint="eastAsia" w:ascii="CESI仿宋-GB2312" w:hAnsi="CESI仿宋-GB2312" w:eastAsia="CESI仿宋-GB2312" w:cs="CESI仿宋-GB2312"/>
          <w:b/>
          <w:bCs/>
          <w:color w:val="auto"/>
          <w:kern w:val="0"/>
          <w:sz w:val="32"/>
          <w:szCs w:val="32"/>
          <w:lang w:val="en-US" w:eastAsia="zh-CN"/>
        </w:rPr>
      </w:pPr>
      <w:r>
        <w:rPr>
          <w:rFonts w:hint="eastAsia" w:ascii="CESI仿宋-GB2312" w:hAnsi="CESI仿宋-GB2312" w:eastAsia="CESI仿宋-GB2312" w:cs="CESI仿宋-GB2312"/>
          <w:b/>
          <w:bCs/>
          <w:color w:val="auto"/>
          <w:kern w:val="0"/>
          <w:sz w:val="32"/>
          <w:szCs w:val="32"/>
          <w:lang w:eastAsia="zh-CN"/>
        </w:rPr>
        <w:t>第</w:t>
      </w:r>
      <w:r>
        <w:rPr>
          <w:rFonts w:hint="eastAsia" w:ascii="CESI仿宋-GB2312" w:hAnsi="CESI仿宋-GB2312" w:eastAsia="CESI仿宋-GB2312" w:cs="CESI仿宋-GB2312"/>
          <w:b/>
          <w:bCs/>
          <w:color w:val="auto"/>
          <w:kern w:val="0"/>
          <w:sz w:val="32"/>
          <w:szCs w:val="32"/>
          <w:lang w:val="en-US" w:eastAsia="zh-CN"/>
        </w:rPr>
        <w:t>二章 社会保障</w:t>
      </w:r>
    </w:p>
    <w:p w14:paraId="1C49A042">
      <w:pPr>
        <w:pStyle w:val="6"/>
        <w:keepNext w:val="0"/>
        <w:keepLines w:val="0"/>
        <w:pageBreakBefore w:val="0"/>
        <w:widowControl/>
        <w:suppressLineNumbers w:val="0"/>
        <w:shd w:val="clear" w:color="auto"/>
        <w:kinsoku/>
        <w:wordWrap/>
        <w:topLinePunct w:val="0"/>
        <w:bidi w:val="0"/>
        <w:adjustRightInd/>
        <w:snapToGrid/>
        <w:spacing w:line="560" w:lineRule="exact"/>
        <w:ind w:left="0" w:leftChars="0" w:right="0" w:firstLine="640" w:firstLineChars="200"/>
        <w:rPr>
          <w:rFonts w:hint="eastAsia" w:ascii="CESI仿宋-GB2312" w:hAnsi="CESI仿宋-GB2312" w:eastAsia="CESI仿宋-GB2312" w:cs="CESI仿宋-GB2312"/>
          <w:color w:val="auto"/>
          <w:kern w:val="0"/>
          <w:sz w:val="32"/>
          <w:szCs w:val="32"/>
        </w:rPr>
      </w:pPr>
      <w:r>
        <w:rPr>
          <w:rFonts w:hint="eastAsia" w:ascii="CESI仿宋-GB2312" w:hAnsi="CESI仿宋-GB2312" w:eastAsia="CESI仿宋-GB2312" w:cs="CESI仿宋-GB2312"/>
          <w:b w:val="0"/>
          <w:bCs w:val="0"/>
          <w:i w:val="0"/>
          <w:caps w:val="0"/>
          <w:color w:val="auto"/>
          <w:spacing w:val="0"/>
          <w:kern w:val="0"/>
          <w:sz w:val="32"/>
          <w:szCs w:val="32"/>
          <w:shd w:val="clear" w:color="0A0000"/>
          <w:lang w:val="en-US" w:eastAsia="zh-CN"/>
        </w:rPr>
        <w:t xml:space="preserve"> </w:t>
      </w:r>
      <w:r>
        <w:rPr>
          <w:rFonts w:hint="eastAsia" w:ascii="CESI仿宋-GB2312" w:hAnsi="CESI仿宋-GB2312" w:eastAsia="CESI仿宋-GB2312" w:cs="CESI仿宋-GB2312"/>
          <w:b/>
          <w:bCs/>
          <w:color w:val="auto"/>
          <w:kern w:val="0"/>
          <w:sz w:val="32"/>
          <w:szCs w:val="32"/>
        </w:rPr>
        <w:t>第</w:t>
      </w:r>
      <w:r>
        <w:rPr>
          <w:rFonts w:hint="eastAsia" w:ascii="CESI仿宋-GB2312" w:hAnsi="CESI仿宋-GB2312" w:eastAsia="CESI仿宋-GB2312" w:cs="CESI仿宋-GB2312"/>
          <w:b/>
          <w:bCs/>
          <w:color w:val="auto"/>
          <w:kern w:val="0"/>
          <w:sz w:val="32"/>
          <w:szCs w:val="32"/>
          <w:lang w:eastAsia="zh-CN"/>
        </w:rPr>
        <w:t>七</w:t>
      </w:r>
      <w:r>
        <w:rPr>
          <w:rFonts w:hint="eastAsia" w:ascii="CESI仿宋-GB2312" w:hAnsi="CESI仿宋-GB2312" w:eastAsia="CESI仿宋-GB2312" w:cs="CESI仿宋-GB2312"/>
          <w:b/>
          <w:bCs/>
          <w:color w:val="auto"/>
          <w:kern w:val="0"/>
          <w:sz w:val="32"/>
          <w:szCs w:val="32"/>
        </w:rPr>
        <w:t>条</w:t>
      </w:r>
      <w:r>
        <w:rPr>
          <w:rFonts w:hint="eastAsia" w:ascii="CESI仿宋-GB2312" w:hAnsi="CESI仿宋-GB2312" w:eastAsia="CESI仿宋-GB2312" w:cs="CESI仿宋-GB2312"/>
          <w:b/>
          <w:bCs/>
          <w:color w:val="auto"/>
          <w:kern w:val="0"/>
          <w:sz w:val="32"/>
          <w:szCs w:val="32"/>
          <w:lang w:val="en-US" w:eastAsia="zh-CN"/>
        </w:rPr>
        <w:t xml:space="preserve"> </w:t>
      </w:r>
      <w:r>
        <w:rPr>
          <w:rFonts w:hint="eastAsia" w:ascii="CESI仿宋-GB2312" w:hAnsi="CESI仿宋-GB2312" w:eastAsia="CESI仿宋-GB2312" w:cs="CESI仿宋-GB2312"/>
          <w:b/>
          <w:bCs/>
          <w:color w:val="auto"/>
          <w:kern w:val="0"/>
          <w:sz w:val="32"/>
          <w:szCs w:val="32"/>
        </w:rPr>
        <w:t> </w:t>
      </w:r>
      <w:r>
        <w:rPr>
          <w:rFonts w:hint="eastAsia" w:ascii="CESI仿宋-GB2312" w:hAnsi="CESI仿宋-GB2312" w:eastAsia="CESI仿宋-GB2312" w:cs="CESI仿宋-GB2312"/>
          <w:color w:val="auto"/>
          <w:kern w:val="0"/>
          <w:sz w:val="32"/>
          <w:szCs w:val="32"/>
        </w:rPr>
        <w:t>被征地农民按规定纳入基本养老保险制度</w:t>
      </w:r>
      <w:r>
        <w:rPr>
          <w:rFonts w:hint="eastAsia" w:ascii="CESI仿宋-GB2312" w:hAnsi="CESI仿宋-GB2312" w:eastAsia="CESI仿宋-GB2312" w:cs="CESI仿宋-GB2312"/>
          <w:color w:val="auto"/>
          <w:kern w:val="0"/>
          <w:sz w:val="32"/>
          <w:szCs w:val="32"/>
          <w:lang w:val="en-US" w:eastAsia="zh-CN"/>
        </w:rPr>
        <w:t>，</w:t>
      </w:r>
      <w:r>
        <w:rPr>
          <w:rFonts w:hint="eastAsia" w:ascii="CESI仿宋-GB2312" w:hAnsi="CESI仿宋-GB2312" w:eastAsia="CESI仿宋-GB2312" w:cs="CESI仿宋-GB2312"/>
          <w:color w:val="auto"/>
          <w:kern w:val="0"/>
          <w:sz w:val="32"/>
          <w:szCs w:val="32"/>
        </w:rPr>
        <w:t>可自主选择参加企业职工基本养老保险或城乡居民基本养老保险。</w:t>
      </w:r>
    </w:p>
    <w:p w14:paraId="57E5D7C1">
      <w:pPr>
        <w:pStyle w:val="6"/>
        <w:keepNext w:val="0"/>
        <w:keepLines w:val="0"/>
        <w:pageBreakBefore w:val="0"/>
        <w:widowControl/>
        <w:suppressLineNumbers w:val="0"/>
        <w:shd w:val="clear" w:color="auto"/>
        <w:kinsoku/>
        <w:wordWrap/>
        <w:topLinePunct w:val="0"/>
        <w:bidi w:val="0"/>
        <w:adjustRightInd/>
        <w:snapToGrid/>
        <w:spacing w:line="560" w:lineRule="exact"/>
        <w:ind w:left="0" w:leftChars="0" w:right="0" w:firstLine="643" w:firstLineChars="200"/>
        <w:rPr>
          <w:rFonts w:hint="eastAsia" w:ascii="CESI仿宋-GB2312" w:hAnsi="CESI仿宋-GB2312" w:eastAsia="CESI仿宋-GB2312" w:cs="CESI仿宋-GB2312"/>
          <w:color w:val="auto"/>
          <w:kern w:val="0"/>
          <w:sz w:val="32"/>
          <w:szCs w:val="32"/>
        </w:rPr>
      </w:pPr>
      <w:r>
        <w:rPr>
          <w:rFonts w:hint="eastAsia" w:ascii="CESI仿宋-GB2312" w:hAnsi="CESI仿宋-GB2312" w:eastAsia="CESI仿宋-GB2312" w:cs="CESI仿宋-GB2312"/>
          <w:b/>
          <w:bCs/>
          <w:color w:val="auto"/>
          <w:kern w:val="0"/>
          <w:sz w:val="32"/>
          <w:szCs w:val="32"/>
        </w:rPr>
        <w:t>第</w:t>
      </w:r>
      <w:r>
        <w:rPr>
          <w:rFonts w:hint="eastAsia" w:ascii="CESI仿宋-GB2312" w:hAnsi="CESI仿宋-GB2312" w:eastAsia="CESI仿宋-GB2312" w:cs="CESI仿宋-GB2312"/>
          <w:b/>
          <w:bCs/>
          <w:color w:val="auto"/>
          <w:kern w:val="0"/>
          <w:sz w:val="32"/>
          <w:szCs w:val="32"/>
          <w:lang w:eastAsia="zh-CN"/>
        </w:rPr>
        <w:t>八</w:t>
      </w:r>
      <w:r>
        <w:rPr>
          <w:rFonts w:hint="eastAsia" w:ascii="CESI仿宋-GB2312" w:hAnsi="CESI仿宋-GB2312" w:eastAsia="CESI仿宋-GB2312" w:cs="CESI仿宋-GB2312"/>
          <w:b/>
          <w:bCs/>
          <w:color w:val="auto"/>
          <w:kern w:val="0"/>
          <w:sz w:val="32"/>
          <w:szCs w:val="32"/>
        </w:rPr>
        <w:t>条</w:t>
      </w:r>
      <w:r>
        <w:rPr>
          <w:rFonts w:hint="eastAsia" w:ascii="CESI仿宋-GB2312" w:hAnsi="CESI仿宋-GB2312" w:eastAsia="CESI仿宋-GB2312" w:cs="CESI仿宋-GB2312"/>
          <w:color w:val="auto"/>
          <w:kern w:val="0"/>
          <w:sz w:val="32"/>
          <w:szCs w:val="32"/>
        </w:rPr>
        <w:t> </w:t>
      </w:r>
      <w:r>
        <w:rPr>
          <w:rFonts w:hint="eastAsia" w:ascii="CESI仿宋-GB2312" w:hAnsi="CESI仿宋-GB2312" w:eastAsia="CESI仿宋-GB2312" w:cs="CESI仿宋-GB2312"/>
          <w:color w:val="auto"/>
          <w:kern w:val="0"/>
          <w:sz w:val="32"/>
          <w:szCs w:val="32"/>
          <w:lang w:val="en-US" w:eastAsia="zh-CN"/>
        </w:rPr>
        <w:t xml:space="preserve"> </w:t>
      </w:r>
      <w:r>
        <w:rPr>
          <w:rFonts w:hint="eastAsia" w:ascii="CESI仿宋-GB2312" w:hAnsi="CESI仿宋-GB2312" w:eastAsia="CESI仿宋-GB2312" w:cs="CESI仿宋-GB2312"/>
          <w:color w:val="auto"/>
          <w:kern w:val="0"/>
          <w:sz w:val="32"/>
          <w:szCs w:val="32"/>
        </w:rPr>
        <w:t>保障对象无论选择参加何种养老保险，享受的政府缴费补贴标准一致。自愿不参加基本养老保险的，不享受参保缴费补贴。同一被征地农民涉及多个征地项目的，只享受一次参保缴费补贴。</w:t>
      </w:r>
    </w:p>
    <w:p w14:paraId="2C61C269">
      <w:pPr>
        <w:pStyle w:val="6"/>
        <w:keepNext w:val="0"/>
        <w:keepLines w:val="0"/>
        <w:pageBreakBefore w:val="0"/>
        <w:widowControl/>
        <w:suppressLineNumbers w:val="0"/>
        <w:shd w:val="clear" w:color="auto"/>
        <w:kinsoku/>
        <w:wordWrap/>
        <w:topLinePunct w:val="0"/>
        <w:bidi w:val="0"/>
        <w:adjustRightInd/>
        <w:snapToGrid/>
        <w:spacing w:line="560" w:lineRule="exact"/>
        <w:ind w:left="0" w:leftChars="0" w:right="0" w:firstLine="643" w:firstLineChars="200"/>
        <w:rPr>
          <w:rFonts w:hint="eastAsia" w:ascii="CESI仿宋-GB2312" w:hAnsi="CESI仿宋-GB2312" w:eastAsia="CESI仿宋-GB2312" w:cs="CESI仿宋-GB2312"/>
          <w:color w:val="auto"/>
          <w:kern w:val="0"/>
          <w:sz w:val="32"/>
          <w:szCs w:val="32"/>
        </w:rPr>
      </w:pPr>
      <w:r>
        <w:rPr>
          <w:rFonts w:hint="eastAsia" w:ascii="CESI仿宋-GB2312" w:hAnsi="CESI仿宋-GB2312" w:eastAsia="CESI仿宋-GB2312" w:cs="CESI仿宋-GB2312"/>
          <w:b/>
          <w:bCs/>
          <w:color w:val="auto"/>
          <w:kern w:val="0"/>
          <w:sz w:val="32"/>
          <w:szCs w:val="32"/>
        </w:rPr>
        <w:t>第</w:t>
      </w:r>
      <w:r>
        <w:rPr>
          <w:rFonts w:hint="eastAsia" w:ascii="CESI仿宋-GB2312" w:hAnsi="CESI仿宋-GB2312" w:eastAsia="CESI仿宋-GB2312" w:cs="CESI仿宋-GB2312"/>
          <w:b/>
          <w:bCs/>
          <w:color w:val="auto"/>
          <w:kern w:val="0"/>
          <w:sz w:val="32"/>
          <w:szCs w:val="32"/>
          <w:lang w:eastAsia="zh-CN"/>
        </w:rPr>
        <w:t>九</w:t>
      </w:r>
      <w:r>
        <w:rPr>
          <w:rFonts w:hint="eastAsia" w:ascii="CESI仿宋-GB2312" w:hAnsi="CESI仿宋-GB2312" w:eastAsia="CESI仿宋-GB2312" w:cs="CESI仿宋-GB2312"/>
          <w:b/>
          <w:bCs/>
          <w:color w:val="auto"/>
          <w:kern w:val="0"/>
          <w:sz w:val="32"/>
          <w:szCs w:val="32"/>
        </w:rPr>
        <w:t>条</w:t>
      </w:r>
      <w:r>
        <w:rPr>
          <w:rFonts w:hint="eastAsia" w:ascii="CESI仿宋-GB2312" w:hAnsi="CESI仿宋-GB2312" w:eastAsia="CESI仿宋-GB2312" w:cs="CESI仿宋-GB2312"/>
          <w:color w:val="auto"/>
          <w:kern w:val="0"/>
          <w:sz w:val="32"/>
          <w:szCs w:val="32"/>
        </w:rPr>
        <w:t> </w:t>
      </w:r>
      <w:r>
        <w:rPr>
          <w:rFonts w:hint="eastAsia" w:ascii="CESI仿宋-GB2312" w:hAnsi="CESI仿宋-GB2312" w:eastAsia="CESI仿宋-GB2312" w:cs="CESI仿宋-GB2312"/>
          <w:color w:val="auto"/>
          <w:kern w:val="0"/>
          <w:sz w:val="32"/>
          <w:szCs w:val="32"/>
          <w:lang w:val="en-US" w:eastAsia="zh-CN"/>
        </w:rPr>
        <w:t xml:space="preserve"> </w:t>
      </w:r>
      <w:r>
        <w:rPr>
          <w:rFonts w:hint="eastAsia" w:ascii="CESI仿宋-GB2312" w:hAnsi="CESI仿宋-GB2312" w:eastAsia="CESI仿宋-GB2312" w:cs="CESI仿宋-GB2312"/>
          <w:color w:val="auto"/>
          <w:kern w:val="0"/>
          <w:sz w:val="32"/>
          <w:szCs w:val="32"/>
        </w:rPr>
        <w:t>被征地农民参加基本养老保险的缴费补贴额，按以下公式计算：缴费补贴额 = 被征地</w:t>
      </w:r>
      <w:r>
        <w:rPr>
          <w:rFonts w:hint="eastAsia" w:ascii="CESI仿宋-GB2312" w:hAnsi="CESI仿宋-GB2312" w:eastAsia="CESI仿宋-GB2312" w:cs="CESI仿宋-GB2312"/>
          <w:color w:val="auto"/>
          <w:kern w:val="0"/>
          <w:sz w:val="32"/>
          <w:szCs w:val="32"/>
          <w:lang w:eastAsia="zh-CN"/>
        </w:rPr>
        <w:t>农民社会保障认定当年全</w:t>
      </w:r>
      <w:r>
        <w:rPr>
          <w:rFonts w:hint="eastAsia" w:ascii="CESI仿宋-GB2312" w:hAnsi="CESI仿宋-GB2312" w:eastAsia="CESI仿宋-GB2312" w:cs="CESI仿宋-GB2312"/>
          <w:color w:val="auto"/>
          <w:kern w:val="0"/>
          <w:sz w:val="32"/>
          <w:szCs w:val="32"/>
        </w:rPr>
        <w:t>省职工基本养老保险缴费基准值的60%×12%×补贴年限</w:t>
      </w:r>
      <w:r>
        <w:rPr>
          <w:rFonts w:hint="eastAsia" w:ascii="CESI仿宋-GB2312" w:hAnsi="CESI仿宋-GB2312" w:eastAsia="CESI仿宋-GB2312" w:cs="CESI仿宋-GB2312"/>
          <w:color w:val="auto"/>
          <w:kern w:val="0"/>
          <w:sz w:val="32"/>
          <w:szCs w:val="32"/>
          <w:lang w:eastAsia="zh-CN"/>
        </w:rPr>
        <w:t>，</w:t>
      </w:r>
      <w:r>
        <w:rPr>
          <w:rFonts w:hint="eastAsia" w:ascii="CESI仿宋-GB2312" w:hAnsi="CESI仿宋-GB2312" w:eastAsia="CESI仿宋-GB2312" w:cs="CESI仿宋-GB2312"/>
          <w:color w:val="auto"/>
          <w:kern w:val="0"/>
          <w:sz w:val="32"/>
          <w:szCs w:val="32"/>
          <w:lang w:val="en-US" w:eastAsia="zh-CN"/>
        </w:rPr>
        <w:t>补贴年限统一为5年</w:t>
      </w:r>
      <w:r>
        <w:rPr>
          <w:rFonts w:hint="eastAsia" w:ascii="CESI仿宋-GB2312" w:hAnsi="CESI仿宋-GB2312" w:eastAsia="CESI仿宋-GB2312" w:cs="CESI仿宋-GB2312"/>
          <w:color w:val="auto"/>
          <w:kern w:val="0"/>
          <w:sz w:val="32"/>
          <w:szCs w:val="32"/>
        </w:rPr>
        <w:t>。</w:t>
      </w:r>
    </w:p>
    <w:p w14:paraId="465A71EF">
      <w:pPr>
        <w:pStyle w:val="6"/>
        <w:keepNext w:val="0"/>
        <w:keepLines w:val="0"/>
        <w:pageBreakBefore w:val="0"/>
        <w:widowControl/>
        <w:suppressLineNumbers w:val="0"/>
        <w:shd w:val="clear" w:color="auto"/>
        <w:kinsoku/>
        <w:wordWrap/>
        <w:topLinePunct w:val="0"/>
        <w:bidi w:val="0"/>
        <w:adjustRightInd/>
        <w:snapToGrid/>
        <w:spacing w:line="560" w:lineRule="exact"/>
        <w:ind w:left="0" w:leftChars="0" w:right="0" w:firstLine="643" w:firstLineChars="200"/>
        <w:rPr>
          <w:rFonts w:hint="eastAsia" w:ascii="CESI仿宋-GB2312" w:hAnsi="CESI仿宋-GB2312" w:eastAsia="CESI仿宋-GB2312" w:cs="CESI仿宋-GB2312"/>
          <w:color w:val="auto"/>
          <w:kern w:val="0"/>
          <w:sz w:val="32"/>
          <w:szCs w:val="32"/>
        </w:rPr>
      </w:pPr>
      <w:r>
        <w:rPr>
          <w:rFonts w:hint="eastAsia" w:ascii="CESI仿宋-GB2312" w:hAnsi="CESI仿宋-GB2312" w:eastAsia="CESI仿宋-GB2312" w:cs="CESI仿宋-GB2312"/>
          <w:b/>
          <w:bCs/>
          <w:color w:val="auto"/>
          <w:kern w:val="0"/>
          <w:sz w:val="32"/>
          <w:szCs w:val="32"/>
          <w:lang w:val="en-US" w:eastAsia="zh-CN"/>
        </w:rPr>
        <w:t xml:space="preserve">第十条 </w:t>
      </w:r>
      <w:r>
        <w:rPr>
          <w:rFonts w:hint="eastAsia" w:ascii="CESI仿宋-GB2312" w:hAnsi="CESI仿宋-GB2312" w:eastAsia="CESI仿宋-GB2312" w:cs="CESI仿宋-GB2312"/>
          <w:b w:val="0"/>
          <w:bCs w:val="0"/>
          <w:i w:val="0"/>
          <w:caps w:val="0"/>
          <w:color w:val="auto"/>
          <w:spacing w:val="0"/>
          <w:kern w:val="0"/>
          <w:sz w:val="32"/>
          <w:szCs w:val="32"/>
          <w:shd w:val="clear" w:color="0A0000"/>
          <w:lang w:val="en-US" w:eastAsia="zh-CN"/>
        </w:rPr>
        <w:t xml:space="preserve"> </w:t>
      </w:r>
      <w:r>
        <w:rPr>
          <w:rFonts w:hint="eastAsia" w:ascii="CESI仿宋-GB2312" w:hAnsi="CESI仿宋-GB2312" w:eastAsia="CESI仿宋-GB2312" w:cs="CESI仿宋-GB2312"/>
          <w:color w:val="auto"/>
          <w:kern w:val="0"/>
          <w:sz w:val="32"/>
          <w:szCs w:val="32"/>
        </w:rPr>
        <w:t>选择参</w:t>
      </w:r>
      <w:r>
        <w:rPr>
          <w:rFonts w:hint="eastAsia" w:ascii="CESI仿宋-GB2312" w:hAnsi="CESI仿宋-GB2312" w:eastAsia="CESI仿宋-GB2312" w:cs="CESI仿宋-GB2312"/>
          <w:color w:val="auto"/>
          <w:kern w:val="0"/>
          <w:sz w:val="32"/>
          <w:szCs w:val="32"/>
          <w:lang w:eastAsia="zh-CN"/>
        </w:rPr>
        <w:t>加企业职工</w:t>
      </w:r>
      <w:r>
        <w:rPr>
          <w:rFonts w:hint="eastAsia" w:ascii="CESI仿宋-GB2312" w:hAnsi="CESI仿宋-GB2312" w:eastAsia="CESI仿宋-GB2312" w:cs="CESI仿宋-GB2312"/>
          <w:color w:val="auto"/>
          <w:kern w:val="0"/>
          <w:sz w:val="32"/>
          <w:szCs w:val="32"/>
        </w:rPr>
        <w:t>基本养老保险的</w:t>
      </w:r>
      <w:r>
        <w:rPr>
          <w:rFonts w:hint="eastAsia" w:ascii="CESI仿宋-GB2312" w:hAnsi="CESI仿宋-GB2312" w:eastAsia="CESI仿宋-GB2312" w:cs="CESI仿宋-GB2312"/>
          <w:color w:val="auto"/>
          <w:kern w:val="0"/>
          <w:sz w:val="32"/>
          <w:szCs w:val="32"/>
          <w:lang w:eastAsia="zh-CN"/>
        </w:rPr>
        <w:t>，</w:t>
      </w:r>
      <w:r>
        <w:rPr>
          <w:rFonts w:hint="eastAsia" w:ascii="CESI仿宋-GB2312" w:hAnsi="CESI仿宋-GB2312" w:eastAsia="CESI仿宋-GB2312" w:cs="CESI仿宋-GB2312"/>
          <w:color w:val="auto"/>
          <w:kern w:val="0"/>
          <w:sz w:val="32"/>
          <w:szCs w:val="32"/>
        </w:rPr>
        <w:t>按</w:t>
      </w:r>
      <w:r>
        <w:rPr>
          <w:rFonts w:hint="eastAsia" w:ascii="CESI仿宋-GB2312" w:hAnsi="CESI仿宋-GB2312" w:eastAsia="CESI仿宋-GB2312" w:cs="CESI仿宋-GB2312"/>
          <w:color w:val="auto"/>
          <w:kern w:val="0"/>
          <w:sz w:val="32"/>
          <w:szCs w:val="32"/>
          <w:lang w:eastAsia="zh-CN"/>
        </w:rPr>
        <w:t>照</w:t>
      </w:r>
      <w:r>
        <w:rPr>
          <w:rFonts w:hint="eastAsia" w:ascii="CESI仿宋-GB2312" w:hAnsi="CESI仿宋-GB2312" w:eastAsia="CESI仿宋-GB2312" w:cs="CESI仿宋-GB2312"/>
          <w:color w:val="auto"/>
          <w:kern w:val="0"/>
          <w:sz w:val="32"/>
          <w:szCs w:val="32"/>
        </w:rPr>
        <w:t>“先缴后补”</w:t>
      </w:r>
      <w:r>
        <w:rPr>
          <w:rFonts w:hint="eastAsia" w:ascii="CESI仿宋-GB2312" w:hAnsi="CESI仿宋-GB2312" w:eastAsia="CESI仿宋-GB2312" w:cs="CESI仿宋-GB2312"/>
          <w:color w:val="auto"/>
          <w:kern w:val="0"/>
          <w:sz w:val="32"/>
          <w:szCs w:val="32"/>
          <w:lang w:eastAsia="zh-CN"/>
        </w:rPr>
        <w:t>原则</w:t>
      </w:r>
      <w:r>
        <w:rPr>
          <w:rFonts w:hint="eastAsia" w:ascii="CESI仿宋-GB2312" w:hAnsi="CESI仿宋-GB2312" w:eastAsia="CESI仿宋-GB2312" w:cs="CESI仿宋-GB2312"/>
          <w:color w:val="auto"/>
          <w:kern w:val="0"/>
          <w:sz w:val="32"/>
          <w:szCs w:val="32"/>
        </w:rPr>
        <w:t>：</w:t>
      </w:r>
    </w:p>
    <w:p w14:paraId="342E9195">
      <w:pPr>
        <w:pStyle w:val="6"/>
        <w:keepNext w:val="0"/>
        <w:keepLines w:val="0"/>
        <w:pageBreakBefore w:val="0"/>
        <w:widowControl/>
        <w:suppressLineNumbers w:val="0"/>
        <w:shd w:val="clear" w:color="auto"/>
        <w:kinsoku/>
        <w:wordWrap/>
        <w:topLinePunct w:val="0"/>
        <w:bidi w:val="0"/>
        <w:adjustRightInd/>
        <w:snapToGrid/>
        <w:spacing w:line="560" w:lineRule="exact"/>
        <w:ind w:left="0" w:leftChars="0" w:right="0" w:firstLine="640" w:firstLineChars="200"/>
        <w:rPr>
          <w:rFonts w:hint="eastAsia" w:ascii="CESI仿宋-GB2312" w:hAnsi="CESI仿宋-GB2312" w:eastAsia="CESI仿宋-GB2312" w:cs="CESI仿宋-GB2312"/>
          <w:color w:val="auto"/>
          <w:kern w:val="0"/>
          <w:sz w:val="32"/>
          <w:szCs w:val="32"/>
        </w:rPr>
      </w:pPr>
      <w:r>
        <w:rPr>
          <w:rFonts w:hint="eastAsia" w:ascii="CESI仿宋-GB2312" w:hAnsi="CESI仿宋-GB2312" w:eastAsia="CESI仿宋-GB2312" w:cs="CESI仿宋-GB2312"/>
          <w:color w:val="auto"/>
          <w:kern w:val="0"/>
          <w:sz w:val="32"/>
          <w:szCs w:val="32"/>
        </w:rPr>
        <w:t>（一）纳入保障对象前已参加企业职工基本养老保险且累计缴费满5年的，或纳入时已享受企业职工基本养老保险待遇的，缴费补贴一次性发放给本人；</w:t>
      </w:r>
    </w:p>
    <w:p w14:paraId="51352E08">
      <w:pPr>
        <w:pStyle w:val="6"/>
        <w:keepNext w:val="0"/>
        <w:keepLines w:val="0"/>
        <w:pageBreakBefore w:val="0"/>
        <w:widowControl/>
        <w:suppressLineNumbers w:val="0"/>
        <w:shd w:val="clear" w:color="auto"/>
        <w:kinsoku/>
        <w:wordWrap/>
        <w:topLinePunct w:val="0"/>
        <w:bidi w:val="0"/>
        <w:adjustRightInd/>
        <w:snapToGrid/>
        <w:spacing w:line="560" w:lineRule="exact"/>
        <w:ind w:left="0" w:leftChars="0" w:right="0" w:firstLine="640" w:firstLineChars="200"/>
        <w:rPr>
          <w:rFonts w:hint="eastAsia" w:ascii="CESI仿宋-GB2312" w:hAnsi="CESI仿宋-GB2312" w:eastAsia="CESI仿宋-GB2312" w:cs="CESI仿宋-GB2312"/>
          <w:color w:val="auto"/>
          <w:kern w:val="0"/>
          <w:sz w:val="32"/>
          <w:szCs w:val="32"/>
        </w:rPr>
      </w:pPr>
      <w:r>
        <w:rPr>
          <w:rFonts w:hint="eastAsia" w:ascii="CESI仿宋-GB2312" w:hAnsi="CESI仿宋-GB2312" w:eastAsia="CESI仿宋-GB2312" w:cs="CESI仿宋-GB2312"/>
          <w:color w:val="auto"/>
          <w:kern w:val="0"/>
          <w:sz w:val="32"/>
          <w:szCs w:val="32"/>
        </w:rPr>
        <w:t>（二）参保人</w:t>
      </w:r>
      <w:r>
        <w:rPr>
          <w:rFonts w:hint="eastAsia" w:ascii="CESI仿宋-GB2312" w:hAnsi="CESI仿宋-GB2312" w:eastAsia="CESI仿宋-GB2312" w:cs="CESI仿宋-GB2312"/>
          <w:color w:val="auto"/>
          <w:kern w:val="0"/>
          <w:sz w:val="32"/>
          <w:szCs w:val="32"/>
          <w:lang w:eastAsia="zh-CN"/>
        </w:rPr>
        <w:t>已</w:t>
      </w:r>
      <w:r>
        <w:rPr>
          <w:rFonts w:hint="eastAsia" w:ascii="CESI仿宋-GB2312" w:hAnsi="CESI仿宋-GB2312" w:eastAsia="CESI仿宋-GB2312" w:cs="CESI仿宋-GB2312"/>
          <w:color w:val="auto"/>
          <w:kern w:val="0"/>
          <w:sz w:val="32"/>
          <w:szCs w:val="32"/>
        </w:rPr>
        <w:t>办理退休，尚未发放完毕的缴费补贴余额，一次性发放给本人；</w:t>
      </w:r>
    </w:p>
    <w:p w14:paraId="68BF65A9">
      <w:pPr>
        <w:pStyle w:val="6"/>
        <w:keepNext w:val="0"/>
        <w:keepLines w:val="0"/>
        <w:pageBreakBefore w:val="0"/>
        <w:widowControl/>
        <w:suppressLineNumbers w:val="0"/>
        <w:shd w:val="clear" w:color="auto"/>
        <w:kinsoku/>
        <w:wordWrap/>
        <w:topLinePunct w:val="0"/>
        <w:bidi w:val="0"/>
        <w:adjustRightInd/>
        <w:snapToGrid/>
        <w:spacing w:line="560" w:lineRule="exact"/>
        <w:ind w:left="0" w:leftChars="0" w:right="0" w:firstLine="640" w:firstLineChars="200"/>
        <w:rPr>
          <w:rFonts w:hint="eastAsia" w:ascii="CESI仿宋-GB2312" w:hAnsi="CESI仿宋-GB2312" w:eastAsia="CESI仿宋-GB2312" w:cs="CESI仿宋-GB2312"/>
          <w:color w:val="auto"/>
          <w:kern w:val="0"/>
          <w:sz w:val="32"/>
          <w:szCs w:val="32"/>
        </w:rPr>
      </w:pPr>
      <w:r>
        <w:rPr>
          <w:rFonts w:hint="eastAsia" w:ascii="CESI仿宋-GB2312" w:hAnsi="CESI仿宋-GB2312" w:eastAsia="CESI仿宋-GB2312" w:cs="CESI仿宋-GB2312"/>
          <w:color w:val="auto"/>
          <w:kern w:val="0"/>
          <w:sz w:val="32"/>
          <w:szCs w:val="32"/>
        </w:rPr>
        <w:t>（三）新参保或持续缴费人员，按年度实际缴费后，按年度对应发放补贴。</w:t>
      </w:r>
    </w:p>
    <w:p w14:paraId="39944DA5">
      <w:pPr>
        <w:keepNext w:val="0"/>
        <w:keepLines w:val="0"/>
        <w:pageBreakBefore w:val="0"/>
        <w:widowControl w:val="0"/>
        <w:shd w:val="clear"/>
        <w:kinsoku/>
        <w:wordWrap/>
        <w:overflowPunct w:val="0"/>
        <w:topLinePunct w:val="0"/>
        <w:autoSpaceDE w:val="0"/>
        <w:autoSpaceDN w:val="0"/>
        <w:bidi w:val="0"/>
        <w:adjustRightInd/>
        <w:snapToGrid/>
        <w:spacing w:before="0" w:beforeAutospacing="0" w:afterAutospacing="0" w:line="560" w:lineRule="exact"/>
        <w:ind w:left="0" w:leftChars="0" w:firstLine="643" w:firstLineChars="200"/>
        <w:jc w:val="both"/>
        <w:textAlignment w:val="baseline"/>
        <w:rPr>
          <w:rFonts w:hint="eastAsia" w:ascii="CESI仿宋-GB2312" w:hAnsi="CESI仿宋-GB2312" w:eastAsia="CESI仿宋-GB2312" w:cs="CESI仿宋-GB2312"/>
          <w:color w:val="auto"/>
          <w:kern w:val="0"/>
          <w:sz w:val="32"/>
          <w:szCs w:val="32"/>
        </w:rPr>
      </w:pPr>
      <w:r>
        <w:rPr>
          <w:rFonts w:hint="eastAsia" w:ascii="CESI仿宋-GB2312" w:hAnsi="CESI仿宋-GB2312" w:eastAsia="CESI仿宋-GB2312" w:cs="CESI仿宋-GB2312"/>
          <w:b/>
          <w:bCs/>
          <w:color w:val="auto"/>
          <w:kern w:val="0"/>
          <w:sz w:val="32"/>
          <w:szCs w:val="32"/>
        </w:rPr>
        <w:t>第十</w:t>
      </w:r>
      <w:r>
        <w:rPr>
          <w:rFonts w:hint="eastAsia" w:ascii="CESI仿宋-GB2312" w:hAnsi="CESI仿宋-GB2312" w:eastAsia="CESI仿宋-GB2312" w:cs="CESI仿宋-GB2312"/>
          <w:b/>
          <w:bCs/>
          <w:color w:val="auto"/>
          <w:kern w:val="0"/>
          <w:sz w:val="32"/>
          <w:szCs w:val="32"/>
          <w:lang w:eastAsia="zh-CN"/>
        </w:rPr>
        <w:t>一</w:t>
      </w:r>
      <w:r>
        <w:rPr>
          <w:rFonts w:hint="eastAsia" w:ascii="CESI仿宋-GB2312" w:hAnsi="CESI仿宋-GB2312" w:eastAsia="CESI仿宋-GB2312" w:cs="CESI仿宋-GB2312"/>
          <w:b/>
          <w:bCs/>
          <w:color w:val="auto"/>
          <w:kern w:val="0"/>
          <w:sz w:val="32"/>
          <w:szCs w:val="32"/>
        </w:rPr>
        <w:t>条</w:t>
      </w:r>
      <w:r>
        <w:rPr>
          <w:rFonts w:hint="eastAsia" w:ascii="CESI仿宋-GB2312" w:hAnsi="CESI仿宋-GB2312" w:eastAsia="CESI仿宋-GB2312" w:cs="CESI仿宋-GB2312"/>
          <w:color w:val="auto"/>
          <w:kern w:val="0"/>
          <w:sz w:val="32"/>
          <w:szCs w:val="32"/>
        </w:rPr>
        <w:t> </w:t>
      </w:r>
      <w:r>
        <w:rPr>
          <w:rFonts w:hint="eastAsia" w:ascii="CESI仿宋-GB2312" w:hAnsi="CESI仿宋-GB2312" w:eastAsia="CESI仿宋-GB2312" w:cs="CESI仿宋-GB2312"/>
          <w:color w:val="auto"/>
          <w:kern w:val="0"/>
          <w:sz w:val="32"/>
          <w:szCs w:val="32"/>
          <w:lang w:val="en-US" w:eastAsia="zh-CN"/>
        </w:rPr>
        <w:t xml:space="preserve"> </w:t>
      </w:r>
      <w:r>
        <w:rPr>
          <w:rFonts w:hint="eastAsia" w:ascii="CESI仿宋-GB2312" w:hAnsi="CESI仿宋-GB2312" w:eastAsia="CESI仿宋-GB2312" w:cs="CESI仿宋-GB2312"/>
          <w:color w:val="auto"/>
          <w:kern w:val="0"/>
          <w:sz w:val="32"/>
          <w:szCs w:val="32"/>
        </w:rPr>
        <w:t>选择参加城乡居民基本养老保险的：</w:t>
      </w:r>
    </w:p>
    <w:p w14:paraId="62E022D3">
      <w:pPr>
        <w:keepNext w:val="0"/>
        <w:keepLines w:val="0"/>
        <w:pageBreakBefore w:val="0"/>
        <w:shd w:val="clear"/>
        <w:kinsoku/>
        <w:wordWrap/>
        <w:topLinePunct w:val="0"/>
        <w:bidi w:val="0"/>
        <w:adjustRightInd/>
        <w:snapToGrid/>
        <w:spacing w:before="0" w:beforeAutospacing="0" w:after="0" w:afterAutospacing="0" w:line="560" w:lineRule="exact"/>
        <w:ind w:left="0" w:leftChars="0" w:firstLine="640" w:firstLineChars="200"/>
        <w:rPr>
          <w:rFonts w:hint="eastAsia" w:ascii="CESI仿宋-GB2312" w:hAnsi="CESI仿宋-GB2312" w:eastAsia="CESI仿宋-GB2312" w:cs="CESI仿宋-GB2312"/>
          <w:b w:val="0"/>
          <w:bCs w:val="0"/>
          <w:color w:val="auto"/>
          <w:kern w:val="0"/>
          <w:sz w:val="32"/>
          <w:szCs w:val="32"/>
          <w:lang w:val="en-US" w:eastAsia="zh-CN"/>
        </w:rPr>
      </w:pPr>
      <w:r>
        <w:rPr>
          <w:rFonts w:hint="eastAsia" w:ascii="CESI仿宋-GB2312" w:hAnsi="CESI仿宋-GB2312" w:eastAsia="CESI仿宋-GB2312" w:cs="CESI仿宋-GB2312"/>
          <w:b w:val="0"/>
          <w:bCs w:val="0"/>
          <w:color w:val="auto"/>
          <w:kern w:val="0"/>
          <w:sz w:val="32"/>
          <w:szCs w:val="32"/>
          <w:lang w:val="en-US" w:eastAsia="zh-CN"/>
        </w:rPr>
        <w:t>（一）未领取待遇的，缴费补贴一次性计入其个人账户，</w:t>
      </w:r>
      <w:r>
        <w:rPr>
          <w:rFonts w:hint="eastAsia" w:ascii="CESI仿宋-GB2312" w:hAnsi="CESI仿宋-GB2312" w:eastAsia="CESI仿宋-GB2312" w:cs="CESI仿宋-GB2312"/>
          <w:color w:val="auto"/>
          <w:sz w:val="32"/>
          <w:szCs w:val="32"/>
        </w:rPr>
        <w:t>增加个人账户储存额</w:t>
      </w:r>
      <w:r>
        <w:rPr>
          <w:rFonts w:hint="eastAsia" w:ascii="CESI仿宋-GB2312" w:hAnsi="CESI仿宋-GB2312" w:eastAsia="CESI仿宋-GB2312" w:cs="CESI仿宋-GB2312"/>
          <w:b w:val="0"/>
          <w:bCs w:val="0"/>
          <w:color w:val="auto"/>
          <w:kern w:val="0"/>
          <w:sz w:val="32"/>
          <w:szCs w:val="32"/>
          <w:lang w:val="en-US" w:eastAsia="zh-CN"/>
        </w:rPr>
        <w:t>；</w:t>
      </w:r>
    </w:p>
    <w:p w14:paraId="014701CD">
      <w:pPr>
        <w:keepNext w:val="0"/>
        <w:keepLines w:val="0"/>
        <w:pageBreakBefore w:val="0"/>
        <w:shd w:val="clear"/>
        <w:kinsoku/>
        <w:wordWrap/>
        <w:topLinePunct w:val="0"/>
        <w:bidi w:val="0"/>
        <w:adjustRightInd/>
        <w:snapToGrid/>
        <w:spacing w:before="0" w:beforeAutospacing="0" w:after="0" w:afterAutospacing="0" w:line="560" w:lineRule="exact"/>
        <w:ind w:left="0" w:leftChars="0" w:firstLine="640" w:firstLineChars="200"/>
        <w:rPr>
          <w:rFonts w:hint="eastAsia" w:ascii="CESI仿宋-GB2312" w:hAnsi="CESI仿宋-GB2312" w:eastAsia="CESI仿宋-GB2312" w:cs="CESI仿宋-GB2312"/>
          <w:b w:val="0"/>
          <w:bCs w:val="0"/>
          <w:color w:val="auto"/>
          <w:kern w:val="0"/>
          <w:sz w:val="32"/>
          <w:szCs w:val="32"/>
          <w:lang w:val="en-US" w:eastAsia="zh-CN"/>
        </w:rPr>
      </w:pPr>
      <w:r>
        <w:rPr>
          <w:rFonts w:hint="eastAsia" w:ascii="CESI仿宋-GB2312" w:hAnsi="CESI仿宋-GB2312" w:eastAsia="CESI仿宋-GB2312" w:cs="CESI仿宋-GB2312"/>
          <w:b w:val="0"/>
          <w:bCs w:val="0"/>
          <w:color w:val="auto"/>
          <w:kern w:val="0"/>
          <w:sz w:val="32"/>
          <w:szCs w:val="32"/>
          <w:lang w:val="en-US" w:eastAsia="zh-CN"/>
        </w:rPr>
        <w:t>（二）已领取待遇的，缴费补贴一次性计入其个人账户，从次月起按国家</w:t>
      </w:r>
      <w:r>
        <w:rPr>
          <w:rFonts w:hint="eastAsia" w:ascii="CESI仿宋-GB2312" w:hAnsi="CESI仿宋-GB2312" w:eastAsia="CESI仿宋-GB2312" w:cs="CESI仿宋-GB2312"/>
          <w:b w:val="0"/>
          <w:bCs w:val="0"/>
          <w:color w:val="auto"/>
          <w:kern w:val="0"/>
          <w:sz w:val="32"/>
          <w:szCs w:val="32"/>
        </w:rPr>
        <w:t>规定</w:t>
      </w:r>
      <w:r>
        <w:rPr>
          <w:rFonts w:hint="eastAsia" w:ascii="CESI仿宋-GB2312" w:hAnsi="CESI仿宋-GB2312" w:eastAsia="CESI仿宋-GB2312" w:cs="CESI仿宋-GB2312"/>
          <w:color w:val="auto"/>
          <w:sz w:val="32"/>
          <w:szCs w:val="32"/>
        </w:rPr>
        <w:t>增发个人账户养老金</w:t>
      </w:r>
      <w:r>
        <w:rPr>
          <w:rFonts w:hint="eastAsia" w:ascii="CESI仿宋-GB2312" w:hAnsi="CESI仿宋-GB2312" w:eastAsia="CESI仿宋-GB2312" w:cs="CESI仿宋-GB2312"/>
          <w:color w:val="auto"/>
          <w:sz w:val="32"/>
          <w:szCs w:val="32"/>
          <w:lang w:eastAsia="zh-CN"/>
        </w:rPr>
        <w:t>，月</w:t>
      </w:r>
      <w:r>
        <w:rPr>
          <w:rFonts w:hint="eastAsia" w:ascii="CESI仿宋-GB2312" w:hAnsi="CESI仿宋-GB2312" w:eastAsia="CESI仿宋-GB2312" w:cs="CESI仿宋-GB2312"/>
          <w:color w:val="auto"/>
          <w:sz w:val="32"/>
          <w:szCs w:val="32"/>
        </w:rPr>
        <w:t>增发金额=补贴金额/139。</w:t>
      </w:r>
    </w:p>
    <w:p w14:paraId="0B2F7E75">
      <w:pPr>
        <w:pStyle w:val="6"/>
        <w:keepNext w:val="0"/>
        <w:keepLines w:val="0"/>
        <w:pageBreakBefore w:val="0"/>
        <w:widowControl/>
        <w:suppressLineNumbers w:val="0"/>
        <w:shd w:val="clear" w:color="auto"/>
        <w:kinsoku/>
        <w:wordWrap/>
        <w:topLinePunct w:val="0"/>
        <w:bidi w:val="0"/>
        <w:adjustRightInd/>
        <w:snapToGrid/>
        <w:spacing w:line="560" w:lineRule="exact"/>
        <w:ind w:left="0" w:leftChars="0" w:right="0" w:firstLine="643" w:firstLineChars="200"/>
        <w:rPr>
          <w:rFonts w:hint="eastAsia" w:ascii="CESI仿宋-GB2312" w:hAnsi="CESI仿宋-GB2312" w:eastAsia="CESI仿宋-GB2312" w:cs="CESI仿宋-GB2312"/>
          <w:color w:val="auto"/>
          <w:kern w:val="0"/>
          <w:sz w:val="32"/>
          <w:szCs w:val="32"/>
        </w:rPr>
      </w:pPr>
      <w:r>
        <w:rPr>
          <w:rFonts w:hint="eastAsia" w:ascii="CESI仿宋-GB2312" w:hAnsi="CESI仿宋-GB2312" w:eastAsia="CESI仿宋-GB2312" w:cs="CESI仿宋-GB2312"/>
          <w:b/>
          <w:bCs/>
          <w:color w:val="auto"/>
          <w:kern w:val="0"/>
          <w:sz w:val="32"/>
          <w:szCs w:val="32"/>
        </w:rPr>
        <w:t>第十</w:t>
      </w:r>
      <w:r>
        <w:rPr>
          <w:rFonts w:hint="eastAsia" w:ascii="CESI仿宋-GB2312" w:hAnsi="CESI仿宋-GB2312" w:eastAsia="CESI仿宋-GB2312" w:cs="CESI仿宋-GB2312"/>
          <w:b/>
          <w:bCs/>
          <w:color w:val="auto"/>
          <w:kern w:val="0"/>
          <w:sz w:val="32"/>
          <w:szCs w:val="32"/>
          <w:lang w:eastAsia="zh-CN"/>
        </w:rPr>
        <w:t>二</w:t>
      </w:r>
      <w:r>
        <w:rPr>
          <w:rFonts w:hint="eastAsia" w:ascii="CESI仿宋-GB2312" w:hAnsi="CESI仿宋-GB2312" w:eastAsia="CESI仿宋-GB2312" w:cs="CESI仿宋-GB2312"/>
          <w:b/>
          <w:bCs/>
          <w:color w:val="auto"/>
          <w:kern w:val="0"/>
          <w:sz w:val="32"/>
          <w:szCs w:val="32"/>
        </w:rPr>
        <w:t>条</w:t>
      </w:r>
      <w:r>
        <w:rPr>
          <w:rFonts w:hint="eastAsia" w:ascii="CESI仿宋-GB2312" w:hAnsi="CESI仿宋-GB2312" w:eastAsia="CESI仿宋-GB2312" w:cs="CESI仿宋-GB2312"/>
          <w:color w:val="auto"/>
          <w:kern w:val="0"/>
          <w:sz w:val="32"/>
          <w:szCs w:val="32"/>
        </w:rPr>
        <w:t> </w:t>
      </w:r>
      <w:r>
        <w:rPr>
          <w:rFonts w:hint="eastAsia" w:ascii="CESI仿宋-GB2312" w:hAnsi="CESI仿宋-GB2312" w:eastAsia="CESI仿宋-GB2312" w:cs="CESI仿宋-GB2312"/>
          <w:color w:val="auto"/>
          <w:kern w:val="0"/>
          <w:sz w:val="32"/>
          <w:szCs w:val="32"/>
          <w:lang w:val="en-US" w:eastAsia="zh-CN"/>
        </w:rPr>
        <w:t xml:space="preserve"> </w:t>
      </w:r>
      <w:r>
        <w:rPr>
          <w:rFonts w:hint="eastAsia" w:ascii="CESI仿宋-GB2312" w:hAnsi="CESI仿宋-GB2312" w:eastAsia="CESI仿宋-GB2312" w:cs="CESI仿宋-GB2312"/>
          <w:color w:val="auto"/>
          <w:kern w:val="0"/>
          <w:sz w:val="32"/>
          <w:szCs w:val="32"/>
        </w:rPr>
        <w:t>被征地农民基本养老保险关系的转移接续、待遇计发、个人账户继承等，按国家及省、市有关规定执行。</w:t>
      </w:r>
    </w:p>
    <w:p w14:paraId="61B76826">
      <w:pPr>
        <w:keepNext w:val="0"/>
        <w:keepLines w:val="0"/>
        <w:pageBreakBefore w:val="0"/>
        <w:shd w:val="clear"/>
        <w:kinsoku/>
        <w:wordWrap/>
        <w:topLinePunct w:val="0"/>
        <w:bidi w:val="0"/>
        <w:adjustRightInd/>
        <w:snapToGrid/>
        <w:spacing w:line="560" w:lineRule="exact"/>
        <w:ind w:left="0" w:leftChars="0" w:firstLine="643" w:firstLineChars="200"/>
        <w:jc w:val="both"/>
        <w:rPr>
          <w:rFonts w:hint="eastAsia" w:ascii="CESI仿宋-GB2312" w:hAnsi="CESI仿宋-GB2312" w:eastAsia="CESI仿宋-GB2312" w:cs="CESI仿宋-GB2312"/>
          <w:b w:val="0"/>
          <w:bCs w:val="0"/>
          <w:color w:val="auto"/>
          <w:sz w:val="32"/>
          <w:szCs w:val="32"/>
        </w:rPr>
      </w:pPr>
      <w:r>
        <w:rPr>
          <w:rFonts w:hint="eastAsia" w:ascii="CESI仿宋-GB2312" w:hAnsi="CESI仿宋-GB2312" w:eastAsia="CESI仿宋-GB2312" w:cs="CESI仿宋-GB2312"/>
          <w:b/>
          <w:bCs/>
          <w:color w:val="auto"/>
          <w:kern w:val="0"/>
          <w:sz w:val="32"/>
          <w:szCs w:val="32"/>
          <w:lang w:val="en-US" w:eastAsia="zh-CN" w:bidi="ar-SA"/>
        </w:rPr>
        <w:t>第十三条</w:t>
      </w:r>
      <w:r>
        <w:rPr>
          <w:rFonts w:hint="eastAsia" w:ascii="CESI仿宋-GB2312" w:hAnsi="CESI仿宋-GB2312" w:eastAsia="CESI仿宋-GB2312" w:cs="CESI仿宋-GB2312"/>
          <w:b w:val="0"/>
          <w:bCs w:val="0"/>
          <w:i w:val="0"/>
          <w:caps w:val="0"/>
          <w:color w:val="auto"/>
          <w:spacing w:val="0"/>
          <w:kern w:val="0"/>
          <w:sz w:val="32"/>
          <w:szCs w:val="32"/>
          <w:shd w:val="clear" w:color="080000" w:fill="FFFFFF"/>
          <w:lang w:val="en-US" w:eastAsia="zh-CN"/>
        </w:rPr>
        <w:t xml:space="preserve"> 被征地农民自愿选择不参加企业职工基本养老保险或城乡居民基本养老保险，以及不符合参加条件的，均不享受政府缴费补贴。 </w:t>
      </w:r>
    </w:p>
    <w:p w14:paraId="4D51BCA2">
      <w:pPr>
        <w:pStyle w:val="6"/>
        <w:keepNext w:val="0"/>
        <w:keepLines w:val="0"/>
        <w:pageBreakBefore w:val="0"/>
        <w:widowControl/>
        <w:suppressLineNumbers w:val="0"/>
        <w:shd w:val="clear" w:color="auto"/>
        <w:kinsoku/>
        <w:wordWrap/>
        <w:topLinePunct w:val="0"/>
        <w:bidi w:val="0"/>
        <w:adjustRightInd/>
        <w:snapToGrid/>
        <w:spacing w:line="560" w:lineRule="exact"/>
        <w:ind w:left="0" w:leftChars="0" w:right="0" w:firstLine="643" w:firstLineChars="200"/>
        <w:jc w:val="center"/>
        <w:rPr>
          <w:rFonts w:hint="eastAsia" w:ascii="CESI仿宋-GB2312" w:hAnsi="CESI仿宋-GB2312" w:eastAsia="CESI仿宋-GB2312" w:cs="CESI仿宋-GB2312"/>
          <w:b/>
          <w:bCs/>
          <w:color w:val="auto"/>
          <w:kern w:val="0"/>
          <w:sz w:val="32"/>
          <w:szCs w:val="32"/>
          <w:lang w:val="en-US" w:eastAsia="zh-CN"/>
        </w:rPr>
      </w:pPr>
      <w:r>
        <w:rPr>
          <w:rFonts w:hint="eastAsia" w:ascii="CESI仿宋-GB2312" w:hAnsi="CESI仿宋-GB2312" w:eastAsia="CESI仿宋-GB2312" w:cs="CESI仿宋-GB2312"/>
          <w:b/>
          <w:bCs/>
          <w:color w:val="auto"/>
          <w:kern w:val="0"/>
          <w:sz w:val="32"/>
          <w:szCs w:val="32"/>
          <w:lang w:val="en-US" w:eastAsia="zh-CN"/>
        </w:rPr>
        <w:t>第三章 认定程序</w:t>
      </w:r>
    </w:p>
    <w:p w14:paraId="4578351E">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shd w:val="clear" w:color="060000"/>
        <w:kinsoku/>
        <w:wordWrap/>
        <w:topLinePunct w:val="0"/>
        <w:bidi w:val="0"/>
        <w:adjustRightInd/>
        <w:snapToGrid/>
        <w:spacing w:line="560" w:lineRule="exact"/>
        <w:ind w:left="0" w:leftChars="0" w:firstLine="643" w:firstLineChars="200"/>
        <w:jc w:val="both"/>
        <w:rPr>
          <w:rFonts w:hint="eastAsia" w:ascii="CESI仿宋-GB2312" w:hAnsi="CESI仿宋-GB2312" w:eastAsia="CESI仿宋-GB2312" w:cs="CESI仿宋-GB2312"/>
          <w:color w:val="auto"/>
          <w:kern w:val="0"/>
          <w:sz w:val="32"/>
          <w:szCs w:val="32"/>
        </w:rPr>
      </w:pPr>
      <w:r>
        <w:rPr>
          <w:rFonts w:hint="eastAsia" w:ascii="CESI仿宋-GB2312" w:hAnsi="CESI仿宋-GB2312" w:eastAsia="CESI仿宋-GB2312" w:cs="CESI仿宋-GB2312"/>
          <w:b/>
          <w:bCs/>
          <w:color w:val="auto"/>
          <w:kern w:val="0"/>
          <w:sz w:val="32"/>
          <w:szCs w:val="32"/>
        </w:rPr>
        <w:t>第</w:t>
      </w:r>
      <w:r>
        <w:rPr>
          <w:rFonts w:hint="eastAsia" w:ascii="CESI仿宋-GB2312" w:hAnsi="CESI仿宋-GB2312" w:eastAsia="CESI仿宋-GB2312" w:cs="CESI仿宋-GB2312"/>
          <w:b/>
          <w:bCs/>
          <w:color w:val="auto"/>
          <w:kern w:val="0"/>
          <w:sz w:val="32"/>
          <w:szCs w:val="32"/>
          <w:lang w:eastAsia="zh-CN"/>
        </w:rPr>
        <w:t>十四</w:t>
      </w:r>
      <w:r>
        <w:rPr>
          <w:rFonts w:hint="eastAsia" w:ascii="CESI仿宋-GB2312" w:hAnsi="CESI仿宋-GB2312" w:eastAsia="CESI仿宋-GB2312" w:cs="CESI仿宋-GB2312"/>
          <w:b/>
          <w:bCs/>
          <w:color w:val="auto"/>
          <w:kern w:val="0"/>
          <w:sz w:val="32"/>
          <w:szCs w:val="32"/>
        </w:rPr>
        <w:t>条</w:t>
      </w:r>
      <w:r>
        <w:rPr>
          <w:rFonts w:hint="eastAsia" w:ascii="CESI仿宋-GB2312" w:hAnsi="CESI仿宋-GB2312" w:eastAsia="CESI仿宋-GB2312" w:cs="CESI仿宋-GB2312"/>
          <w:color w:val="auto"/>
          <w:kern w:val="0"/>
          <w:sz w:val="32"/>
          <w:szCs w:val="32"/>
        </w:rPr>
        <w:t> </w:t>
      </w:r>
      <w:r>
        <w:rPr>
          <w:rFonts w:hint="eastAsia" w:ascii="CESI仿宋-GB2312" w:hAnsi="CESI仿宋-GB2312" w:eastAsia="CESI仿宋-GB2312" w:cs="CESI仿宋-GB2312"/>
          <w:color w:val="auto"/>
          <w:kern w:val="0"/>
          <w:sz w:val="32"/>
          <w:szCs w:val="32"/>
          <w:lang w:val="en-US" w:eastAsia="zh-CN"/>
        </w:rPr>
        <w:t xml:space="preserve"> </w:t>
      </w:r>
      <w:r>
        <w:rPr>
          <w:rFonts w:hint="eastAsia" w:ascii="CESI仿宋-GB2312" w:hAnsi="CESI仿宋-GB2312" w:eastAsia="CESI仿宋-GB2312" w:cs="CESI仿宋-GB2312"/>
          <w:color w:val="auto"/>
          <w:kern w:val="0"/>
          <w:sz w:val="32"/>
          <w:szCs w:val="32"/>
        </w:rPr>
        <w:t>被征地农民社会保障对象按照“个人申请、三级审核、两次公示”的程序认定：</w:t>
      </w:r>
    </w:p>
    <w:p w14:paraId="0CC067FB">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shd w:val="clear" w:color="060000"/>
        <w:kinsoku/>
        <w:wordWrap/>
        <w:topLinePunct w:val="0"/>
        <w:bidi w:val="0"/>
        <w:adjustRightInd/>
        <w:snapToGrid/>
        <w:spacing w:line="560" w:lineRule="exact"/>
        <w:ind w:left="0" w:leftChars="0" w:firstLine="640" w:firstLineChars="200"/>
        <w:jc w:val="both"/>
        <w:rPr>
          <w:rFonts w:hint="eastAsia" w:ascii="CESI仿宋-GB2312" w:hAnsi="CESI仿宋-GB2312" w:eastAsia="CESI仿宋-GB2312" w:cs="CESI仿宋-GB2312"/>
          <w:color w:val="auto"/>
          <w:kern w:val="0"/>
          <w:sz w:val="32"/>
          <w:szCs w:val="32"/>
          <w:lang w:eastAsia="zh-CN"/>
        </w:rPr>
      </w:pPr>
      <w:r>
        <w:rPr>
          <w:rFonts w:hint="eastAsia" w:ascii="CESI仿宋-GB2312" w:hAnsi="CESI仿宋-GB2312" w:eastAsia="CESI仿宋-GB2312" w:cs="CESI仿宋-GB2312"/>
          <w:b w:val="0"/>
          <w:bCs w:val="0"/>
          <w:i w:val="0"/>
          <w:caps w:val="0"/>
          <w:color w:val="auto"/>
          <w:spacing w:val="0"/>
          <w:kern w:val="0"/>
          <w:sz w:val="32"/>
          <w:szCs w:val="32"/>
          <w:shd w:val="clear" w:color="080000" w:fill="FFFFFF"/>
          <w:lang w:val="en-US" w:eastAsia="zh-CN"/>
        </w:rPr>
        <w:t xml:space="preserve"> </w:t>
      </w:r>
      <w:r>
        <w:rPr>
          <w:rFonts w:hint="eastAsia" w:ascii="CESI仿宋-GB2312" w:hAnsi="CESI仿宋-GB2312" w:eastAsia="CESI仿宋-GB2312" w:cs="CESI仿宋-GB2312"/>
          <w:color w:val="auto"/>
          <w:sz w:val="32"/>
          <w:szCs w:val="32"/>
          <w:lang w:eastAsia="zh-CN"/>
        </w:rPr>
        <w:t>（一）</w:t>
      </w:r>
      <w:r>
        <w:rPr>
          <w:rFonts w:hint="eastAsia" w:ascii="CESI仿宋-GB2312" w:hAnsi="CESI仿宋-GB2312" w:eastAsia="CESI仿宋-GB2312" w:cs="CESI仿宋-GB2312"/>
          <w:color w:val="auto"/>
          <w:kern w:val="0"/>
          <w:sz w:val="32"/>
          <w:szCs w:val="32"/>
        </w:rPr>
        <w:t>申</w:t>
      </w:r>
      <w:r>
        <w:rPr>
          <w:rFonts w:hint="eastAsia" w:ascii="CESI仿宋-GB2312" w:hAnsi="CESI仿宋-GB2312" w:eastAsia="CESI仿宋-GB2312" w:cs="CESI仿宋-GB2312"/>
          <w:color w:val="auto"/>
          <w:kern w:val="0"/>
          <w:sz w:val="32"/>
          <w:szCs w:val="32"/>
          <w:lang w:eastAsia="zh-CN"/>
        </w:rPr>
        <w:t>报</w:t>
      </w:r>
      <w:r>
        <w:rPr>
          <w:rFonts w:hint="eastAsia" w:ascii="CESI仿宋-GB2312" w:hAnsi="CESI仿宋-GB2312" w:eastAsia="CESI仿宋-GB2312" w:cs="CESI仿宋-GB2312"/>
          <w:color w:val="auto"/>
          <w:kern w:val="0"/>
          <w:sz w:val="32"/>
          <w:szCs w:val="32"/>
        </w:rPr>
        <w:t>：由被征地农民</w:t>
      </w:r>
      <w:r>
        <w:rPr>
          <w:rFonts w:hint="eastAsia" w:ascii="CESI仿宋-GB2312" w:hAnsi="CESI仿宋-GB2312" w:eastAsia="CESI仿宋-GB2312" w:cs="CESI仿宋-GB2312"/>
          <w:color w:val="auto"/>
          <w:kern w:val="0"/>
          <w:sz w:val="32"/>
          <w:szCs w:val="32"/>
          <w:lang w:eastAsia="zh-CN"/>
        </w:rPr>
        <w:t>本</w:t>
      </w:r>
      <w:r>
        <w:rPr>
          <w:rFonts w:hint="eastAsia" w:ascii="CESI仿宋-GB2312" w:hAnsi="CESI仿宋-GB2312" w:eastAsia="CESI仿宋-GB2312" w:cs="CESI仿宋-GB2312"/>
          <w:color w:val="auto"/>
          <w:kern w:val="0"/>
          <w:sz w:val="32"/>
          <w:szCs w:val="32"/>
        </w:rPr>
        <w:t>人向所在农村集体经济组织（村民小组或村民委员会）提出申请，填写《</w:t>
      </w:r>
      <w:r>
        <w:rPr>
          <w:rFonts w:hint="eastAsia" w:ascii="CESI仿宋-GB2312" w:hAnsi="CESI仿宋-GB2312" w:eastAsia="CESI仿宋-GB2312" w:cs="CESI仿宋-GB2312"/>
          <w:color w:val="auto"/>
          <w:kern w:val="0"/>
          <w:sz w:val="32"/>
          <w:szCs w:val="32"/>
          <w:lang w:eastAsia="zh-CN"/>
        </w:rPr>
        <w:t>通道侗族自治县</w:t>
      </w:r>
      <w:r>
        <w:rPr>
          <w:rFonts w:hint="eastAsia" w:ascii="CESI仿宋-GB2312" w:hAnsi="CESI仿宋-GB2312" w:eastAsia="CESI仿宋-GB2312" w:cs="CESI仿宋-GB2312"/>
          <w:color w:val="auto"/>
          <w:kern w:val="0"/>
          <w:sz w:val="32"/>
          <w:szCs w:val="32"/>
        </w:rPr>
        <w:t>被征地农民社会保障对象认定表》，并提供居民身份证和居民户口簿内页原件及复印件，土地承包经营权证原件及复印件等相关资料</w:t>
      </w:r>
      <w:r>
        <w:rPr>
          <w:rFonts w:hint="eastAsia" w:ascii="CESI仿宋-GB2312" w:hAnsi="CESI仿宋-GB2312" w:eastAsia="CESI仿宋-GB2312" w:cs="CESI仿宋-GB2312"/>
          <w:color w:val="auto"/>
          <w:kern w:val="0"/>
          <w:sz w:val="32"/>
          <w:szCs w:val="32"/>
          <w:lang w:eastAsia="zh-CN"/>
        </w:rPr>
        <w:t>。</w:t>
      </w:r>
    </w:p>
    <w:p w14:paraId="216C5B87">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shd w:val="clear" w:color="060000"/>
        <w:kinsoku/>
        <w:wordWrap/>
        <w:topLinePunct w:val="0"/>
        <w:bidi w:val="0"/>
        <w:adjustRightInd/>
        <w:snapToGrid/>
        <w:spacing w:line="560" w:lineRule="exact"/>
        <w:ind w:left="0" w:leftChars="0" w:firstLine="640" w:firstLineChars="200"/>
        <w:jc w:val="both"/>
        <w:rPr>
          <w:rFonts w:hint="eastAsia" w:ascii="CESI仿宋-GB2312" w:hAnsi="CESI仿宋-GB2312" w:eastAsia="CESI仿宋-GB2312" w:cs="CESI仿宋-GB2312"/>
          <w:color w:val="auto"/>
          <w:kern w:val="0"/>
          <w:sz w:val="32"/>
          <w:szCs w:val="32"/>
          <w:lang w:val="en-US" w:eastAsia="zh-CN"/>
        </w:rPr>
      </w:pPr>
      <w:r>
        <w:rPr>
          <w:rFonts w:hint="eastAsia" w:ascii="CESI仿宋-GB2312" w:hAnsi="CESI仿宋-GB2312" w:eastAsia="CESI仿宋-GB2312" w:cs="CESI仿宋-GB2312"/>
          <w:color w:val="auto"/>
          <w:sz w:val="32"/>
          <w:szCs w:val="32"/>
          <w:lang w:eastAsia="zh-CN"/>
        </w:rPr>
        <w:t>（</w:t>
      </w:r>
      <w:r>
        <w:rPr>
          <w:rFonts w:hint="eastAsia" w:ascii="CESI仿宋-GB2312" w:hAnsi="CESI仿宋-GB2312" w:eastAsia="CESI仿宋-GB2312" w:cs="CESI仿宋-GB2312"/>
          <w:color w:val="auto"/>
          <w:sz w:val="32"/>
          <w:szCs w:val="32"/>
          <w:lang w:val="en-US" w:eastAsia="zh-CN"/>
        </w:rPr>
        <w:t>二</w:t>
      </w:r>
      <w:r>
        <w:rPr>
          <w:rFonts w:hint="eastAsia" w:ascii="CESI仿宋-GB2312" w:hAnsi="CESI仿宋-GB2312" w:eastAsia="CESI仿宋-GB2312" w:cs="CESI仿宋-GB2312"/>
          <w:color w:val="auto"/>
          <w:sz w:val="32"/>
          <w:szCs w:val="32"/>
          <w:lang w:eastAsia="zh-CN"/>
        </w:rPr>
        <w:t>）</w:t>
      </w:r>
      <w:r>
        <w:rPr>
          <w:rFonts w:hint="eastAsia" w:ascii="CESI仿宋-GB2312" w:hAnsi="CESI仿宋-GB2312" w:eastAsia="CESI仿宋-GB2312" w:cs="CESI仿宋-GB2312"/>
          <w:color w:val="auto"/>
          <w:kern w:val="0"/>
          <w:sz w:val="32"/>
          <w:szCs w:val="32"/>
          <w:lang w:val="en-US" w:eastAsia="zh-CN"/>
        </w:rPr>
        <w:t>初审：土地丈量面积登记后，所在村（社区）进行讨论，初审。复印资料需要初审人签字，形成《通道侗族自治县被征地农民社会保障对象认定花名册》。</w:t>
      </w:r>
    </w:p>
    <w:p w14:paraId="4D7AA29F">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shd w:val="clear" w:color="060000"/>
        <w:kinsoku/>
        <w:wordWrap/>
        <w:topLinePunct w:val="0"/>
        <w:bidi w:val="0"/>
        <w:adjustRightInd/>
        <w:snapToGrid/>
        <w:spacing w:line="560" w:lineRule="exact"/>
        <w:ind w:left="0" w:leftChars="0" w:firstLine="640" w:firstLineChars="200"/>
        <w:jc w:val="both"/>
        <w:rPr>
          <w:rFonts w:hint="eastAsia" w:ascii="CESI仿宋-GB2312" w:hAnsi="CESI仿宋-GB2312" w:eastAsia="CESI仿宋-GB2312" w:cs="CESI仿宋-GB2312"/>
          <w:color w:val="auto"/>
          <w:kern w:val="0"/>
          <w:sz w:val="32"/>
          <w:szCs w:val="32"/>
          <w:lang w:val="en-US" w:eastAsia="zh-CN"/>
        </w:rPr>
      </w:pPr>
      <w:r>
        <w:rPr>
          <w:rFonts w:hint="eastAsia" w:ascii="CESI仿宋-GB2312" w:hAnsi="CESI仿宋-GB2312" w:eastAsia="CESI仿宋-GB2312" w:cs="CESI仿宋-GB2312"/>
          <w:color w:val="auto"/>
          <w:sz w:val="32"/>
          <w:szCs w:val="32"/>
          <w:lang w:eastAsia="zh-CN"/>
        </w:rPr>
        <w:t>（</w:t>
      </w:r>
      <w:r>
        <w:rPr>
          <w:rFonts w:hint="eastAsia" w:ascii="CESI仿宋-GB2312" w:hAnsi="CESI仿宋-GB2312" w:eastAsia="CESI仿宋-GB2312" w:cs="CESI仿宋-GB2312"/>
          <w:color w:val="auto"/>
          <w:sz w:val="32"/>
          <w:szCs w:val="32"/>
          <w:lang w:val="en-US" w:eastAsia="zh-CN"/>
        </w:rPr>
        <w:t>三</w:t>
      </w:r>
      <w:r>
        <w:rPr>
          <w:rFonts w:hint="eastAsia" w:ascii="CESI仿宋-GB2312" w:hAnsi="CESI仿宋-GB2312" w:eastAsia="CESI仿宋-GB2312" w:cs="CESI仿宋-GB2312"/>
          <w:color w:val="auto"/>
          <w:sz w:val="32"/>
          <w:szCs w:val="32"/>
          <w:lang w:eastAsia="zh-CN"/>
        </w:rPr>
        <w:t>）</w:t>
      </w:r>
      <w:r>
        <w:rPr>
          <w:rFonts w:hint="eastAsia" w:ascii="CESI仿宋-GB2312" w:hAnsi="CESI仿宋-GB2312" w:eastAsia="CESI仿宋-GB2312" w:cs="CESI仿宋-GB2312"/>
          <w:color w:val="auto"/>
          <w:kern w:val="0"/>
          <w:sz w:val="32"/>
          <w:szCs w:val="32"/>
          <w:lang w:val="en-US" w:eastAsia="zh-CN"/>
        </w:rPr>
        <w:t>第一轮公示：《通道侗族自治县被征地农民社会保障对象认定花名册》在村集体显著位置张榜公示，公示期为7天。公示无异议后，由不少于10名被征地村民代表在花名册上签字证明，并将申请人员的申报资料汇集成册，连同征地的相关资料（征地补偿安置协议，房屋拆迁协议，征地补偿安置方案，征地补偿款的分配方案等）一并报所在乡镇人民政府。</w:t>
      </w:r>
    </w:p>
    <w:p w14:paraId="78BDE675">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shd w:val="clear" w:color="060000"/>
        <w:kinsoku/>
        <w:wordWrap/>
        <w:topLinePunct w:val="0"/>
        <w:bidi w:val="0"/>
        <w:adjustRightInd/>
        <w:snapToGrid/>
        <w:spacing w:line="560" w:lineRule="exact"/>
        <w:ind w:left="0" w:leftChars="0" w:firstLine="640" w:firstLineChars="200"/>
        <w:jc w:val="both"/>
        <w:rPr>
          <w:rFonts w:hint="eastAsia" w:ascii="CESI仿宋-GB2312" w:hAnsi="CESI仿宋-GB2312" w:eastAsia="CESI仿宋-GB2312" w:cs="CESI仿宋-GB2312"/>
          <w:color w:val="auto"/>
          <w:kern w:val="0"/>
          <w:sz w:val="32"/>
          <w:szCs w:val="32"/>
          <w:lang w:val="en-US" w:eastAsia="zh-CN"/>
        </w:rPr>
      </w:pPr>
      <w:r>
        <w:rPr>
          <w:rFonts w:hint="eastAsia" w:ascii="CESI仿宋-GB2312" w:hAnsi="CESI仿宋-GB2312" w:eastAsia="CESI仿宋-GB2312" w:cs="CESI仿宋-GB2312"/>
          <w:color w:val="auto"/>
          <w:sz w:val="32"/>
          <w:szCs w:val="32"/>
          <w:lang w:eastAsia="zh-CN"/>
        </w:rPr>
        <w:t>（</w:t>
      </w:r>
      <w:r>
        <w:rPr>
          <w:rFonts w:hint="eastAsia" w:ascii="CESI仿宋-GB2312" w:hAnsi="CESI仿宋-GB2312" w:eastAsia="CESI仿宋-GB2312" w:cs="CESI仿宋-GB2312"/>
          <w:color w:val="auto"/>
          <w:sz w:val="32"/>
          <w:szCs w:val="32"/>
          <w:lang w:val="en-US" w:eastAsia="zh-CN"/>
        </w:rPr>
        <w:t>四</w:t>
      </w:r>
      <w:r>
        <w:rPr>
          <w:rFonts w:hint="eastAsia" w:ascii="CESI仿宋-GB2312" w:hAnsi="CESI仿宋-GB2312" w:eastAsia="CESI仿宋-GB2312" w:cs="CESI仿宋-GB2312"/>
          <w:color w:val="auto"/>
          <w:sz w:val="32"/>
          <w:szCs w:val="32"/>
          <w:lang w:eastAsia="zh-CN"/>
        </w:rPr>
        <w:t>）</w:t>
      </w:r>
      <w:r>
        <w:rPr>
          <w:rFonts w:hint="eastAsia" w:ascii="CESI仿宋-GB2312" w:hAnsi="CESI仿宋-GB2312" w:eastAsia="CESI仿宋-GB2312" w:cs="CESI仿宋-GB2312"/>
          <w:color w:val="auto"/>
          <w:kern w:val="0"/>
          <w:sz w:val="32"/>
          <w:szCs w:val="32"/>
          <w:lang w:val="en-US" w:eastAsia="zh-CN"/>
        </w:rPr>
        <w:t>复审：土地补偿协议签订后，由各乡镇人民政府牵头，组织自然资源所、派出所、农经站等站所对被征地农民身份进行复审。</w:t>
      </w:r>
    </w:p>
    <w:p w14:paraId="64C6AF7D">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shd w:val="clear" w:color="060000"/>
        <w:kinsoku/>
        <w:wordWrap/>
        <w:topLinePunct w:val="0"/>
        <w:bidi w:val="0"/>
        <w:adjustRightInd/>
        <w:snapToGrid/>
        <w:spacing w:line="560" w:lineRule="exact"/>
        <w:ind w:left="0" w:leftChars="0" w:firstLine="640" w:firstLineChars="200"/>
        <w:jc w:val="both"/>
        <w:rPr>
          <w:rFonts w:hint="eastAsia" w:ascii="CESI仿宋-GB2312" w:hAnsi="CESI仿宋-GB2312" w:eastAsia="CESI仿宋-GB2312" w:cs="CESI仿宋-GB2312"/>
          <w:color w:val="auto"/>
          <w:kern w:val="0"/>
          <w:sz w:val="32"/>
          <w:szCs w:val="32"/>
          <w:lang w:val="en-US" w:eastAsia="zh-CN"/>
        </w:rPr>
      </w:pPr>
      <w:r>
        <w:rPr>
          <w:rFonts w:hint="eastAsia" w:ascii="CESI仿宋-GB2312" w:hAnsi="CESI仿宋-GB2312" w:eastAsia="CESI仿宋-GB2312" w:cs="CESI仿宋-GB2312"/>
          <w:color w:val="auto"/>
          <w:sz w:val="32"/>
          <w:szCs w:val="32"/>
          <w:lang w:eastAsia="zh-CN"/>
        </w:rPr>
        <w:t>（</w:t>
      </w:r>
      <w:r>
        <w:rPr>
          <w:rFonts w:hint="eastAsia" w:ascii="CESI仿宋-GB2312" w:hAnsi="CESI仿宋-GB2312" w:eastAsia="CESI仿宋-GB2312" w:cs="CESI仿宋-GB2312"/>
          <w:color w:val="auto"/>
          <w:sz w:val="32"/>
          <w:szCs w:val="32"/>
          <w:lang w:val="en-US" w:eastAsia="zh-CN"/>
        </w:rPr>
        <w:t>五</w:t>
      </w:r>
      <w:r>
        <w:rPr>
          <w:rFonts w:hint="eastAsia" w:ascii="CESI仿宋-GB2312" w:hAnsi="CESI仿宋-GB2312" w:eastAsia="CESI仿宋-GB2312" w:cs="CESI仿宋-GB2312"/>
          <w:color w:val="auto"/>
          <w:sz w:val="32"/>
          <w:szCs w:val="32"/>
          <w:lang w:eastAsia="zh-CN"/>
        </w:rPr>
        <w:t>）</w:t>
      </w:r>
      <w:r>
        <w:rPr>
          <w:rFonts w:hint="eastAsia" w:ascii="CESI仿宋-GB2312" w:hAnsi="CESI仿宋-GB2312" w:eastAsia="CESI仿宋-GB2312" w:cs="CESI仿宋-GB2312"/>
          <w:color w:val="auto"/>
          <w:kern w:val="0"/>
          <w:sz w:val="32"/>
          <w:szCs w:val="32"/>
          <w:lang w:val="en-US" w:eastAsia="zh-CN"/>
        </w:rPr>
        <w:t>会审：自然资源部门牵头、征拆部门、农村土地承包部门、公安部门对报送的《通道侗族自治县被征地农民社会保障对象认定花名册》及相关资料进行联合会审。</w:t>
      </w:r>
    </w:p>
    <w:p w14:paraId="47F661CD">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shd w:val="clear" w:color="060000"/>
        <w:kinsoku/>
        <w:wordWrap/>
        <w:topLinePunct w:val="0"/>
        <w:bidi w:val="0"/>
        <w:adjustRightInd/>
        <w:snapToGrid/>
        <w:spacing w:line="560" w:lineRule="exact"/>
        <w:ind w:left="0" w:leftChars="0" w:firstLine="640" w:firstLineChars="200"/>
        <w:jc w:val="both"/>
        <w:rPr>
          <w:rFonts w:hint="eastAsia" w:ascii="CESI仿宋-GB2312" w:hAnsi="CESI仿宋-GB2312" w:eastAsia="CESI仿宋-GB2312" w:cs="CESI仿宋-GB2312"/>
          <w:color w:val="auto"/>
          <w:kern w:val="0"/>
          <w:sz w:val="32"/>
          <w:szCs w:val="32"/>
          <w:lang w:val="en-US" w:eastAsia="zh-CN"/>
        </w:rPr>
      </w:pPr>
      <w:r>
        <w:rPr>
          <w:rFonts w:hint="eastAsia" w:ascii="CESI仿宋-GB2312" w:hAnsi="CESI仿宋-GB2312" w:eastAsia="CESI仿宋-GB2312" w:cs="CESI仿宋-GB2312"/>
          <w:color w:val="auto"/>
          <w:sz w:val="32"/>
          <w:szCs w:val="32"/>
          <w:lang w:eastAsia="zh-CN"/>
        </w:rPr>
        <w:t>（</w:t>
      </w:r>
      <w:r>
        <w:rPr>
          <w:rFonts w:hint="eastAsia" w:ascii="CESI仿宋-GB2312" w:hAnsi="CESI仿宋-GB2312" w:eastAsia="CESI仿宋-GB2312" w:cs="CESI仿宋-GB2312"/>
          <w:color w:val="auto"/>
          <w:sz w:val="32"/>
          <w:szCs w:val="32"/>
          <w:lang w:val="en-US" w:eastAsia="zh-CN"/>
        </w:rPr>
        <w:t>六</w:t>
      </w:r>
      <w:r>
        <w:rPr>
          <w:rFonts w:hint="eastAsia" w:ascii="CESI仿宋-GB2312" w:hAnsi="CESI仿宋-GB2312" w:eastAsia="CESI仿宋-GB2312" w:cs="CESI仿宋-GB2312"/>
          <w:color w:val="auto"/>
          <w:sz w:val="32"/>
          <w:szCs w:val="32"/>
          <w:lang w:eastAsia="zh-CN"/>
        </w:rPr>
        <w:t>）</w:t>
      </w:r>
      <w:r>
        <w:rPr>
          <w:rFonts w:hint="eastAsia" w:ascii="CESI仿宋-GB2312" w:hAnsi="CESI仿宋-GB2312" w:eastAsia="CESI仿宋-GB2312" w:cs="CESI仿宋-GB2312"/>
          <w:color w:val="auto"/>
          <w:kern w:val="0"/>
          <w:sz w:val="32"/>
          <w:szCs w:val="32"/>
          <w:lang w:val="en-US" w:eastAsia="zh-CN"/>
        </w:rPr>
        <w:t>第二轮公示：会审后的《通道侗族自治县被征地农民社会保障对象认定花名册》在县级政府门户网站和所在村集体进行第二轮公示，公示期为7天。</w:t>
      </w:r>
    </w:p>
    <w:p w14:paraId="2FC8950C">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shd w:val="clear" w:color="060000"/>
        <w:kinsoku/>
        <w:wordWrap/>
        <w:topLinePunct w:val="0"/>
        <w:bidi w:val="0"/>
        <w:adjustRightInd/>
        <w:snapToGrid/>
        <w:spacing w:line="560" w:lineRule="exact"/>
        <w:ind w:left="0" w:leftChars="0" w:firstLine="640" w:firstLineChars="200"/>
        <w:jc w:val="both"/>
        <w:rPr>
          <w:rFonts w:hint="eastAsia" w:ascii="CESI仿宋-GB2312" w:hAnsi="CESI仿宋-GB2312" w:eastAsia="CESI仿宋-GB2312" w:cs="CESI仿宋-GB2312"/>
          <w:color w:val="auto"/>
          <w:kern w:val="0"/>
          <w:sz w:val="32"/>
          <w:szCs w:val="32"/>
          <w:lang w:val="en-US" w:eastAsia="zh-CN"/>
        </w:rPr>
      </w:pPr>
      <w:r>
        <w:rPr>
          <w:rFonts w:hint="eastAsia" w:ascii="CESI仿宋-GB2312" w:hAnsi="CESI仿宋-GB2312" w:eastAsia="CESI仿宋-GB2312" w:cs="CESI仿宋-GB2312"/>
          <w:color w:val="auto"/>
          <w:sz w:val="32"/>
          <w:szCs w:val="32"/>
          <w:lang w:eastAsia="zh-CN"/>
        </w:rPr>
        <w:t>（</w:t>
      </w:r>
      <w:r>
        <w:rPr>
          <w:rFonts w:hint="eastAsia" w:ascii="CESI仿宋-GB2312" w:hAnsi="CESI仿宋-GB2312" w:eastAsia="CESI仿宋-GB2312" w:cs="CESI仿宋-GB2312"/>
          <w:color w:val="auto"/>
          <w:sz w:val="32"/>
          <w:szCs w:val="32"/>
          <w:lang w:val="en-US" w:eastAsia="zh-CN"/>
        </w:rPr>
        <w:t>七</w:t>
      </w:r>
      <w:r>
        <w:rPr>
          <w:rFonts w:hint="eastAsia" w:ascii="CESI仿宋-GB2312" w:hAnsi="CESI仿宋-GB2312" w:eastAsia="CESI仿宋-GB2312" w:cs="CESI仿宋-GB2312"/>
          <w:color w:val="auto"/>
          <w:sz w:val="32"/>
          <w:szCs w:val="32"/>
          <w:lang w:eastAsia="zh-CN"/>
        </w:rPr>
        <w:t>）</w:t>
      </w:r>
      <w:r>
        <w:rPr>
          <w:rFonts w:hint="eastAsia" w:ascii="CESI仿宋-GB2312" w:hAnsi="CESI仿宋-GB2312" w:eastAsia="CESI仿宋-GB2312" w:cs="CESI仿宋-GB2312"/>
          <w:color w:val="auto"/>
          <w:kern w:val="0"/>
          <w:sz w:val="32"/>
          <w:szCs w:val="32"/>
          <w:lang w:val="en-US" w:eastAsia="zh-CN"/>
        </w:rPr>
        <w:t>审定：第二轮公示无异议后，县人民政府对被征地农民社会保障对象予以审定。</w:t>
      </w:r>
    </w:p>
    <w:p w14:paraId="30D5CC6E">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shd w:val="clear" w:color="060000"/>
        <w:kinsoku/>
        <w:wordWrap/>
        <w:topLinePunct w:val="0"/>
        <w:bidi w:val="0"/>
        <w:adjustRightInd/>
        <w:snapToGrid/>
        <w:spacing w:line="560" w:lineRule="exact"/>
        <w:ind w:left="0" w:leftChars="0" w:firstLine="643" w:firstLineChars="200"/>
        <w:jc w:val="center"/>
        <w:rPr>
          <w:rFonts w:hint="eastAsia" w:ascii="CESI仿宋-GB2312" w:hAnsi="CESI仿宋-GB2312" w:eastAsia="CESI仿宋-GB2312" w:cs="CESI仿宋-GB2312"/>
          <w:b/>
          <w:bCs/>
          <w:i w:val="0"/>
          <w:caps w:val="0"/>
          <w:color w:val="auto"/>
          <w:spacing w:val="0"/>
          <w:kern w:val="0"/>
          <w:sz w:val="32"/>
          <w:szCs w:val="32"/>
          <w:shd w:val="clear" w:color="080000" w:fill="FFFFFF"/>
          <w:lang w:val="en-US" w:eastAsia="zh-CN"/>
        </w:rPr>
      </w:pPr>
      <w:r>
        <w:rPr>
          <w:rFonts w:hint="eastAsia" w:ascii="CESI仿宋-GB2312" w:hAnsi="CESI仿宋-GB2312" w:eastAsia="CESI仿宋-GB2312" w:cs="CESI仿宋-GB2312"/>
          <w:b/>
          <w:bCs/>
          <w:i w:val="0"/>
          <w:caps w:val="0"/>
          <w:color w:val="auto"/>
          <w:spacing w:val="0"/>
          <w:kern w:val="0"/>
          <w:sz w:val="32"/>
          <w:szCs w:val="32"/>
          <w:shd w:val="clear" w:color="0A0000"/>
          <w:lang w:val="en-US" w:eastAsia="zh-CN"/>
        </w:rPr>
        <w:t xml:space="preserve">第四章 </w:t>
      </w:r>
      <w:r>
        <w:rPr>
          <w:rFonts w:hint="eastAsia" w:ascii="CESI仿宋-GB2312" w:hAnsi="CESI仿宋-GB2312" w:eastAsia="CESI仿宋-GB2312" w:cs="CESI仿宋-GB2312"/>
          <w:b/>
          <w:bCs/>
          <w:color w:val="auto"/>
          <w:kern w:val="0"/>
          <w:sz w:val="32"/>
          <w:szCs w:val="32"/>
        </w:rPr>
        <w:t>资金筹集、管理与监督</w:t>
      </w:r>
    </w:p>
    <w:p w14:paraId="7A0713FE">
      <w:pPr>
        <w:keepNext w:val="0"/>
        <w:keepLines w:val="0"/>
        <w:pageBreakBefore w:val="0"/>
        <w:widowControl w:val="0"/>
        <w:shd w:val="clear"/>
        <w:kinsoku/>
        <w:wordWrap/>
        <w:overflowPunct w:val="0"/>
        <w:topLinePunct w:val="0"/>
        <w:autoSpaceDE w:val="0"/>
        <w:autoSpaceDN w:val="0"/>
        <w:bidi w:val="0"/>
        <w:adjustRightInd/>
        <w:snapToGrid/>
        <w:spacing w:before="0" w:beforeAutospacing="0" w:after="0" w:afterAutospacing="0" w:line="560" w:lineRule="exact"/>
        <w:ind w:left="0" w:leftChars="0" w:firstLine="643" w:firstLineChars="200"/>
        <w:jc w:val="both"/>
        <w:textAlignment w:val="baseline"/>
        <w:rPr>
          <w:rFonts w:hint="eastAsia" w:ascii="CESI仿宋-GB2312" w:hAnsi="CESI仿宋-GB2312" w:eastAsia="CESI仿宋-GB2312" w:cs="CESI仿宋-GB2312"/>
          <w:color w:val="auto"/>
          <w:sz w:val="32"/>
          <w:szCs w:val="32"/>
        </w:rPr>
      </w:pPr>
      <w:r>
        <w:rPr>
          <w:rFonts w:hint="eastAsia" w:ascii="CESI仿宋-GB2312" w:hAnsi="CESI仿宋-GB2312" w:eastAsia="CESI仿宋-GB2312" w:cs="CESI仿宋-GB2312"/>
          <w:b/>
          <w:bCs/>
          <w:color w:val="auto"/>
          <w:kern w:val="0"/>
          <w:sz w:val="32"/>
          <w:szCs w:val="32"/>
          <w:lang w:val="en-US" w:eastAsia="zh-CN" w:bidi="ar-SA"/>
        </w:rPr>
        <w:t>第十五条</w:t>
      </w:r>
      <w:r>
        <w:rPr>
          <w:rFonts w:hint="eastAsia" w:ascii="CESI仿宋-GB2312" w:hAnsi="CESI仿宋-GB2312" w:eastAsia="CESI仿宋-GB2312" w:cs="CESI仿宋-GB2312"/>
          <w:i w:val="0"/>
          <w:iCs w:val="0"/>
          <w:caps w:val="0"/>
          <w:smallCaps w:val="0"/>
          <w:color w:val="auto"/>
          <w:spacing w:val="0"/>
          <w:sz w:val="32"/>
          <w:szCs w:val="32"/>
          <w:shd w:val="clear" w:color="auto" w:fill="FFFFFF"/>
        </w:rPr>
        <w:t> </w:t>
      </w:r>
      <w:r>
        <w:rPr>
          <w:rFonts w:hint="eastAsia" w:ascii="CESI仿宋-GB2312" w:hAnsi="CESI仿宋-GB2312" w:eastAsia="CESI仿宋-GB2312" w:cs="CESI仿宋-GB2312"/>
          <w:i w:val="0"/>
          <w:iCs w:val="0"/>
          <w:caps w:val="0"/>
          <w:smallCaps w:val="0"/>
          <w:color w:val="auto"/>
          <w:spacing w:val="0"/>
          <w:sz w:val="32"/>
          <w:szCs w:val="32"/>
          <w:shd w:val="clear" w:color="auto" w:fill="FFFFFF"/>
          <w:lang w:val="en-US" w:eastAsia="zh-CN"/>
        </w:rPr>
        <w:t xml:space="preserve"> </w:t>
      </w:r>
      <w:r>
        <w:rPr>
          <w:rFonts w:hint="eastAsia" w:ascii="CESI仿宋-GB2312" w:hAnsi="CESI仿宋-GB2312" w:eastAsia="CESI仿宋-GB2312" w:cs="CESI仿宋-GB2312"/>
          <w:color w:val="auto"/>
          <w:sz w:val="32"/>
          <w:szCs w:val="32"/>
        </w:rPr>
        <w:t>被征地农民社会保障资金</w:t>
      </w:r>
      <w:r>
        <w:rPr>
          <w:rFonts w:hint="eastAsia" w:ascii="CESI仿宋-GB2312" w:hAnsi="CESI仿宋-GB2312" w:eastAsia="CESI仿宋-GB2312" w:cs="CESI仿宋-GB2312"/>
          <w:color w:val="auto"/>
          <w:sz w:val="32"/>
          <w:szCs w:val="32"/>
          <w:lang w:eastAsia="zh-CN"/>
        </w:rPr>
        <w:t>筹集</w:t>
      </w:r>
      <w:r>
        <w:rPr>
          <w:rFonts w:hint="eastAsia" w:ascii="CESI仿宋-GB2312" w:hAnsi="CESI仿宋-GB2312" w:eastAsia="CESI仿宋-GB2312" w:cs="CESI仿宋-GB2312"/>
          <w:color w:val="auto"/>
          <w:sz w:val="32"/>
          <w:szCs w:val="32"/>
        </w:rPr>
        <w:t>主要来源于用地单位缴纳</w:t>
      </w:r>
      <w:r>
        <w:rPr>
          <w:rFonts w:hint="eastAsia" w:ascii="CESI仿宋-GB2312" w:hAnsi="CESI仿宋-GB2312" w:eastAsia="CESI仿宋-GB2312" w:cs="CESI仿宋-GB2312"/>
          <w:color w:val="auto"/>
          <w:sz w:val="32"/>
          <w:szCs w:val="32"/>
          <w:lang w:eastAsia="zh-CN"/>
        </w:rPr>
        <w:t>、从土地出让收入</w:t>
      </w:r>
      <w:r>
        <w:rPr>
          <w:rFonts w:hint="eastAsia" w:ascii="CESI仿宋-GB2312" w:hAnsi="CESI仿宋-GB2312" w:eastAsia="CESI仿宋-GB2312" w:cs="CESI仿宋-GB2312"/>
          <w:color w:val="auto"/>
          <w:sz w:val="32"/>
          <w:szCs w:val="32"/>
          <w:lang w:val="en-US" w:eastAsia="zh-CN"/>
        </w:rPr>
        <w:t>中</w:t>
      </w:r>
      <w:r>
        <w:rPr>
          <w:rFonts w:hint="eastAsia" w:ascii="CESI仿宋-GB2312" w:hAnsi="CESI仿宋-GB2312" w:eastAsia="CESI仿宋-GB2312" w:cs="CESI仿宋-GB2312"/>
          <w:color w:val="auto"/>
          <w:sz w:val="32"/>
          <w:szCs w:val="32"/>
          <w:lang w:eastAsia="zh-CN"/>
        </w:rPr>
        <w:t>计提以及征地补偿费中计提等</w:t>
      </w:r>
      <w:r>
        <w:rPr>
          <w:rFonts w:hint="eastAsia" w:ascii="CESI仿宋-GB2312" w:hAnsi="CESI仿宋-GB2312" w:eastAsia="CESI仿宋-GB2312" w:cs="CESI仿宋-GB2312"/>
          <w:color w:val="auto"/>
          <w:sz w:val="32"/>
          <w:szCs w:val="32"/>
        </w:rPr>
        <w:t>。</w:t>
      </w:r>
    </w:p>
    <w:p w14:paraId="133653D3">
      <w:pPr>
        <w:keepNext w:val="0"/>
        <w:keepLines w:val="0"/>
        <w:pageBreakBefore w:val="0"/>
        <w:widowControl w:val="0"/>
        <w:kinsoku/>
        <w:wordWrap/>
        <w:overflowPunct w:val="0"/>
        <w:topLinePunct w:val="0"/>
        <w:autoSpaceDE w:val="0"/>
        <w:autoSpaceDN w:val="0"/>
        <w:bidi w:val="0"/>
        <w:adjustRightInd/>
        <w:snapToGrid/>
        <w:spacing w:before="0" w:beforeAutospacing="0" w:after="0" w:afterAutospacing="0" w:line="560" w:lineRule="exact"/>
        <w:ind w:left="0" w:leftChars="0" w:firstLine="640" w:firstLineChars="200"/>
        <w:jc w:val="both"/>
        <w:textAlignment w:val="baseline"/>
        <w:rPr>
          <w:rFonts w:hint="eastAsia" w:ascii="CESI仿宋-GB2312" w:hAnsi="CESI仿宋-GB2312" w:eastAsia="CESI仿宋-GB2312" w:cs="CESI仿宋-GB2312"/>
          <w:color w:val="auto"/>
          <w:sz w:val="32"/>
          <w:szCs w:val="32"/>
          <w:lang w:eastAsia="zh-CN"/>
        </w:rPr>
      </w:pPr>
      <w:r>
        <w:rPr>
          <w:rFonts w:hint="eastAsia" w:ascii="CESI仿宋-GB2312" w:hAnsi="CESI仿宋-GB2312" w:eastAsia="CESI仿宋-GB2312" w:cs="CESI仿宋-GB2312"/>
          <w:color w:val="auto"/>
          <w:sz w:val="32"/>
          <w:szCs w:val="32"/>
          <w:lang w:eastAsia="zh-CN"/>
        </w:rPr>
        <w:t>（</w:t>
      </w:r>
      <w:r>
        <w:rPr>
          <w:rFonts w:hint="eastAsia" w:ascii="CESI仿宋-GB2312" w:hAnsi="CESI仿宋-GB2312" w:eastAsia="CESI仿宋-GB2312" w:cs="CESI仿宋-GB2312"/>
          <w:color w:val="auto"/>
          <w:sz w:val="32"/>
          <w:szCs w:val="32"/>
          <w:lang w:val="en-US" w:eastAsia="zh-CN"/>
        </w:rPr>
        <w:t>一</w:t>
      </w:r>
      <w:r>
        <w:rPr>
          <w:rFonts w:hint="eastAsia" w:ascii="CESI仿宋-GB2312" w:hAnsi="CESI仿宋-GB2312" w:eastAsia="CESI仿宋-GB2312" w:cs="CESI仿宋-GB2312"/>
          <w:color w:val="auto"/>
          <w:sz w:val="32"/>
          <w:szCs w:val="32"/>
          <w:lang w:eastAsia="zh-CN"/>
        </w:rPr>
        <w:t>）</w:t>
      </w:r>
      <w:r>
        <w:rPr>
          <w:rFonts w:hint="eastAsia" w:ascii="CESI仿宋-GB2312" w:hAnsi="CESI仿宋-GB2312" w:eastAsia="CESI仿宋-GB2312" w:cs="CESI仿宋-GB2312"/>
          <w:color w:val="auto"/>
          <w:sz w:val="32"/>
          <w:szCs w:val="32"/>
        </w:rPr>
        <w:t>用地单位缴纳。</w:t>
      </w:r>
      <w:r>
        <w:rPr>
          <w:rFonts w:hint="eastAsia" w:ascii="CESI仿宋-GB2312" w:hAnsi="CESI仿宋-GB2312" w:eastAsia="CESI仿宋-GB2312" w:cs="CESI仿宋-GB2312"/>
          <w:color w:val="auto"/>
          <w:sz w:val="32"/>
          <w:szCs w:val="32"/>
          <w:lang w:eastAsia="zh-CN"/>
        </w:rPr>
        <w:t>用地单位在征地报批前，应按标准足额缴纳征地社会保障费用。</w:t>
      </w:r>
    </w:p>
    <w:p w14:paraId="216D9C01">
      <w:pPr>
        <w:keepNext w:val="0"/>
        <w:keepLines w:val="0"/>
        <w:pageBreakBefore w:val="0"/>
        <w:widowControl w:val="0"/>
        <w:kinsoku/>
        <w:wordWrap/>
        <w:overflowPunct w:val="0"/>
        <w:topLinePunct w:val="0"/>
        <w:autoSpaceDE w:val="0"/>
        <w:autoSpaceDN w:val="0"/>
        <w:bidi w:val="0"/>
        <w:adjustRightInd/>
        <w:snapToGrid/>
        <w:spacing w:before="0" w:beforeAutospacing="0" w:after="0" w:afterAutospacing="0" w:line="560" w:lineRule="exact"/>
        <w:ind w:left="0" w:leftChars="0" w:firstLine="640" w:firstLineChars="200"/>
        <w:jc w:val="left"/>
        <w:textAlignment w:val="baseline"/>
        <w:rPr>
          <w:rFonts w:hint="eastAsia" w:ascii="CESI仿宋-GB2312" w:hAnsi="CESI仿宋-GB2312" w:eastAsia="CESI仿宋-GB2312" w:cs="CESI仿宋-GB2312"/>
          <w:color w:val="auto"/>
          <w:sz w:val="32"/>
          <w:szCs w:val="32"/>
        </w:rPr>
      </w:pPr>
      <w:r>
        <w:rPr>
          <w:rFonts w:hint="eastAsia" w:ascii="CESI仿宋-GB2312" w:hAnsi="CESI仿宋-GB2312" w:eastAsia="CESI仿宋-GB2312" w:cs="CESI仿宋-GB2312"/>
          <w:color w:val="auto"/>
          <w:sz w:val="32"/>
          <w:szCs w:val="32"/>
          <w:lang w:eastAsia="zh-CN"/>
        </w:rPr>
        <w:t>（二）土地出让收入</w:t>
      </w:r>
      <w:r>
        <w:rPr>
          <w:rFonts w:hint="eastAsia" w:ascii="CESI仿宋-GB2312" w:hAnsi="CESI仿宋-GB2312" w:eastAsia="CESI仿宋-GB2312" w:cs="CESI仿宋-GB2312"/>
          <w:color w:val="auto"/>
          <w:sz w:val="32"/>
          <w:szCs w:val="32"/>
          <w:lang w:val="en-US" w:eastAsia="zh-CN"/>
        </w:rPr>
        <w:t>中</w:t>
      </w:r>
      <w:r>
        <w:rPr>
          <w:rFonts w:hint="eastAsia" w:ascii="CESI仿宋-GB2312" w:hAnsi="CESI仿宋-GB2312" w:eastAsia="CESI仿宋-GB2312" w:cs="CESI仿宋-GB2312"/>
          <w:color w:val="auto"/>
          <w:sz w:val="32"/>
          <w:szCs w:val="32"/>
          <w:lang w:eastAsia="zh-CN"/>
        </w:rPr>
        <w:t>计提。县人民政府根据土地出让收入情况和被征地农民社会保障资金的实际需要，提取一定比例的土地出让收入划入征地农民社会保障财政专户，用于被征地农民社会保障。</w:t>
      </w:r>
      <w:r>
        <w:rPr>
          <w:rFonts w:hint="eastAsia" w:ascii="CESI仿宋-GB2312" w:hAnsi="CESI仿宋-GB2312" w:eastAsia="CESI仿宋-GB2312" w:cs="CESI仿宋-GB2312"/>
          <w:color w:val="auto"/>
          <w:sz w:val="32"/>
          <w:szCs w:val="32"/>
          <w:lang w:eastAsia="zh-CN"/>
        </w:rPr>
        <w:br w:type="textWrapping"/>
      </w:r>
      <w:r>
        <w:rPr>
          <w:rFonts w:hint="eastAsia" w:ascii="CESI仿宋-GB2312" w:hAnsi="CESI仿宋-GB2312" w:eastAsia="CESI仿宋-GB2312" w:cs="CESI仿宋-GB2312"/>
          <w:color w:val="auto"/>
          <w:sz w:val="32"/>
          <w:szCs w:val="32"/>
          <w:lang w:val="en-US" w:eastAsia="zh-CN"/>
        </w:rPr>
        <w:t xml:space="preserve">    （三）</w:t>
      </w:r>
      <w:r>
        <w:rPr>
          <w:rFonts w:hint="eastAsia" w:ascii="CESI仿宋-GB2312" w:hAnsi="CESI仿宋-GB2312" w:eastAsia="CESI仿宋-GB2312" w:cs="CESI仿宋-GB2312"/>
          <w:color w:val="auto"/>
          <w:sz w:val="32"/>
          <w:szCs w:val="32"/>
          <w:lang w:eastAsia="zh-CN"/>
        </w:rPr>
        <w:t>征地补偿费计提</w:t>
      </w:r>
      <w:r>
        <w:rPr>
          <w:rFonts w:hint="eastAsia" w:ascii="CESI仿宋-GB2312" w:hAnsi="CESI仿宋-GB2312" w:eastAsia="CESI仿宋-GB2312" w:cs="CESI仿宋-GB2312"/>
          <w:color w:val="auto"/>
          <w:sz w:val="32"/>
          <w:szCs w:val="32"/>
        </w:rPr>
        <w:t>。</w:t>
      </w:r>
      <w:r>
        <w:rPr>
          <w:rFonts w:hint="eastAsia" w:ascii="CESI仿宋-GB2312" w:hAnsi="CESI仿宋-GB2312" w:eastAsia="CESI仿宋-GB2312" w:cs="CESI仿宋-GB2312"/>
          <w:color w:val="auto"/>
          <w:sz w:val="32"/>
          <w:szCs w:val="32"/>
          <w:lang w:eastAsia="zh-CN"/>
        </w:rPr>
        <w:t>划拨集体征地补偿费时，</w:t>
      </w:r>
      <w:r>
        <w:rPr>
          <w:rFonts w:hint="eastAsia" w:ascii="CESI仿宋-GB2312" w:hAnsi="CESI仿宋-GB2312" w:eastAsia="CESI仿宋-GB2312" w:cs="CESI仿宋-GB2312"/>
          <w:color w:val="auto"/>
          <w:sz w:val="32"/>
          <w:szCs w:val="32"/>
        </w:rPr>
        <w:t xml:space="preserve">一次性提取10%用于被征地农民社会保障。 </w:t>
      </w:r>
    </w:p>
    <w:p w14:paraId="10CF8D1E">
      <w:pPr>
        <w:keepNext w:val="0"/>
        <w:keepLines w:val="0"/>
        <w:pageBreakBefore w:val="0"/>
        <w:kinsoku/>
        <w:wordWrap/>
        <w:topLinePunct w:val="0"/>
        <w:bidi w:val="0"/>
        <w:adjustRightInd/>
        <w:snapToGrid/>
        <w:spacing w:before="0" w:beforeAutospacing="0" w:after="0" w:afterAutospacing="0" w:line="560" w:lineRule="exact"/>
        <w:ind w:left="0" w:leftChars="0" w:firstLine="640" w:firstLineChars="200"/>
        <w:rPr>
          <w:rFonts w:hint="eastAsia" w:ascii="CESI仿宋-GB2312" w:hAnsi="CESI仿宋-GB2312" w:eastAsia="CESI仿宋-GB2312" w:cs="CESI仿宋-GB2312"/>
          <w:color w:val="auto"/>
          <w:kern w:val="2"/>
          <w:sz w:val="32"/>
          <w:szCs w:val="32"/>
          <w:lang w:val="en-US" w:eastAsia="zh-CN" w:bidi="ar-SA"/>
        </w:rPr>
      </w:pPr>
      <w:r>
        <w:rPr>
          <w:rFonts w:hint="eastAsia" w:ascii="CESI仿宋-GB2312" w:hAnsi="CESI仿宋-GB2312" w:eastAsia="CESI仿宋-GB2312" w:cs="CESI仿宋-GB2312"/>
          <w:color w:val="auto"/>
          <w:kern w:val="2"/>
          <w:sz w:val="32"/>
          <w:szCs w:val="32"/>
          <w:lang w:val="en-US" w:eastAsia="zh-CN" w:bidi="ar-SA"/>
        </w:rPr>
        <w:t>以上资金不足以支付时，由县财政予以补足。</w:t>
      </w:r>
    </w:p>
    <w:p w14:paraId="23FE7EEB">
      <w:pPr>
        <w:keepNext w:val="0"/>
        <w:keepLines w:val="0"/>
        <w:pageBreakBefore w:val="0"/>
        <w:kinsoku/>
        <w:wordWrap/>
        <w:topLinePunct w:val="0"/>
        <w:bidi w:val="0"/>
        <w:adjustRightInd/>
        <w:snapToGrid/>
        <w:spacing w:before="0" w:beforeAutospacing="0" w:after="0" w:afterAutospacing="0" w:line="560" w:lineRule="exact"/>
        <w:ind w:left="0" w:leftChars="0" w:firstLine="643" w:firstLineChars="200"/>
        <w:rPr>
          <w:rFonts w:hint="eastAsia" w:ascii="CESI仿宋-GB2312" w:hAnsi="CESI仿宋-GB2312" w:eastAsia="CESI仿宋-GB2312" w:cs="CESI仿宋-GB2312"/>
          <w:b w:val="0"/>
          <w:bCs w:val="0"/>
          <w:color w:val="auto"/>
          <w:kern w:val="0"/>
          <w:sz w:val="32"/>
          <w:szCs w:val="32"/>
          <w:lang w:val="en-US" w:eastAsia="zh-CN"/>
        </w:rPr>
      </w:pPr>
      <w:r>
        <w:rPr>
          <w:rFonts w:hint="eastAsia" w:ascii="CESI仿宋-GB2312" w:hAnsi="CESI仿宋-GB2312" w:eastAsia="CESI仿宋-GB2312" w:cs="CESI仿宋-GB2312"/>
          <w:b/>
          <w:bCs/>
          <w:color w:val="auto"/>
          <w:kern w:val="0"/>
          <w:sz w:val="32"/>
          <w:szCs w:val="32"/>
        </w:rPr>
        <w:t>第十</w:t>
      </w:r>
      <w:r>
        <w:rPr>
          <w:rFonts w:hint="eastAsia" w:ascii="CESI仿宋-GB2312" w:hAnsi="CESI仿宋-GB2312" w:eastAsia="CESI仿宋-GB2312" w:cs="CESI仿宋-GB2312"/>
          <w:b/>
          <w:bCs/>
          <w:color w:val="auto"/>
          <w:kern w:val="0"/>
          <w:sz w:val="32"/>
          <w:szCs w:val="32"/>
          <w:lang w:val="en-US" w:eastAsia="zh-CN"/>
        </w:rPr>
        <w:t>六</w:t>
      </w:r>
      <w:r>
        <w:rPr>
          <w:rFonts w:hint="eastAsia" w:ascii="CESI仿宋-GB2312" w:hAnsi="CESI仿宋-GB2312" w:eastAsia="CESI仿宋-GB2312" w:cs="CESI仿宋-GB2312"/>
          <w:b/>
          <w:bCs/>
          <w:color w:val="auto"/>
          <w:kern w:val="0"/>
          <w:sz w:val="32"/>
          <w:szCs w:val="32"/>
        </w:rPr>
        <w:t>条</w:t>
      </w:r>
      <w:r>
        <w:rPr>
          <w:rFonts w:hint="eastAsia" w:ascii="CESI仿宋-GB2312" w:hAnsi="CESI仿宋-GB2312" w:eastAsia="CESI仿宋-GB2312" w:cs="CESI仿宋-GB2312"/>
          <w:b w:val="0"/>
          <w:bCs w:val="0"/>
          <w:color w:val="auto"/>
          <w:kern w:val="0"/>
          <w:sz w:val="32"/>
          <w:szCs w:val="32"/>
        </w:rPr>
        <w:t> </w:t>
      </w:r>
      <w:r>
        <w:rPr>
          <w:rFonts w:hint="eastAsia" w:ascii="CESI仿宋-GB2312" w:hAnsi="CESI仿宋-GB2312" w:eastAsia="CESI仿宋-GB2312" w:cs="CESI仿宋-GB2312"/>
          <w:b w:val="0"/>
          <w:bCs w:val="0"/>
          <w:color w:val="auto"/>
          <w:kern w:val="0"/>
          <w:sz w:val="32"/>
          <w:szCs w:val="32"/>
          <w:lang w:val="en-US" w:eastAsia="zh-CN"/>
        </w:rPr>
        <w:t xml:space="preserve"> 资金管理与监督：</w:t>
      </w:r>
    </w:p>
    <w:p w14:paraId="0D114878">
      <w:pPr>
        <w:keepNext w:val="0"/>
        <w:keepLines w:val="0"/>
        <w:pageBreakBefore w:val="0"/>
        <w:numPr>
          <w:ilvl w:val="0"/>
          <w:numId w:val="1"/>
        </w:numPr>
        <w:kinsoku/>
        <w:wordWrap/>
        <w:topLinePunct w:val="0"/>
        <w:bidi w:val="0"/>
        <w:adjustRightInd/>
        <w:snapToGrid/>
        <w:spacing w:before="0" w:beforeAutospacing="0" w:after="0" w:afterAutospacing="0" w:line="560" w:lineRule="exact"/>
        <w:ind w:left="0" w:leftChars="0" w:firstLine="640" w:firstLineChars="200"/>
        <w:rPr>
          <w:rFonts w:hint="eastAsia" w:ascii="CESI仿宋-GB2312" w:hAnsi="CESI仿宋-GB2312" w:eastAsia="CESI仿宋-GB2312" w:cs="CESI仿宋-GB2312"/>
          <w:b w:val="0"/>
          <w:bCs w:val="0"/>
          <w:color w:val="auto"/>
          <w:kern w:val="0"/>
          <w:sz w:val="32"/>
          <w:szCs w:val="32"/>
          <w:lang w:val="en-US" w:eastAsia="zh-CN"/>
        </w:rPr>
      </w:pPr>
      <w:r>
        <w:rPr>
          <w:rFonts w:hint="eastAsia" w:ascii="CESI仿宋-GB2312" w:hAnsi="CESI仿宋-GB2312" w:eastAsia="CESI仿宋-GB2312" w:cs="CESI仿宋-GB2312"/>
          <w:b w:val="0"/>
          <w:bCs w:val="0"/>
          <w:color w:val="auto"/>
          <w:kern w:val="0"/>
          <w:sz w:val="32"/>
          <w:szCs w:val="32"/>
          <w:lang w:val="en-US" w:eastAsia="zh-CN"/>
        </w:rPr>
        <w:t>县财政部门设立被征地农民社会保障资金财政专户</w:t>
      </w:r>
      <w:r>
        <w:rPr>
          <w:rFonts w:hint="eastAsia" w:ascii="CESI仿宋-GB2312" w:hAnsi="CESI仿宋-GB2312" w:eastAsia="CESI仿宋-GB2312" w:cs="CESI仿宋-GB2312"/>
          <w:color w:val="auto"/>
          <w:sz w:val="32"/>
          <w:szCs w:val="32"/>
          <w:lang w:eastAsia="zh-CN"/>
        </w:rPr>
        <w:t>，</w:t>
      </w:r>
      <w:r>
        <w:rPr>
          <w:rFonts w:hint="eastAsia" w:ascii="CESI仿宋-GB2312" w:hAnsi="CESI仿宋-GB2312" w:eastAsia="CESI仿宋-GB2312" w:cs="CESI仿宋-GB2312"/>
          <w:b w:val="0"/>
          <w:bCs w:val="0"/>
          <w:color w:val="auto"/>
          <w:kern w:val="0"/>
          <w:sz w:val="32"/>
          <w:szCs w:val="32"/>
          <w:lang w:val="en-US" w:eastAsia="zh-CN"/>
        </w:rPr>
        <w:t>实行收支两条线管理，</w:t>
      </w:r>
      <w:r>
        <w:rPr>
          <w:rFonts w:hint="eastAsia" w:ascii="CESI仿宋-GB2312" w:hAnsi="CESI仿宋-GB2312" w:eastAsia="CESI仿宋-GB2312" w:cs="CESI仿宋-GB2312"/>
          <w:color w:val="auto"/>
          <w:sz w:val="32"/>
          <w:szCs w:val="32"/>
        </w:rPr>
        <w:t>确保</w:t>
      </w:r>
      <w:r>
        <w:rPr>
          <w:rFonts w:hint="eastAsia" w:ascii="CESI仿宋-GB2312" w:hAnsi="CESI仿宋-GB2312" w:eastAsia="CESI仿宋-GB2312" w:cs="CESI仿宋-GB2312"/>
          <w:b w:val="0"/>
          <w:bCs w:val="0"/>
          <w:color w:val="auto"/>
          <w:kern w:val="0"/>
          <w:sz w:val="32"/>
          <w:szCs w:val="32"/>
          <w:lang w:val="en-US" w:eastAsia="zh-CN"/>
        </w:rPr>
        <w:t>专款专用。</w:t>
      </w:r>
    </w:p>
    <w:p w14:paraId="147A302A">
      <w:pPr>
        <w:keepNext w:val="0"/>
        <w:keepLines w:val="0"/>
        <w:pageBreakBefore w:val="0"/>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eastAsia" w:ascii="CESI仿宋-GB2312" w:hAnsi="CESI仿宋-GB2312" w:eastAsia="CESI仿宋-GB2312" w:cs="CESI仿宋-GB2312"/>
          <w:b w:val="0"/>
          <w:bCs w:val="0"/>
          <w:color w:val="auto"/>
          <w:kern w:val="0"/>
          <w:sz w:val="32"/>
          <w:szCs w:val="32"/>
          <w:lang w:val="en-US" w:eastAsia="zh-CN"/>
        </w:rPr>
      </w:pPr>
      <w:r>
        <w:rPr>
          <w:rFonts w:hint="eastAsia" w:ascii="CESI仿宋-GB2312" w:hAnsi="CESI仿宋-GB2312" w:eastAsia="CESI仿宋-GB2312" w:cs="CESI仿宋-GB2312"/>
          <w:b w:val="0"/>
          <w:bCs w:val="0"/>
          <w:color w:val="auto"/>
          <w:kern w:val="0"/>
          <w:sz w:val="32"/>
          <w:szCs w:val="32"/>
          <w:lang w:val="en-US" w:eastAsia="zh-CN"/>
        </w:rPr>
        <w:t>（二）县自然资源部门应在征地公告之日起3个月内，将提取的集体征地补偿费划入财政专户；</w:t>
      </w:r>
      <w:r>
        <w:rPr>
          <w:rFonts w:hint="eastAsia" w:ascii="CESI仿宋-GB2312" w:hAnsi="CESI仿宋-GB2312" w:eastAsia="CESI仿宋-GB2312" w:cs="CESI仿宋-GB2312"/>
          <w:color w:val="auto"/>
          <w:sz w:val="32"/>
          <w:szCs w:val="32"/>
        </w:rPr>
        <w:t>用地单位要在用地手续报批前，将被征地农民社会保障费，足额缴入被征地农民社会保障资金财政专户，征地项目未获批准的，予以返还。</w:t>
      </w:r>
    </w:p>
    <w:p w14:paraId="012E434F">
      <w:pPr>
        <w:keepNext w:val="0"/>
        <w:keepLines w:val="0"/>
        <w:pageBreakBefore w:val="0"/>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eastAsia" w:ascii="CESI仿宋-GB2312" w:hAnsi="CESI仿宋-GB2312" w:eastAsia="CESI仿宋-GB2312" w:cs="CESI仿宋-GB2312"/>
          <w:b w:val="0"/>
          <w:bCs w:val="0"/>
          <w:color w:val="auto"/>
          <w:kern w:val="0"/>
          <w:sz w:val="32"/>
          <w:szCs w:val="32"/>
          <w:lang w:val="en-US" w:eastAsia="zh-CN"/>
        </w:rPr>
      </w:pPr>
      <w:r>
        <w:rPr>
          <w:rFonts w:hint="eastAsia" w:ascii="CESI仿宋-GB2312" w:hAnsi="CESI仿宋-GB2312" w:eastAsia="CESI仿宋-GB2312" w:cs="CESI仿宋-GB2312"/>
          <w:color w:val="auto"/>
          <w:sz w:val="32"/>
          <w:szCs w:val="32"/>
        </w:rPr>
        <w:t>（三）县</w:t>
      </w:r>
      <w:r>
        <w:rPr>
          <w:rFonts w:hint="eastAsia" w:ascii="CESI仿宋-GB2312" w:hAnsi="CESI仿宋-GB2312" w:eastAsia="CESI仿宋-GB2312" w:cs="CESI仿宋-GB2312"/>
          <w:color w:val="auto"/>
          <w:kern w:val="0"/>
          <w:sz w:val="32"/>
          <w:szCs w:val="32"/>
        </w:rPr>
        <w:t xml:space="preserve">人社部门会同财政部门根据上年度被征地农民社会保障资金使用结余、本年度被征地农民社会保障资金提取和支出计划，编制本级财政被征地农民社会保障资金支出预算，确保所需资金足额到位。 </w:t>
      </w:r>
    </w:p>
    <w:p w14:paraId="1DAB802C">
      <w:pPr>
        <w:keepNext w:val="0"/>
        <w:keepLines w:val="0"/>
        <w:pageBreakBefore w:val="0"/>
        <w:kinsoku/>
        <w:wordWrap/>
        <w:topLinePunct w:val="0"/>
        <w:bidi w:val="0"/>
        <w:adjustRightInd/>
        <w:snapToGrid/>
        <w:spacing w:before="0" w:beforeAutospacing="0" w:after="0" w:afterAutospacing="0" w:line="560" w:lineRule="exact"/>
        <w:ind w:left="0" w:leftChars="0" w:firstLine="640" w:firstLineChars="200"/>
        <w:rPr>
          <w:rFonts w:hint="eastAsia" w:ascii="CESI仿宋-GB2312" w:hAnsi="CESI仿宋-GB2312" w:eastAsia="CESI仿宋-GB2312" w:cs="CESI仿宋-GB2312"/>
          <w:b w:val="0"/>
          <w:bCs w:val="0"/>
          <w:color w:val="auto"/>
          <w:kern w:val="0"/>
          <w:sz w:val="32"/>
          <w:szCs w:val="32"/>
          <w:lang w:val="en-US" w:eastAsia="zh-CN"/>
        </w:rPr>
      </w:pPr>
      <w:r>
        <w:rPr>
          <w:rFonts w:hint="eastAsia" w:ascii="CESI仿宋-GB2312" w:hAnsi="CESI仿宋-GB2312" w:eastAsia="CESI仿宋-GB2312" w:cs="CESI仿宋-GB2312"/>
          <w:b w:val="0"/>
          <w:bCs w:val="0"/>
          <w:color w:val="auto"/>
          <w:kern w:val="0"/>
          <w:sz w:val="32"/>
          <w:szCs w:val="32"/>
          <w:lang w:val="en-US" w:eastAsia="zh-CN"/>
        </w:rPr>
        <w:t>（四）任何单位和个人不得挤占、挪用、截留</w:t>
      </w:r>
      <w:r>
        <w:rPr>
          <w:rFonts w:hint="eastAsia" w:ascii="CESI仿宋-GB2312" w:hAnsi="CESI仿宋-GB2312" w:eastAsia="CESI仿宋-GB2312" w:cs="CESI仿宋-GB2312"/>
          <w:color w:val="auto"/>
          <w:kern w:val="0"/>
          <w:sz w:val="32"/>
          <w:szCs w:val="32"/>
        </w:rPr>
        <w:t>被征地</w:t>
      </w:r>
      <w:r>
        <w:rPr>
          <w:rFonts w:hint="eastAsia" w:ascii="CESI仿宋-GB2312" w:hAnsi="CESI仿宋-GB2312" w:eastAsia="CESI仿宋-GB2312" w:cs="CESI仿宋-GB2312"/>
          <w:color w:val="auto"/>
          <w:kern w:val="0"/>
          <w:sz w:val="32"/>
          <w:szCs w:val="32"/>
          <w:lang w:eastAsia="zh-CN"/>
        </w:rPr>
        <w:t>农</w:t>
      </w:r>
      <w:r>
        <w:rPr>
          <w:rFonts w:hint="eastAsia" w:ascii="CESI仿宋-GB2312" w:hAnsi="CESI仿宋-GB2312" w:eastAsia="CESI仿宋-GB2312" w:cs="CESI仿宋-GB2312"/>
          <w:color w:val="auto"/>
          <w:kern w:val="0"/>
          <w:sz w:val="32"/>
          <w:szCs w:val="32"/>
        </w:rPr>
        <w:t>民</w:t>
      </w:r>
      <w:r>
        <w:rPr>
          <w:rFonts w:hint="eastAsia" w:ascii="CESI仿宋-GB2312" w:hAnsi="CESI仿宋-GB2312" w:eastAsia="CESI仿宋-GB2312" w:cs="CESI仿宋-GB2312"/>
          <w:b w:val="0"/>
          <w:bCs w:val="0"/>
          <w:color w:val="auto"/>
          <w:kern w:val="0"/>
          <w:sz w:val="32"/>
          <w:szCs w:val="32"/>
          <w:lang w:val="en-US" w:eastAsia="zh-CN"/>
        </w:rPr>
        <w:t>社会保障资金。</w:t>
      </w:r>
    </w:p>
    <w:p w14:paraId="3311F1A2">
      <w:pPr>
        <w:keepNext w:val="0"/>
        <w:keepLines w:val="0"/>
        <w:pageBreakBefore w:val="0"/>
        <w:kinsoku/>
        <w:wordWrap/>
        <w:topLinePunct w:val="0"/>
        <w:bidi w:val="0"/>
        <w:adjustRightInd/>
        <w:snapToGrid/>
        <w:spacing w:before="0" w:beforeAutospacing="0" w:after="0" w:afterAutospacing="0" w:line="560" w:lineRule="exact"/>
        <w:ind w:left="0" w:leftChars="0" w:firstLine="640" w:firstLineChars="200"/>
        <w:rPr>
          <w:rFonts w:hint="eastAsia" w:ascii="CESI仿宋-GB2312" w:hAnsi="CESI仿宋-GB2312" w:eastAsia="CESI仿宋-GB2312" w:cs="CESI仿宋-GB2312"/>
          <w:b w:val="0"/>
          <w:bCs w:val="0"/>
          <w:color w:val="auto"/>
          <w:kern w:val="0"/>
          <w:sz w:val="32"/>
          <w:szCs w:val="32"/>
          <w:lang w:val="en-US" w:eastAsia="zh-CN"/>
        </w:rPr>
      </w:pPr>
      <w:r>
        <w:rPr>
          <w:rFonts w:hint="eastAsia" w:ascii="CESI仿宋-GB2312" w:hAnsi="CESI仿宋-GB2312" w:eastAsia="CESI仿宋-GB2312" w:cs="CESI仿宋-GB2312"/>
          <w:color w:val="auto"/>
          <w:sz w:val="32"/>
          <w:szCs w:val="32"/>
          <w:lang w:eastAsia="zh-CN"/>
        </w:rPr>
        <w:t>（</w:t>
      </w:r>
      <w:r>
        <w:rPr>
          <w:rFonts w:hint="eastAsia" w:ascii="CESI仿宋-GB2312" w:hAnsi="CESI仿宋-GB2312" w:eastAsia="CESI仿宋-GB2312" w:cs="CESI仿宋-GB2312"/>
          <w:color w:val="auto"/>
          <w:sz w:val="32"/>
          <w:szCs w:val="32"/>
        </w:rPr>
        <w:t>五）被征地农民社会保障资金不得减免、缓缴。被征地农民社会保障金未能足额到位或未及时发放的，要追究有关人员的责任。</w:t>
      </w:r>
      <w:r>
        <w:rPr>
          <w:rFonts w:hint="eastAsia" w:ascii="CESI仿宋-GB2312" w:hAnsi="CESI仿宋-GB2312" w:eastAsia="CESI仿宋-GB2312" w:cs="CESI仿宋-GB2312"/>
          <w:b w:val="0"/>
          <w:bCs w:val="0"/>
          <w:color w:val="auto"/>
          <w:kern w:val="0"/>
          <w:sz w:val="32"/>
          <w:szCs w:val="32"/>
          <w:lang w:val="en-US" w:eastAsia="zh-CN"/>
        </w:rPr>
        <w:t>对骗取、冒领社保资金或滥用职权、玩忽职守的，依法追究相关责任，</w:t>
      </w:r>
      <w:r>
        <w:rPr>
          <w:rFonts w:hint="eastAsia" w:ascii="CESI仿宋-GB2312" w:hAnsi="CESI仿宋-GB2312" w:eastAsia="CESI仿宋-GB2312" w:cs="CESI仿宋-GB2312"/>
          <w:color w:val="auto"/>
          <w:sz w:val="32"/>
          <w:szCs w:val="32"/>
        </w:rPr>
        <w:t>构成犯罪的，依法追究刑事责任。</w:t>
      </w:r>
    </w:p>
    <w:p w14:paraId="676C7030">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shd w:val="clear" w:color="060000"/>
        <w:kinsoku/>
        <w:wordWrap/>
        <w:topLinePunct w:val="0"/>
        <w:bidi w:val="0"/>
        <w:adjustRightInd/>
        <w:snapToGrid/>
        <w:spacing w:line="560" w:lineRule="exact"/>
        <w:ind w:left="0" w:leftChars="0" w:firstLine="643" w:firstLineChars="200"/>
        <w:jc w:val="center"/>
        <w:rPr>
          <w:rFonts w:hint="eastAsia" w:ascii="CESI仿宋-GB2312" w:hAnsi="CESI仿宋-GB2312" w:eastAsia="CESI仿宋-GB2312" w:cs="CESI仿宋-GB2312"/>
          <w:b/>
          <w:bCs/>
          <w:color w:val="auto"/>
          <w:kern w:val="0"/>
          <w:sz w:val="32"/>
          <w:szCs w:val="32"/>
        </w:rPr>
      </w:pPr>
      <w:r>
        <w:rPr>
          <w:rFonts w:hint="eastAsia" w:ascii="CESI仿宋-GB2312" w:hAnsi="CESI仿宋-GB2312" w:eastAsia="CESI仿宋-GB2312" w:cs="CESI仿宋-GB2312"/>
          <w:b/>
          <w:bCs/>
          <w:color w:val="auto"/>
          <w:kern w:val="0"/>
          <w:sz w:val="32"/>
          <w:szCs w:val="32"/>
          <w:lang w:eastAsia="zh-CN"/>
        </w:rPr>
        <w:t>第五章</w:t>
      </w:r>
      <w:r>
        <w:rPr>
          <w:rFonts w:hint="eastAsia" w:ascii="CESI仿宋-GB2312" w:hAnsi="CESI仿宋-GB2312" w:eastAsia="CESI仿宋-GB2312" w:cs="CESI仿宋-GB2312"/>
          <w:b/>
          <w:bCs/>
          <w:color w:val="auto"/>
          <w:kern w:val="0"/>
          <w:sz w:val="32"/>
          <w:szCs w:val="32"/>
          <w:lang w:val="en-US" w:eastAsia="zh-CN"/>
        </w:rPr>
        <w:t xml:space="preserve"> </w:t>
      </w:r>
      <w:r>
        <w:rPr>
          <w:rFonts w:hint="eastAsia" w:ascii="CESI仿宋-GB2312" w:hAnsi="CESI仿宋-GB2312" w:eastAsia="CESI仿宋-GB2312" w:cs="CESI仿宋-GB2312"/>
          <w:b/>
          <w:bCs/>
          <w:color w:val="auto"/>
          <w:kern w:val="0"/>
          <w:sz w:val="32"/>
          <w:szCs w:val="32"/>
        </w:rPr>
        <w:t>其他相关规定</w:t>
      </w:r>
    </w:p>
    <w:p w14:paraId="66782E12">
      <w:pPr>
        <w:keepNext w:val="0"/>
        <w:keepLines w:val="0"/>
        <w:pageBreakBefore w:val="0"/>
        <w:kinsoku/>
        <w:wordWrap/>
        <w:topLinePunct w:val="0"/>
        <w:bidi w:val="0"/>
        <w:adjustRightInd/>
        <w:snapToGrid/>
        <w:spacing w:line="560" w:lineRule="exact"/>
        <w:ind w:left="0" w:leftChars="0" w:firstLine="643" w:firstLineChars="200"/>
        <w:jc w:val="both"/>
        <w:rPr>
          <w:rFonts w:hint="eastAsia" w:ascii="CESI仿宋-GB2312" w:hAnsi="CESI仿宋-GB2312" w:eastAsia="CESI仿宋-GB2312" w:cs="CESI仿宋-GB2312"/>
          <w:b w:val="0"/>
          <w:bCs w:val="0"/>
          <w:color w:val="auto"/>
          <w:sz w:val="32"/>
          <w:szCs w:val="32"/>
        </w:rPr>
      </w:pPr>
      <w:r>
        <w:rPr>
          <w:rFonts w:hint="eastAsia" w:ascii="CESI仿宋-GB2312" w:hAnsi="CESI仿宋-GB2312" w:eastAsia="CESI仿宋-GB2312" w:cs="CESI仿宋-GB2312"/>
          <w:b/>
          <w:bCs/>
          <w:color w:val="auto"/>
          <w:kern w:val="0"/>
          <w:sz w:val="32"/>
          <w:szCs w:val="32"/>
        </w:rPr>
        <w:t>第</w:t>
      </w:r>
      <w:r>
        <w:rPr>
          <w:rFonts w:hint="eastAsia" w:ascii="CESI仿宋-GB2312" w:hAnsi="CESI仿宋-GB2312" w:eastAsia="CESI仿宋-GB2312" w:cs="CESI仿宋-GB2312"/>
          <w:b/>
          <w:bCs/>
          <w:color w:val="auto"/>
          <w:kern w:val="0"/>
          <w:sz w:val="32"/>
          <w:szCs w:val="32"/>
          <w:lang w:eastAsia="zh-CN"/>
        </w:rPr>
        <w:t>十</w:t>
      </w:r>
      <w:r>
        <w:rPr>
          <w:rFonts w:hint="eastAsia" w:ascii="CESI仿宋-GB2312" w:hAnsi="CESI仿宋-GB2312" w:eastAsia="CESI仿宋-GB2312" w:cs="CESI仿宋-GB2312"/>
          <w:b/>
          <w:bCs/>
          <w:color w:val="auto"/>
          <w:kern w:val="0"/>
          <w:sz w:val="32"/>
          <w:szCs w:val="32"/>
          <w:lang w:val="en-US" w:eastAsia="zh-CN"/>
        </w:rPr>
        <w:t>七</w:t>
      </w:r>
      <w:r>
        <w:rPr>
          <w:rFonts w:hint="eastAsia" w:ascii="CESI仿宋-GB2312" w:hAnsi="CESI仿宋-GB2312" w:eastAsia="CESI仿宋-GB2312" w:cs="CESI仿宋-GB2312"/>
          <w:b/>
          <w:bCs/>
          <w:color w:val="auto"/>
          <w:kern w:val="0"/>
          <w:sz w:val="32"/>
          <w:szCs w:val="32"/>
        </w:rPr>
        <w:t>条</w:t>
      </w:r>
      <w:r>
        <w:rPr>
          <w:rFonts w:hint="eastAsia" w:ascii="CESI仿宋-GB2312" w:hAnsi="CESI仿宋-GB2312" w:eastAsia="CESI仿宋-GB2312" w:cs="CESI仿宋-GB2312"/>
          <w:b w:val="0"/>
          <w:bCs w:val="0"/>
          <w:color w:val="auto"/>
          <w:sz w:val="32"/>
          <w:szCs w:val="32"/>
        </w:rPr>
        <w:t xml:space="preserve">  被征地农民转为城镇居民后，纳入城镇就业服务体系，享受相关就业培训扶持政策</w:t>
      </w:r>
      <w:r>
        <w:rPr>
          <w:rFonts w:hint="eastAsia" w:ascii="CESI仿宋-GB2312" w:hAnsi="CESI仿宋-GB2312" w:eastAsia="CESI仿宋-GB2312" w:cs="CESI仿宋-GB2312"/>
          <w:b w:val="0"/>
          <w:bCs w:val="0"/>
          <w:color w:val="auto"/>
          <w:sz w:val="32"/>
          <w:szCs w:val="32"/>
          <w:lang w:eastAsia="zh-CN"/>
        </w:rPr>
        <w:t>。</w:t>
      </w:r>
      <w:r>
        <w:rPr>
          <w:rFonts w:hint="eastAsia" w:ascii="CESI仿宋-GB2312" w:hAnsi="CESI仿宋-GB2312" w:eastAsia="CESI仿宋-GB2312" w:cs="CESI仿宋-GB2312"/>
          <w:b w:val="0"/>
          <w:bCs w:val="0"/>
          <w:color w:val="auto"/>
          <w:sz w:val="32"/>
          <w:szCs w:val="32"/>
        </w:rPr>
        <w:t>自主创业的，可按相关规定享受创业指导、小额担保贷款等扶持政策。参加城镇失业登记并经人力资源和社会保障部门认定的就业困难对象，可享受政府就业困难对象扶持政策。</w:t>
      </w:r>
    </w:p>
    <w:p w14:paraId="251B690C">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shd w:val="clear" w:color="060000"/>
        <w:kinsoku/>
        <w:wordWrap/>
        <w:topLinePunct w:val="0"/>
        <w:bidi w:val="0"/>
        <w:adjustRightInd/>
        <w:snapToGrid/>
        <w:spacing w:line="560" w:lineRule="exact"/>
        <w:ind w:left="0" w:leftChars="0" w:firstLine="643" w:firstLineChars="200"/>
        <w:jc w:val="center"/>
        <w:rPr>
          <w:rFonts w:hint="eastAsia" w:ascii="CESI仿宋-GB2312" w:hAnsi="CESI仿宋-GB2312" w:eastAsia="CESI仿宋-GB2312" w:cs="CESI仿宋-GB2312"/>
          <w:b w:val="0"/>
          <w:bCs w:val="0"/>
          <w:color w:val="auto"/>
          <w:sz w:val="32"/>
          <w:szCs w:val="32"/>
          <w:lang w:eastAsia="zh-CN"/>
        </w:rPr>
      </w:pPr>
      <w:r>
        <w:rPr>
          <w:rFonts w:hint="eastAsia" w:ascii="CESI仿宋-GB2312" w:hAnsi="CESI仿宋-GB2312" w:eastAsia="CESI仿宋-GB2312" w:cs="CESI仿宋-GB2312"/>
          <w:b/>
          <w:bCs/>
          <w:color w:val="auto"/>
          <w:kern w:val="0"/>
          <w:sz w:val="32"/>
          <w:szCs w:val="32"/>
          <w:lang w:val="en-US" w:eastAsia="zh-CN"/>
        </w:rPr>
        <w:t xml:space="preserve">第六章 </w:t>
      </w:r>
      <w:r>
        <w:rPr>
          <w:rFonts w:hint="eastAsia" w:ascii="CESI仿宋-GB2312" w:hAnsi="CESI仿宋-GB2312" w:eastAsia="CESI仿宋-GB2312" w:cs="CESI仿宋-GB2312"/>
          <w:b/>
          <w:bCs/>
          <w:color w:val="auto"/>
          <w:kern w:val="0"/>
          <w:sz w:val="32"/>
          <w:szCs w:val="32"/>
          <w:lang w:eastAsia="zh-CN"/>
        </w:rPr>
        <w:t>工作责任及要求</w:t>
      </w:r>
    </w:p>
    <w:p w14:paraId="6CF66F7D">
      <w:pPr>
        <w:keepNext w:val="0"/>
        <w:keepLines w:val="0"/>
        <w:pageBreakBefore w:val="0"/>
        <w:kinsoku/>
        <w:wordWrap/>
        <w:topLinePunct w:val="0"/>
        <w:bidi w:val="0"/>
        <w:adjustRightInd/>
        <w:snapToGrid/>
        <w:spacing w:line="560" w:lineRule="exact"/>
        <w:ind w:left="0" w:leftChars="0" w:firstLine="643" w:firstLineChars="200"/>
        <w:jc w:val="both"/>
        <w:rPr>
          <w:rFonts w:hint="eastAsia" w:ascii="CESI仿宋-GB2312" w:hAnsi="CESI仿宋-GB2312" w:eastAsia="CESI仿宋-GB2312" w:cs="CESI仿宋-GB2312"/>
          <w:b w:val="0"/>
          <w:bCs w:val="0"/>
          <w:color w:val="auto"/>
          <w:sz w:val="32"/>
          <w:szCs w:val="32"/>
        </w:rPr>
      </w:pPr>
      <w:r>
        <w:rPr>
          <w:rFonts w:hint="eastAsia" w:ascii="CESI仿宋-GB2312" w:hAnsi="CESI仿宋-GB2312" w:eastAsia="CESI仿宋-GB2312" w:cs="CESI仿宋-GB2312"/>
          <w:b/>
          <w:bCs/>
          <w:color w:val="auto"/>
          <w:kern w:val="0"/>
          <w:sz w:val="32"/>
          <w:szCs w:val="32"/>
          <w:lang w:val="en-US" w:eastAsia="zh-CN"/>
        </w:rPr>
        <w:t>第十八条</w:t>
      </w:r>
      <w:r>
        <w:rPr>
          <w:rFonts w:hint="eastAsia" w:ascii="CESI仿宋-GB2312" w:hAnsi="CESI仿宋-GB2312" w:eastAsia="CESI仿宋-GB2312" w:cs="CESI仿宋-GB2312"/>
          <w:b w:val="0"/>
          <w:bCs w:val="0"/>
          <w:i w:val="0"/>
          <w:caps w:val="0"/>
          <w:color w:val="auto"/>
          <w:spacing w:val="0"/>
          <w:kern w:val="0"/>
          <w:sz w:val="32"/>
          <w:szCs w:val="32"/>
          <w:shd w:val="clear" w:color="080000" w:fill="FFFFFF"/>
          <w:lang w:val="en-US" w:eastAsia="zh-CN"/>
        </w:rPr>
        <w:t xml:space="preserve"> </w:t>
      </w:r>
      <w:r>
        <w:rPr>
          <w:rFonts w:hint="eastAsia" w:ascii="CESI仿宋-GB2312" w:hAnsi="CESI仿宋-GB2312" w:eastAsia="CESI仿宋-GB2312" w:cs="CESI仿宋-GB2312"/>
          <w:b w:val="0"/>
          <w:bCs w:val="0"/>
          <w:color w:val="auto"/>
          <w:sz w:val="32"/>
          <w:szCs w:val="32"/>
        </w:rPr>
        <w:t>被征地农民社会保障工作由县人民政府统一组织实施。</w:t>
      </w:r>
    </w:p>
    <w:p w14:paraId="4970AB33">
      <w:pPr>
        <w:keepNext w:val="0"/>
        <w:keepLines w:val="0"/>
        <w:pageBreakBefore w:val="0"/>
        <w:kinsoku/>
        <w:wordWrap/>
        <w:topLinePunct w:val="0"/>
        <w:bidi w:val="0"/>
        <w:adjustRightInd/>
        <w:snapToGrid/>
        <w:spacing w:line="560" w:lineRule="exact"/>
        <w:ind w:left="0" w:leftChars="0" w:firstLine="643" w:firstLineChars="200"/>
        <w:jc w:val="both"/>
        <w:rPr>
          <w:rFonts w:hint="eastAsia" w:ascii="CESI仿宋-GB2312" w:hAnsi="CESI仿宋-GB2312" w:eastAsia="CESI仿宋-GB2312" w:cs="CESI仿宋-GB2312"/>
          <w:b w:val="0"/>
          <w:bCs w:val="0"/>
          <w:color w:val="auto"/>
          <w:sz w:val="32"/>
          <w:szCs w:val="32"/>
        </w:rPr>
      </w:pPr>
      <w:r>
        <w:rPr>
          <w:rFonts w:hint="eastAsia" w:ascii="CESI仿宋-GB2312" w:hAnsi="CESI仿宋-GB2312" w:eastAsia="CESI仿宋-GB2312" w:cs="CESI仿宋-GB2312"/>
          <w:b/>
          <w:bCs/>
          <w:color w:val="auto"/>
          <w:kern w:val="0"/>
          <w:sz w:val="32"/>
          <w:szCs w:val="32"/>
          <w:lang w:eastAsia="zh-CN"/>
        </w:rPr>
        <w:t>第</w:t>
      </w:r>
      <w:r>
        <w:rPr>
          <w:rFonts w:hint="eastAsia" w:ascii="CESI仿宋-GB2312" w:hAnsi="CESI仿宋-GB2312" w:eastAsia="CESI仿宋-GB2312" w:cs="CESI仿宋-GB2312"/>
          <w:b/>
          <w:bCs/>
          <w:color w:val="auto"/>
          <w:kern w:val="0"/>
          <w:sz w:val="32"/>
          <w:szCs w:val="32"/>
          <w:lang w:val="en-US" w:eastAsia="zh-CN"/>
        </w:rPr>
        <w:t>十九</w:t>
      </w:r>
      <w:r>
        <w:rPr>
          <w:rFonts w:hint="eastAsia" w:ascii="CESI仿宋-GB2312" w:hAnsi="CESI仿宋-GB2312" w:eastAsia="CESI仿宋-GB2312" w:cs="CESI仿宋-GB2312"/>
          <w:b/>
          <w:bCs/>
          <w:color w:val="auto"/>
          <w:kern w:val="0"/>
          <w:sz w:val="32"/>
          <w:szCs w:val="32"/>
          <w:lang w:eastAsia="zh-CN"/>
        </w:rPr>
        <w:t>条</w:t>
      </w:r>
      <w:r>
        <w:rPr>
          <w:rFonts w:hint="eastAsia" w:ascii="CESI仿宋-GB2312" w:hAnsi="CESI仿宋-GB2312" w:eastAsia="CESI仿宋-GB2312" w:cs="CESI仿宋-GB2312"/>
          <w:b w:val="0"/>
          <w:bCs w:val="0"/>
          <w:color w:val="auto"/>
          <w:sz w:val="32"/>
          <w:szCs w:val="32"/>
        </w:rPr>
        <w:t xml:space="preserve"> 县人民政府建立被征地农民社会保障工作联席会议制度，联席会议成员单位由县政府办、县人力资源和社会保障局、县</w:t>
      </w:r>
      <w:r>
        <w:rPr>
          <w:rFonts w:hint="eastAsia" w:ascii="CESI仿宋-GB2312" w:hAnsi="CESI仿宋-GB2312" w:eastAsia="CESI仿宋-GB2312" w:cs="CESI仿宋-GB2312"/>
          <w:b w:val="0"/>
          <w:bCs w:val="0"/>
          <w:color w:val="auto"/>
          <w:sz w:val="32"/>
          <w:szCs w:val="32"/>
          <w:lang w:eastAsia="zh-CN"/>
        </w:rPr>
        <w:t>自然</w:t>
      </w:r>
      <w:r>
        <w:rPr>
          <w:rFonts w:hint="eastAsia" w:ascii="CESI仿宋-GB2312" w:hAnsi="CESI仿宋-GB2312" w:eastAsia="CESI仿宋-GB2312" w:cs="CESI仿宋-GB2312"/>
          <w:b w:val="0"/>
          <w:bCs w:val="0"/>
          <w:color w:val="auto"/>
          <w:sz w:val="32"/>
          <w:szCs w:val="32"/>
        </w:rPr>
        <w:t>资源局、县财政局、县</w:t>
      </w:r>
      <w:r>
        <w:rPr>
          <w:rFonts w:hint="eastAsia" w:ascii="CESI仿宋-GB2312" w:hAnsi="CESI仿宋-GB2312" w:eastAsia="CESI仿宋-GB2312" w:cs="CESI仿宋-GB2312"/>
          <w:b w:val="0"/>
          <w:bCs w:val="0"/>
          <w:color w:val="auto"/>
          <w:sz w:val="32"/>
          <w:szCs w:val="32"/>
          <w:lang w:eastAsia="zh-CN"/>
        </w:rPr>
        <w:t>农村经营服务站</w:t>
      </w:r>
      <w:r>
        <w:rPr>
          <w:rFonts w:hint="eastAsia" w:ascii="CESI仿宋-GB2312" w:hAnsi="CESI仿宋-GB2312" w:eastAsia="CESI仿宋-GB2312" w:cs="CESI仿宋-GB2312"/>
          <w:b w:val="0"/>
          <w:bCs w:val="0"/>
          <w:color w:val="auto"/>
          <w:sz w:val="32"/>
          <w:szCs w:val="32"/>
        </w:rPr>
        <w:t>、县公安局、县征拆办、县审计局、县</w:t>
      </w:r>
      <w:r>
        <w:rPr>
          <w:rFonts w:hint="eastAsia" w:ascii="CESI仿宋-GB2312" w:hAnsi="CESI仿宋-GB2312" w:eastAsia="CESI仿宋-GB2312" w:cs="CESI仿宋-GB2312"/>
          <w:b w:val="0"/>
          <w:bCs w:val="0"/>
          <w:color w:val="auto"/>
          <w:sz w:val="32"/>
          <w:szCs w:val="32"/>
          <w:lang w:eastAsia="zh-CN"/>
        </w:rPr>
        <w:t>纪委监察委</w:t>
      </w:r>
      <w:r>
        <w:rPr>
          <w:rFonts w:hint="eastAsia" w:ascii="CESI仿宋-GB2312" w:hAnsi="CESI仿宋-GB2312" w:eastAsia="CESI仿宋-GB2312" w:cs="CESI仿宋-GB2312"/>
          <w:b w:val="0"/>
          <w:bCs w:val="0"/>
          <w:color w:val="auto"/>
          <w:sz w:val="32"/>
          <w:szCs w:val="32"/>
        </w:rPr>
        <w:t>、乡（镇）人民政府等单位组成。</w:t>
      </w:r>
      <w:r>
        <w:rPr>
          <w:rFonts w:hint="eastAsia" w:ascii="CESI仿宋-GB2312" w:hAnsi="CESI仿宋-GB2312" w:eastAsia="CESI仿宋-GB2312" w:cs="CESI仿宋-GB2312"/>
          <w:b w:val="0"/>
          <w:bCs w:val="0"/>
          <w:color w:val="auto"/>
          <w:sz w:val="32"/>
          <w:szCs w:val="32"/>
          <w:lang w:eastAsia="zh-CN"/>
        </w:rPr>
        <w:t>联席会议由</w:t>
      </w:r>
      <w:r>
        <w:rPr>
          <w:rFonts w:hint="eastAsia" w:ascii="CESI仿宋-GB2312" w:hAnsi="CESI仿宋-GB2312" w:eastAsia="CESI仿宋-GB2312" w:cs="CESI仿宋-GB2312"/>
          <w:b w:val="0"/>
          <w:bCs w:val="0"/>
          <w:color w:val="auto"/>
          <w:sz w:val="32"/>
          <w:szCs w:val="32"/>
          <w:lang w:val="en-US" w:eastAsia="zh-CN"/>
        </w:rPr>
        <w:t>县人民政府分管人力资源和社会保障工作的领导任召集人</w:t>
      </w:r>
      <w:r>
        <w:rPr>
          <w:rFonts w:hint="eastAsia" w:ascii="CESI仿宋-GB2312" w:hAnsi="CESI仿宋-GB2312" w:eastAsia="CESI仿宋-GB2312" w:cs="CESI仿宋-GB2312"/>
          <w:b w:val="0"/>
          <w:bCs w:val="0"/>
          <w:color w:val="auto"/>
          <w:sz w:val="32"/>
          <w:szCs w:val="32"/>
          <w:lang w:eastAsia="zh-CN"/>
        </w:rPr>
        <w:t>，联席会议下设办公室</w:t>
      </w:r>
      <w:r>
        <w:rPr>
          <w:rFonts w:hint="eastAsia" w:ascii="CESI仿宋-GB2312" w:hAnsi="CESI仿宋-GB2312" w:eastAsia="CESI仿宋-GB2312" w:cs="CESI仿宋-GB2312"/>
          <w:b w:val="0"/>
          <w:bCs w:val="0"/>
          <w:color w:val="auto"/>
          <w:sz w:val="32"/>
          <w:szCs w:val="32"/>
        </w:rPr>
        <w:t>，办公室设在县人力资源和社会保障局。</w:t>
      </w:r>
    </w:p>
    <w:p w14:paraId="4D702F78">
      <w:pPr>
        <w:keepNext w:val="0"/>
        <w:keepLines w:val="0"/>
        <w:pageBreakBefore w:val="0"/>
        <w:kinsoku/>
        <w:wordWrap/>
        <w:topLinePunct w:val="0"/>
        <w:bidi w:val="0"/>
        <w:adjustRightInd/>
        <w:snapToGrid/>
        <w:spacing w:line="560" w:lineRule="exact"/>
        <w:ind w:left="0" w:leftChars="0" w:firstLine="643" w:firstLineChars="200"/>
        <w:jc w:val="both"/>
        <w:rPr>
          <w:rFonts w:hint="eastAsia" w:ascii="CESI仿宋-GB2312" w:hAnsi="CESI仿宋-GB2312" w:eastAsia="CESI仿宋-GB2312" w:cs="CESI仿宋-GB2312"/>
          <w:b w:val="0"/>
          <w:bCs w:val="0"/>
          <w:color w:val="auto"/>
          <w:sz w:val="32"/>
          <w:szCs w:val="32"/>
        </w:rPr>
      </w:pPr>
      <w:r>
        <w:rPr>
          <w:rFonts w:hint="eastAsia" w:ascii="CESI仿宋-GB2312" w:hAnsi="CESI仿宋-GB2312" w:eastAsia="CESI仿宋-GB2312" w:cs="CESI仿宋-GB2312"/>
          <w:b/>
          <w:bCs/>
          <w:color w:val="auto"/>
          <w:sz w:val="32"/>
          <w:szCs w:val="32"/>
        </w:rPr>
        <w:t>第</w:t>
      </w:r>
      <w:r>
        <w:rPr>
          <w:rFonts w:hint="eastAsia" w:ascii="CESI仿宋-GB2312" w:hAnsi="CESI仿宋-GB2312" w:eastAsia="CESI仿宋-GB2312" w:cs="CESI仿宋-GB2312"/>
          <w:b/>
          <w:bCs/>
          <w:color w:val="auto"/>
          <w:sz w:val="32"/>
          <w:szCs w:val="32"/>
          <w:lang w:eastAsia="zh-CN"/>
        </w:rPr>
        <w:t>二十</w:t>
      </w:r>
      <w:r>
        <w:rPr>
          <w:rFonts w:hint="eastAsia" w:ascii="CESI仿宋-GB2312" w:hAnsi="CESI仿宋-GB2312" w:eastAsia="CESI仿宋-GB2312" w:cs="CESI仿宋-GB2312"/>
          <w:b/>
          <w:bCs/>
          <w:color w:val="auto"/>
          <w:sz w:val="32"/>
          <w:szCs w:val="32"/>
        </w:rPr>
        <w:t>条</w:t>
      </w:r>
      <w:r>
        <w:rPr>
          <w:rFonts w:hint="eastAsia" w:ascii="CESI仿宋-GB2312" w:hAnsi="CESI仿宋-GB2312" w:eastAsia="CESI仿宋-GB2312" w:cs="CESI仿宋-GB2312"/>
          <w:b w:val="0"/>
          <w:bCs w:val="0"/>
          <w:color w:val="auto"/>
          <w:sz w:val="32"/>
          <w:szCs w:val="32"/>
        </w:rPr>
        <w:t xml:space="preserve"> 县直各部门、乡（镇）人民政府及农村村民委员会按照职责分工，共同做好被征地农民社会保障的相关工作。</w:t>
      </w:r>
    </w:p>
    <w:p w14:paraId="3EACC5AD">
      <w:pPr>
        <w:keepNext w:val="0"/>
        <w:keepLines w:val="0"/>
        <w:pageBreakBefore w:val="0"/>
        <w:kinsoku/>
        <w:wordWrap/>
        <w:topLinePunct w:val="0"/>
        <w:bidi w:val="0"/>
        <w:adjustRightInd/>
        <w:snapToGrid/>
        <w:spacing w:line="560" w:lineRule="exact"/>
        <w:ind w:left="0" w:leftChars="0" w:firstLine="640" w:firstLineChars="200"/>
        <w:jc w:val="both"/>
        <w:rPr>
          <w:rFonts w:hint="eastAsia" w:ascii="CESI仿宋-GB2312" w:hAnsi="CESI仿宋-GB2312" w:eastAsia="CESI仿宋-GB2312" w:cs="CESI仿宋-GB2312"/>
          <w:b w:val="0"/>
          <w:bCs w:val="0"/>
          <w:color w:val="auto"/>
          <w:sz w:val="32"/>
          <w:szCs w:val="32"/>
        </w:rPr>
      </w:pPr>
      <w:r>
        <w:rPr>
          <w:rFonts w:hint="eastAsia" w:ascii="CESI仿宋-GB2312" w:hAnsi="CESI仿宋-GB2312" w:eastAsia="CESI仿宋-GB2312" w:cs="CESI仿宋-GB2312"/>
          <w:b w:val="0"/>
          <w:bCs w:val="0"/>
          <w:color w:val="auto"/>
          <w:sz w:val="32"/>
          <w:szCs w:val="32"/>
        </w:rPr>
        <w:t>乡（镇）人民政府负责宣传解释被征地农民社会保障政策，组织做好被征地农民资料申报、初审、复核、送审等工作，调解土地核查过程中出现</w:t>
      </w:r>
      <w:r>
        <w:rPr>
          <w:rFonts w:hint="eastAsia" w:ascii="CESI仿宋-GB2312" w:hAnsi="CESI仿宋-GB2312" w:eastAsia="CESI仿宋-GB2312" w:cs="CESI仿宋-GB2312"/>
          <w:b w:val="0"/>
          <w:bCs w:val="0"/>
          <w:color w:val="auto"/>
          <w:sz w:val="32"/>
          <w:szCs w:val="32"/>
          <w:lang w:eastAsia="zh-CN"/>
        </w:rPr>
        <w:t>的</w:t>
      </w:r>
      <w:r>
        <w:rPr>
          <w:rFonts w:hint="eastAsia" w:ascii="CESI仿宋-GB2312" w:hAnsi="CESI仿宋-GB2312" w:eastAsia="CESI仿宋-GB2312" w:cs="CESI仿宋-GB2312"/>
          <w:b w:val="0"/>
          <w:bCs w:val="0"/>
          <w:color w:val="auto"/>
          <w:sz w:val="32"/>
          <w:szCs w:val="32"/>
        </w:rPr>
        <w:t xml:space="preserve">矛盾和问题。 </w:t>
      </w:r>
    </w:p>
    <w:p w14:paraId="3AC0B704">
      <w:pPr>
        <w:keepNext w:val="0"/>
        <w:keepLines w:val="0"/>
        <w:pageBreakBefore w:val="0"/>
        <w:kinsoku/>
        <w:wordWrap/>
        <w:topLinePunct w:val="0"/>
        <w:bidi w:val="0"/>
        <w:adjustRightInd/>
        <w:snapToGrid/>
        <w:spacing w:line="560" w:lineRule="exact"/>
        <w:ind w:left="0" w:leftChars="0" w:firstLine="640" w:firstLineChars="200"/>
        <w:jc w:val="both"/>
        <w:rPr>
          <w:rFonts w:hint="eastAsia" w:ascii="CESI仿宋-GB2312" w:hAnsi="CESI仿宋-GB2312" w:eastAsia="CESI仿宋-GB2312" w:cs="CESI仿宋-GB2312"/>
          <w:b w:val="0"/>
          <w:bCs w:val="0"/>
          <w:color w:val="auto"/>
          <w:sz w:val="32"/>
          <w:szCs w:val="32"/>
        </w:rPr>
      </w:pPr>
      <w:r>
        <w:rPr>
          <w:rFonts w:hint="eastAsia" w:ascii="CESI仿宋-GB2312" w:hAnsi="CESI仿宋-GB2312" w:eastAsia="CESI仿宋-GB2312" w:cs="CESI仿宋-GB2312"/>
          <w:b w:val="0"/>
          <w:bCs w:val="0"/>
          <w:color w:val="auto"/>
          <w:sz w:val="32"/>
          <w:szCs w:val="32"/>
        </w:rPr>
        <w:t>县人力资源和社会保障部门</w:t>
      </w:r>
      <w:r>
        <w:rPr>
          <w:rFonts w:hint="eastAsia" w:ascii="CESI仿宋-GB2312" w:hAnsi="CESI仿宋-GB2312" w:eastAsia="CESI仿宋-GB2312" w:cs="CESI仿宋-GB2312"/>
          <w:b w:val="0"/>
          <w:bCs w:val="0"/>
          <w:color w:val="auto"/>
          <w:sz w:val="32"/>
          <w:szCs w:val="32"/>
          <w:lang w:eastAsia="zh-CN"/>
        </w:rPr>
        <w:t>凭用地单位足额缴费至被征地农民社会保障资金财政专户的到账证明出具审核意见，</w:t>
      </w:r>
      <w:r>
        <w:rPr>
          <w:rFonts w:hint="eastAsia" w:ascii="CESI仿宋-GB2312" w:hAnsi="CESI仿宋-GB2312" w:eastAsia="CESI仿宋-GB2312" w:cs="CESI仿宋-GB2312"/>
          <w:b w:val="0"/>
          <w:bCs w:val="0"/>
          <w:color w:val="auto"/>
          <w:sz w:val="32"/>
          <w:szCs w:val="32"/>
        </w:rPr>
        <w:t>负责被征地农民社会保障所需资金的测算</w:t>
      </w:r>
      <w:r>
        <w:rPr>
          <w:rFonts w:hint="eastAsia" w:ascii="CESI仿宋-GB2312" w:hAnsi="CESI仿宋-GB2312" w:eastAsia="CESI仿宋-GB2312" w:cs="CESI仿宋-GB2312"/>
          <w:b w:val="0"/>
          <w:bCs w:val="0"/>
          <w:color w:val="auto"/>
          <w:sz w:val="32"/>
          <w:szCs w:val="32"/>
          <w:lang w:eastAsia="zh-CN"/>
        </w:rPr>
        <w:t>，</w:t>
      </w:r>
      <w:r>
        <w:rPr>
          <w:rFonts w:hint="eastAsia" w:ascii="CESI仿宋-GB2312" w:hAnsi="CESI仿宋-GB2312" w:eastAsia="CESI仿宋-GB2312" w:cs="CESI仿宋-GB2312"/>
          <w:b w:val="0"/>
          <w:bCs w:val="0"/>
          <w:color w:val="auto"/>
          <w:sz w:val="32"/>
          <w:szCs w:val="32"/>
        </w:rPr>
        <w:t>组织被征地农民参加社会保险，收缴个人缴纳的社会保险费和发放相关待遇，协同财政部门做好被征地农民社会保障资金管理工作。</w:t>
      </w:r>
    </w:p>
    <w:p w14:paraId="050A6B3D">
      <w:pPr>
        <w:keepNext w:val="0"/>
        <w:keepLines w:val="0"/>
        <w:pageBreakBefore w:val="0"/>
        <w:kinsoku/>
        <w:wordWrap/>
        <w:topLinePunct w:val="0"/>
        <w:bidi w:val="0"/>
        <w:adjustRightInd/>
        <w:snapToGrid/>
        <w:spacing w:line="560" w:lineRule="exact"/>
        <w:ind w:left="0" w:leftChars="0" w:firstLine="640" w:firstLineChars="200"/>
        <w:jc w:val="both"/>
        <w:rPr>
          <w:rFonts w:hint="eastAsia" w:ascii="CESI仿宋-GB2312" w:hAnsi="CESI仿宋-GB2312" w:eastAsia="CESI仿宋-GB2312" w:cs="CESI仿宋-GB2312"/>
          <w:b w:val="0"/>
          <w:bCs w:val="0"/>
          <w:color w:val="auto"/>
          <w:sz w:val="32"/>
          <w:szCs w:val="32"/>
        </w:rPr>
      </w:pPr>
      <w:r>
        <w:rPr>
          <w:rFonts w:hint="eastAsia" w:ascii="CESI仿宋-GB2312" w:hAnsi="CESI仿宋-GB2312" w:eastAsia="CESI仿宋-GB2312" w:cs="CESI仿宋-GB2312"/>
          <w:b w:val="0"/>
          <w:bCs w:val="0"/>
          <w:color w:val="auto"/>
          <w:sz w:val="32"/>
          <w:szCs w:val="32"/>
        </w:rPr>
        <w:t>县财政部门负责被征地农民社会保障资金筹集和管理工作。</w:t>
      </w:r>
    </w:p>
    <w:p w14:paraId="4E595108">
      <w:pPr>
        <w:keepNext w:val="0"/>
        <w:keepLines w:val="0"/>
        <w:pageBreakBefore w:val="0"/>
        <w:kinsoku/>
        <w:wordWrap/>
        <w:topLinePunct w:val="0"/>
        <w:bidi w:val="0"/>
        <w:adjustRightInd/>
        <w:snapToGrid/>
        <w:spacing w:line="560" w:lineRule="exact"/>
        <w:ind w:left="0" w:leftChars="0" w:firstLine="640" w:firstLineChars="200"/>
        <w:jc w:val="both"/>
        <w:rPr>
          <w:rFonts w:hint="eastAsia" w:ascii="CESI仿宋-GB2312" w:hAnsi="CESI仿宋-GB2312" w:eastAsia="CESI仿宋-GB2312" w:cs="CESI仿宋-GB2312"/>
          <w:b w:val="0"/>
          <w:bCs w:val="0"/>
          <w:color w:val="auto"/>
          <w:sz w:val="32"/>
          <w:szCs w:val="32"/>
        </w:rPr>
      </w:pPr>
      <w:r>
        <w:rPr>
          <w:rFonts w:hint="eastAsia" w:ascii="CESI仿宋-GB2312" w:hAnsi="CESI仿宋-GB2312" w:eastAsia="CESI仿宋-GB2312" w:cs="CESI仿宋-GB2312"/>
          <w:b w:val="0"/>
          <w:bCs w:val="0"/>
          <w:color w:val="auto"/>
          <w:sz w:val="32"/>
          <w:szCs w:val="32"/>
        </w:rPr>
        <w:t>县</w:t>
      </w:r>
      <w:r>
        <w:rPr>
          <w:rFonts w:hint="eastAsia" w:ascii="CESI仿宋-GB2312" w:hAnsi="CESI仿宋-GB2312" w:eastAsia="CESI仿宋-GB2312" w:cs="CESI仿宋-GB2312"/>
          <w:b w:val="0"/>
          <w:bCs w:val="0"/>
          <w:color w:val="auto"/>
          <w:sz w:val="32"/>
          <w:szCs w:val="32"/>
          <w:lang w:eastAsia="zh-CN"/>
        </w:rPr>
        <w:t>自然</w:t>
      </w:r>
      <w:r>
        <w:rPr>
          <w:rFonts w:hint="eastAsia" w:ascii="CESI仿宋-GB2312" w:hAnsi="CESI仿宋-GB2312" w:eastAsia="CESI仿宋-GB2312" w:cs="CESI仿宋-GB2312"/>
          <w:b w:val="0"/>
          <w:bCs w:val="0"/>
          <w:color w:val="auto"/>
          <w:sz w:val="32"/>
          <w:szCs w:val="32"/>
        </w:rPr>
        <w:t>资源管理部门负责审核征地</w:t>
      </w:r>
      <w:r>
        <w:rPr>
          <w:rFonts w:hint="eastAsia" w:ascii="CESI仿宋-GB2312" w:hAnsi="CESI仿宋-GB2312" w:eastAsia="CESI仿宋-GB2312" w:cs="CESI仿宋-GB2312"/>
          <w:b w:val="0"/>
          <w:bCs w:val="0"/>
          <w:color w:val="auto"/>
          <w:sz w:val="32"/>
          <w:szCs w:val="32"/>
          <w:lang w:eastAsia="zh-CN"/>
        </w:rPr>
        <w:t>的</w:t>
      </w:r>
      <w:r>
        <w:rPr>
          <w:rFonts w:hint="eastAsia" w:ascii="CESI仿宋-GB2312" w:hAnsi="CESI仿宋-GB2312" w:eastAsia="CESI仿宋-GB2312" w:cs="CESI仿宋-GB2312"/>
          <w:b w:val="0"/>
          <w:bCs w:val="0"/>
          <w:color w:val="auto"/>
          <w:sz w:val="32"/>
          <w:szCs w:val="32"/>
        </w:rPr>
        <w:t>面积</w:t>
      </w:r>
      <w:r>
        <w:rPr>
          <w:rFonts w:hint="eastAsia" w:ascii="CESI仿宋-GB2312" w:hAnsi="CESI仿宋-GB2312" w:eastAsia="CESI仿宋-GB2312" w:cs="CESI仿宋-GB2312"/>
          <w:b w:val="0"/>
          <w:bCs w:val="0"/>
          <w:color w:val="auto"/>
          <w:sz w:val="32"/>
          <w:szCs w:val="32"/>
          <w:lang w:eastAsia="zh-CN"/>
        </w:rPr>
        <w:t>、</w:t>
      </w:r>
      <w:r>
        <w:rPr>
          <w:rFonts w:hint="eastAsia" w:ascii="CESI仿宋-GB2312" w:hAnsi="CESI仿宋-GB2312" w:eastAsia="CESI仿宋-GB2312" w:cs="CESI仿宋-GB2312"/>
          <w:b w:val="0"/>
          <w:bCs w:val="0"/>
          <w:color w:val="auto"/>
          <w:sz w:val="32"/>
          <w:szCs w:val="32"/>
        </w:rPr>
        <w:t>社会保障费的征缴工作</w:t>
      </w:r>
      <w:r>
        <w:rPr>
          <w:rFonts w:hint="eastAsia" w:ascii="CESI仿宋-GB2312" w:hAnsi="CESI仿宋-GB2312" w:eastAsia="CESI仿宋-GB2312" w:cs="CESI仿宋-GB2312"/>
          <w:b w:val="0"/>
          <w:bCs w:val="0"/>
          <w:color w:val="auto"/>
          <w:sz w:val="32"/>
          <w:szCs w:val="32"/>
          <w:lang w:eastAsia="zh-CN"/>
        </w:rPr>
        <w:t>，</w:t>
      </w:r>
      <w:r>
        <w:rPr>
          <w:rFonts w:hint="eastAsia" w:ascii="CESI仿宋-GB2312" w:hAnsi="CESI仿宋-GB2312" w:eastAsia="CESI仿宋-GB2312" w:cs="CESI仿宋-GB2312"/>
          <w:b w:val="0"/>
          <w:bCs w:val="0"/>
          <w:color w:val="auto"/>
          <w:sz w:val="32"/>
          <w:szCs w:val="32"/>
        </w:rPr>
        <w:t>确定被征地</w:t>
      </w:r>
      <w:r>
        <w:rPr>
          <w:rFonts w:hint="eastAsia" w:ascii="CESI仿宋-GB2312" w:hAnsi="CESI仿宋-GB2312" w:eastAsia="CESI仿宋-GB2312" w:cs="CESI仿宋-GB2312"/>
          <w:b w:val="0"/>
          <w:bCs w:val="0"/>
          <w:color w:val="auto"/>
          <w:sz w:val="32"/>
          <w:szCs w:val="32"/>
          <w:lang w:eastAsia="zh-CN"/>
        </w:rPr>
        <w:t>农民保障具体人员</w:t>
      </w:r>
      <w:r>
        <w:rPr>
          <w:rFonts w:hint="eastAsia" w:ascii="CESI仿宋-GB2312" w:hAnsi="CESI仿宋-GB2312" w:eastAsia="CESI仿宋-GB2312" w:cs="CESI仿宋-GB2312"/>
          <w:b w:val="0"/>
          <w:bCs w:val="0"/>
          <w:color w:val="auto"/>
          <w:sz w:val="32"/>
          <w:szCs w:val="32"/>
        </w:rPr>
        <w:t>。</w:t>
      </w:r>
      <w:r>
        <w:rPr>
          <w:rFonts w:hint="eastAsia" w:ascii="CESI仿宋-GB2312" w:hAnsi="CESI仿宋-GB2312" w:eastAsia="CESI仿宋-GB2312" w:cs="CESI仿宋-GB2312"/>
          <w:b w:val="0"/>
          <w:bCs w:val="0"/>
          <w:color w:val="auto"/>
          <w:sz w:val="32"/>
          <w:szCs w:val="32"/>
          <w:lang w:val="en-US" w:eastAsia="zh-CN"/>
        </w:rPr>
        <w:t>实行土地征收备案制度，每次项目土地征收时，征收单位根据征收情况，按时如实填写土地征收备案登记表，送交县自然资源局。</w:t>
      </w:r>
    </w:p>
    <w:p w14:paraId="76315673">
      <w:pPr>
        <w:keepNext w:val="0"/>
        <w:keepLines w:val="0"/>
        <w:pageBreakBefore w:val="0"/>
        <w:kinsoku/>
        <w:wordWrap/>
        <w:topLinePunct w:val="0"/>
        <w:bidi w:val="0"/>
        <w:adjustRightInd/>
        <w:snapToGrid/>
        <w:spacing w:line="560" w:lineRule="exact"/>
        <w:ind w:left="0" w:leftChars="0" w:firstLine="640" w:firstLineChars="200"/>
        <w:jc w:val="both"/>
        <w:rPr>
          <w:rFonts w:hint="eastAsia" w:ascii="CESI仿宋-GB2312" w:hAnsi="CESI仿宋-GB2312" w:eastAsia="CESI仿宋-GB2312" w:cs="CESI仿宋-GB2312"/>
          <w:b w:val="0"/>
          <w:bCs w:val="0"/>
          <w:color w:val="auto"/>
          <w:sz w:val="32"/>
          <w:szCs w:val="32"/>
          <w:lang w:eastAsia="zh-CN"/>
        </w:rPr>
      </w:pPr>
      <w:r>
        <w:rPr>
          <w:rFonts w:hint="eastAsia" w:ascii="CESI仿宋-GB2312" w:hAnsi="CESI仿宋-GB2312" w:eastAsia="CESI仿宋-GB2312" w:cs="CESI仿宋-GB2312"/>
          <w:b w:val="0"/>
          <w:bCs w:val="0"/>
          <w:color w:val="auto"/>
          <w:sz w:val="32"/>
          <w:szCs w:val="32"/>
          <w:lang w:eastAsia="zh-CN"/>
        </w:rPr>
        <w:t>县征拆部门负责征拆对象、补偿安置情况的审核。</w:t>
      </w:r>
    </w:p>
    <w:p w14:paraId="43256F29">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CESI仿宋-GB2312" w:hAnsi="CESI仿宋-GB2312" w:eastAsia="CESI仿宋-GB2312" w:cs="CESI仿宋-GB2312"/>
          <w:b w:val="0"/>
          <w:bCs w:val="0"/>
          <w:color w:val="auto"/>
          <w:sz w:val="32"/>
          <w:szCs w:val="32"/>
        </w:rPr>
      </w:pPr>
      <w:r>
        <w:rPr>
          <w:rFonts w:hint="eastAsia" w:ascii="CESI仿宋-GB2312" w:hAnsi="CESI仿宋-GB2312" w:eastAsia="CESI仿宋-GB2312" w:cs="CESI仿宋-GB2312"/>
          <w:b w:val="0"/>
          <w:bCs w:val="0"/>
          <w:color w:val="auto"/>
          <w:sz w:val="32"/>
          <w:szCs w:val="32"/>
        </w:rPr>
        <w:t>县</w:t>
      </w:r>
      <w:r>
        <w:rPr>
          <w:rFonts w:hint="eastAsia" w:ascii="CESI仿宋-GB2312" w:hAnsi="CESI仿宋-GB2312" w:eastAsia="CESI仿宋-GB2312" w:cs="CESI仿宋-GB2312"/>
          <w:b w:val="0"/>
          <w:bCs w:val="0"/>
          <w:color w:val="auto"/>
          <w:sz w:val="32"/>
          <w:szCs w:val="32"/>
          <w:lang w:eastAsia="zh-CN"/>
        </w:rPr>
        <w:t>农村经营服务部门</w:t>
      </w:r>
      <w:r>
        <w:rPr>
          <w:rFonts w:hint="eastAsia" w:ascii="CESI仿宋-GB2312" w:hAnsi="CESI仿宋-GB2312" w:eastAsia="CESI仿宋-GB2312" w:cs="CESI仿宋-GB2312"/>
          <w:b w:val="0"/>
          <w:bCs w:val="0"/>
          <w:color w:val="auto"/>
          <w:sz w:val="32"/>
          <w:szCs w:val="32"/>
        </w:rPr>
        <w:t>负责审核被征地农民是否依法享有所在村组农村土地承包经营权，并负责核实被征地农民家庭人均耕地面积。</w:t>
      </w:r>
    </w:p>
    <w:p w14:paraId="7B9C22D3">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CESI仿宋-GB2312" w:hAnsi="CESI仿宋-GB2312" w:eastAsia="CESI仿宋-GB2312" w:cs="CESI仿宋-GB2312"/>
          <w:b w:val="0"/>
          <w:bCs w:val="0"/>
          <w:color w:val="auto"/>
          <w:sz w:val="32"/>
          <w:szCs w:val="32"/>
        </w:rPr>
      </w:pPr>
      <w:r>
        <w:rPr>
          <w:rFonts w:hint="eastAsia" w:ascii="CESI仿宋-GB2312" w:hAnsi="CESI仿宋-GB2312" w:eastAsia="CESI仿宋-GB2312" w:cs="CESI仿宋-GB2312"/>
          <w:b w:val="0"/>
          <w:bCs w:val="0"/>
          <w:color w:val="auto"/>
          <w:sz w:val="32"/>
          <w:szCs w:val="32"/>
        </w:rPr>
        <w:t>县公安部门负责被征地农民户籍审核工作。</w:t>
      </w:r>
    </w:p>
    <w:p w14:paraId="25455A6D">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CESI仿宋-GB2312" w:hAnsi="CESI仿宋-GB2312" w:eastAsia="CESI仿宋-GB2312" w:cs="CESI仿宋-GB2312"/>
          <w:b w:val="0"/>
          <w:bCs w:val="0"/>
          <w:color w:val="auto"/>
          <w:sz w:val="32"/>
          <w:szCs w:val="32"/>
        </w:rPr>
      </w:pPr>
      <w:r>
        <w:rPr>
          <w:rFonts w:hint="eastAsia" w:ascii="CESI仿宋-GB2312" w:hAnsi="CESI仿宋-GB2312" w:eastAsia="CESI仿宋-GB2312" w:cs="CESI仿宋-GB2312"/>
          <w:b w:val="0"/>
          <w:bCs w:val="0"/>
          <w:color w:val="auto"/>
          <w:sz w:val="32"/>
          <w:szCs w:val="32"/>
        </w:rPr>
        <w:t>县</w:t>
      </w:r>
      <w:r>
        <w:rPr>
          <w:rFonts w:hint="eastAsia" w:ascii="CESI仿宋-GB2312" w:hAnsi="CESI仿宋-GB2312" w:eastAsia="CESI仿宋-GB2312" w:cs="CESI仿宋-GB2312"/>
          <w:b w:val="0"/>
          <w:bCs w:val="0"/>
          <w:color w:val="auto"/>
          <w:sz w:val="32"/>
          <w:szCs w:val="32"/>
          <w:lang w:eastAsia="zh-CN"/>
        </w:rPr>
        <w:t>纪委监察委</w:t>
      </w:r>
      <w:r>
        <w:rPr>
          <w:rFonts w:hint="eastAsia" w:ascii="CESI仿宋-GB2312" w:hAnsi="CESI仿宋-GB2312" w:eastAsia="CESI仿宋-GB2312" w:cs="CESI仿宋-GB2312"/>
          <w:b w:val="0"/>
          <w:bCs w:val="0"/>
          <w:color w:val="auto"/>
          <w:sz w:val="32"/>
          <w:szCs w:val="32"/>
        </w:rPr>
        <w:t>、县审计部门负责被征地农民社会保障资金的监督和检查。</w:t>
      </w:r>
    </w:p>
    <w:p w14:paraId="74F46F90">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eastAsia" w:ascii="CESI仿宋-GB2312" w:hAnsi="CESI仿宋-GB2312" w:eastAsia="CESI仿宋-GB2312" w:cs="CESI仿宋-GB2312"/>
          <w:b/>
          <w:bCs/>
          <w:color w:val="auto"/>
          <w:sz w:val="32"/>
          <w:szCs w:val="32"/>
          <w:lang w:eastAsia="zh-CN"/>
        </w:rPr>
      </w:pPr>
      <w:r>
        <w:rPr>
          <w:rFonts w:hint="eastAsia" w:ascii="CESI仿宋-GB2312" w:hAnsi="CESI仿宋-GB2312" w:eastAsia="CESI仿宋-GB2312" w:cs="CESI仿宋-GB2312"/>
          <w:b/>
          <w:bCs/>
          <w:color w:val="auto"/>
          <w:sz w:val="32"/>
          <w:szCs w:val="32"/>
          <w:lang w:eastAsia="zh-CN"/>
        </w:rPr>
        <w:t>第七章</w:t>
      </w:r>
      <w:r>
        <w:rPr>
          <w:rFonts w:hint="eastAsia" w:ascii="CESI仿宋-GB2312" w:hAnsi="CESI仿宋-GB2312" w:eastAsia="CESI仿宋-GB2312" w:cs="CESI仿宋-GB2312"/>
          <w:b/>
          <w:bCs/>
          <w:color w:val="auto"/>
          <w:sz w:val="32"/>
          <w:szCs w:val="32"/>
          <w:lang w:val="en-US" w:eastAsia="zh-CN"/>
        </w:rPr>
        <w:t xml:space="preserve">  </w:t>
      </w:r>
      <w:r>
        <w:rPr>
          <w:rFonts w:hint="eastAsia" w:ascii="CESI仿宋-GB2312" w:hAnsi="CESI仿宋-GB2312" w:eastAsia="CESI仿宋-GB2312" w:cs="CESI仿宋-GB2312"/>
          <w:b/>
          <w:bCs/>
          <w:color w:val="auto"/>
          <w:sz w:val="32"/>
          <w:szCs w:val="32"/>
          <w:lang w:eastAsia="zh-CN"/>
        </w:rPr>
        <w:t>附则</w:t>
      </w:r>
    </w:p>
    <w:p w14:paraId="7B437AD0">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shd w:val="clear" w:color="060000"/>
        <w:kinsoku/>
        <w:wordWrap/>
        <w:overflowPunct/>
        <w:topLinePunct w:val="0"/>
        <w:autoSpaceDE/>
        <w:autoSpaceDN/>
        <w:bidi w:val="0"/>
        <w:adjustRightInd/>
        <w:snapToGrid/>
        <w:spacing w:line="560" w:lineRule="exact"/>
        <w:ind w:firstLine="643" w:firstLineChars="200"/>
        <w:jc w:val="both"/>
        <w:textAlignment w:val="auto"/>
        <w:rPr>
          <w:rFonts w:hint="eastAsia" w:ascii="CESI仿宋-GB2312" w:hAnsi="CESI仿宋-GB2312" w:eastAsia="CESI仿宋-GB2312" w:cs="CESI仿宋-GB2312"/>
          <w:b w:val="0"/>
          <w:bCs w:val="0"/>
          <w:color w:val="auto"/>
          <w:sz w:val="32"/>
          <w:szCs w:val="32"/>
        </w:rPr>
      </w:pPr>
      <w:r>
        <w:rPr>
          <w:rFonts w:hint="eastAsia" w:ascii="CESI仿宋-GB2312" w:hAnsi="CESI仿宋-GB2312" w:eastAsia="CESI仿宋-GB2312" w:cs="CESI仿宋-GB2312"/>
          <w:b/>
          <w:bCs/>
          <w:i w:val="0"/>
          <w:caps w:val="0"/>
          <w:color w:val="auto"/>
          <w:spacing w:val="0"/>
          <w:kern w:val="0"/>
          <w:sz w:val="32"/>
          <w:szCs w:val="32"/>
          <w:shd w:val="clear" w:color="080000" w:fill="FFFFFF"/>
          <w:lang w:val="en-US" w:eastAsia="zh-CN"/>
        </w:rPr>
        <w:t>第二十一条</w:t>
      </w:r>
      <w:r>
        <w:rPr>
          <w:rFonts w:hint="eastAsia" w:ascii="CESI仿宋-GB2312" w:hAnsi="CESI仿宋-GB2312" w:eastAsia="CESI仿宋-GB2312" w:cs="CESI仿宋-GB2312"/>
          <w:b w:val="0"/>
          <w:bCs w:val="0"/>
          <w:i w:val="0"/>
          <w:caps w:val="0"/>
          <w:color w:val="auto"/>
          <w:spacing w:val="0"/>
          <w:kern w:val="0"/>
          <w:sz w:val="32"/>
          <w:szCs w:val="32"/>
          <w:shd w:val="clear" w:color="080000" w:fill="FFFFFF"/>
          <w:lang w:val="en-US" w:eastAsia="zh-CN"/>
        </w:rPr>
        <w:t xml:space="preserve"> 本实施办法自公布之日起施行</w:t>
      </w:r>
      <w:r>
        <w:rPr>
          <w:rFonts w:hint="eastAsia" w:ascii="CESI仿宋-GB2312" w:hAnsi="CESI仿宋-GB2312" w:eastAsia="CESI仿宋-GB2312" w:cs="CESI仿宋-GB2312"/>
          <w:b w:val="0"/>
          <w:bCs w:val="0"/>
          <w:color w:val="auto"/>
          <w:sz w:val="32"/>
          <w:szCs w:val="32"/>
          <w:lang w:eastAsia="zh-CN"/>
        </w:rPr>
        <w:t>。本办法实施前已认定为被征地农民社会保障对象尚未发放完毕的按原办法执行，</w:t>
      </w:r>
      <w:r>
        <w:rPr>
          <w:rFonts w:hint="eastAsia" w:ascii="CESI仿宋-GB2312" w:hAnsi="CESI仿宋-GB2312" w:eastAsia="CESI仿宋-GB2312" w:cs="CESI仿宋-GB2312"/>
          <w:b w:val="0"/>
          <w:bCs w:val="0"/>
          <w:color w:val="auto"/>
          <w:sz w:val="32"/>
          <w:szCs w:val="32"/>
        </w:rPr>
        <w:t>本办法实施后国家、省、市关于被征地农民社会保险政策和其他社会保障政策有新规定的，从其规定。</w:t>
      </w:r>
    </w:p>
    <w:p w14:paraId="764F337C">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shd w:val="clear" w:color="060000"/>
        <w:kinsoku/>
        <w:wordWrap/>
        <w:overflowPunct/>
        <w:topLinePunct w:val="0"/>
        <w:autoSpaceDE/>
        <w:autoSpaceDN/>
        <w:bidi w:val="0"/>
        <w:adjustRightInd/>
        <w:snapToGrid/>
        <w:spacing w:line="560" w:lineRule="exact"/>
        <w:ind w:firstLine="576" w:firstLineChars="200"/>
        <w:jc w:val="both"/>
        <w:textAlignment w:val="auto"/>
        <w:rPr>
          <w:rFonts w:hint="eastAsia" w:ascii="CESI仿宋-GB2312" w:hAnsi="CESI仿宋-GB2312" w:eastAsia="CESI仿宋-GB2312" w:cs="CESI仿宋-GB2312"/>
          <w:b w:val="0"/>
          <w:bCs w:val="0"/>
          <w:color w:val="auto"/>
          <w:w w:val="90"/>
          <w:sz w:val="32"/>
          <w:szCs w:val="32"/>
          <w:lang w:eastAsia="zh-CN"/>
        </w:rPr>
      </w:pPr>
      <w:r>
        <w:rPr>
          <w:rFonts w:hint="eastAsia" w:ascii="CESI仿宋-GB2312" w:hAnsi="CESI仿宋-GB2312" w:eastAsia="CESI仿宋-GB2312" w:cs="CESI仿宋-GB2312"/>
          <w:b w:val="0"/>
          <w:bCs w:val="0"/>
          <w:color w:val="auto"/>
          <w:w w:val="90"/>
          <w:sz w:val="32"/>
          <w:szCs w:val="32"/>
          <w:lang w:eastAsia="zh-CN"/>
        </w:rPr>
        <w:t>附件</w:t>
      </w:r>
      <w:r>
        <w:rPr>
          <w:rFonts w:hint="eastAsia" w:ascii="CESI仿宋-GB2312" w:hAnsi="CESI仿宋-GB2312" w:eastAsia="CESI仿宋-GB2312" w:cs="CESI仿宋-GB2312"/>
          <w:b w:val="0"/>
          <w:bCs w:val="0"/>
          <w:color w:val="auto"/>
          <w:w w:val="90"/>
          <w:sz w:val="32"/>
          <w:szCs w:val="32"/>
          <w:lang w:val="en-US" w:eastAsia="zh-CN"/>
        </w:rPr>
        <w:t>1</w:t>
      </w:r>
      <w:r>
        <w:rPr>
          <w:rFonts w:hint="eastAsia" w:ascii="CESI仿宋-GB2312" w:hAnsi="CESI仿宋-GB2312" w:eastAsia="CESI仿宋-GB2312" w:cs="CESI仿宋-GB2312"/>
          <w:b w:val="0"/>
          <w:bCs w:val="0"/>
          <w:color w:val="auto"/>
          <w:w w:val="90"/>
          <w:sz w:val="32"/>
          <w:szCs w:val="32"/>
          <w:lang w:eastAsia="zh-CN"/>
        </w:rPr>
        <w:t>：通道侗族自治县被征地农民社会保障认定表</w:t>
      </w:r>
    </w:p>
    <w:p w14:paraId="1455D17D">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shd w:val="clear" w:color="060000"/>
        <w:kinsoku/>
        <w:wordWrap/>
        <w:overflowPunct/>
        <w:topLinePunct w:val="0"/>
        <w:autoSpaceDE/>
        <w:autoSpaceDN/>
        <w:bidi w:val="0"/>
        <w:adjustRightInd/>
        <w:snapToGrid/>
        <w:spacing w:line="560" w:lineRule="exact"/>
        <w:ind w:firstLine="576" w:firstLineChars="200"/>
        <w:jc w:val="both"/>
        <w:textAlignment w:val="auto"/>
        <w:rPr>
          <w:rFonts w:hint="eastAsia" w:ascii="CESI仿宋-GB2312" w:hAnsi="CESI仿宋-GB2312" w:eastAsia="CESI仿宋-GB2312" w:cs="CESI仿宋-GB2312"/>
          <w:b w:val="0"/>
          <w:bCs w:val="0"/>
          <w:color w:val="auto"/>
          <w:w w:val="90"/>
          <w:sz w:val="32"/>
          <w:szCs w:val="32"/>
          <w:lang w:val="en-US" w:eastAsia="zh-CN"/>
        </w:rPr>
      </w:pPr>
      <w:r>
        <w:rPr>
          <w:rFonts w:hint="eastAsia" w:ascii="CESI仿宋-GB2312" w:hAnsi="CESI仿宋-GB2312" w:eastAsia="CESI仿宋-GB2312" w:cs="CESI仿宋-GB2312"/>
          <w:b w:val="0"/>
          <w:bCs w:val="0"/>
          <w:color w:val="auto"/>
          <w:w w:val="90"/>
          <w:sz w:val="32"/>
          <w:szCs w:val="32"/>
          <w:lang w:eastAsia="zh-CN"/>
        </w:rPr>
        <w:t>附件</w:t>
      </w:r>
      <w:r>
        <w:rPr>
          <w:rFonts w:hint="eastAsia" w:ascii="CESI仿宋-GB2312" w:hAnsi="CESI仿宋-GB2312" w:eastAsia="CESI仿宋-GB2312" w:cs="CESI仿宋-GB2312"/>
          <w:b w:val="0"/>
          <w:bCs w:val="0"/>
          <w:color w:val="auto"/>
          <w:w w:val="90"/>
          <w:sz w:val="32"/>
          <w:szCs w:val="32"/>
          <w:lang w:val="en-US" w:eastAsia="zh-CN"/>
        </w:rPr>
        <w:t>2: 通道侗族自治县被征地农民社会保障对象认定花名册</w:t>
      </w:r>
    </w:p>
    <w:p w14:paraId="5AF795BD">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shd w:val="clear" w:color="060000"/>
        <w:kinsoku/>
        <w:wordWrap/>
        <w:overflowPunct/>
        <w:topLinePunct w:val="0"/>
        <w:autoSpaceDE/>
        <w:autoSpaceDN/>
        <w:bidi w:val="0"/>
        <w:adjustRightInd/>
        <w:snapToGrid/>
        <w:spacing w:line="560" w:lineRule="exact"/>
        <w:ind w:firstLine="576" w:firstLineChars="200"/>
        <w:jc w:val="both"/>
        <w:textAlignment w:val="auto"/>
        <w:rPr>
          <w:rFonts w:hint="eastAsia" w:ascii="CESI仿宋-GB2312" w:hAnsi="CESI仿宋-GB2312" w:eastAsia="CESI仿宋-GB2312" w:cs="CESI仿宋-GB2312"/>
          <w:color w:val="auto"/>
          <w:w w:val="90"/>
          <w:sz w:val="32"/>
          <w:szCs w:val="32"/>
          <w:lang w:val="en-US" w:eastAsia="zh-CN"/>
        </w:rPr>
      </w:pPr>
      <w:r>
        <w:rPr>
          <w:rFonts w:hint="eastAsia" w:ascii="CESI仿宋-GB2312" w:hAnsi="CESI仿宋-GB2312" w:eastAsia="CESI仿宋-GB2312" w:cs="CESI仿宋-GB2312"/>
          <w:b w:val="0"/>
          <w:bCs w:val="0"/>
          <w:color w:val="auto"/>
          <w:w w:val="90"/>
          <w:sz w:val="32"/>
          <w:szCs w:val="32"/>
          <w:lang w:val="en-US" w:eastAsia="zh-CN"/>
        </w:rPr>
        <w:t>附件3：</w:t>
      </w:r>
      <w:r>
        <w:rPr>
          <w:rFonts w:hint="eastAsia" w:ascii="CESI仿宋-GB2312" w:hAnsi="CESI仿宋-GB2312" w:eastAsia="CESI仿宋-GB2312" w:cs="CESI仿宋-GB2312"/>
          <w:b w:val="0"/>
          <w:bCs w:val="0"/>
          <w:i w:val="0"/>
          <w:color w:val="auto"/>
          <w:kern w:val="0"/>
          <w:sz w:val="32"/>
          <w:szCs w:val="32"/>
          <w:lang w:val="en-US" w:eastAsia="zh-CN" w:bidi="ar-SA"/>
        </w:rPr>
        <w:t>土地征收备案登记表</w:t>
      </w:r>
      <w:r>
        <w:rPr>
          <w:rFonts w:hint="eastAsia" w:ascii="CESI仿宋-GB2312" w:hAnsi="CESI仿宋-GB2312" w:eastAsia="CESI仿宋-GB2312" w:cs="CESI仿宋-GB2312"/>
          <w:color w:val="auto"/>
          <w:w w:val="90"/>
          <w:sz w:val="32"/>
          <w:szCs w:val="32"/>
          <w:lang w:val="en-US" w:eastAsia="zh-CN"/>
        </w:rPr>
        <w:t xml:space="preserve">    </w:t>
      </w:r>
    </w:p>
    <w:p w14:paraId="12DC2664">
      <w:pPr>
        <w:widowControl/>
        <w:numPr>
          <w:ilvl w:val="0"/>
          <w:numId w:val="0"/>
        </w:numPr>
        <w:pBdr>
          <w:top w:val="none" w:color="auto" w:sz="0" w:space="0"/>
          <w:left w:val="none" w:color="auto" w:sz="0" w:space="0"/>
          <w:bottom w:val="none" w:color="auto" w:sz="0" w:space="0"/>
          <w:right w:val="none" w:color="auto" w:sz="0" w:space="0"/>
        </w:pBdr>
        <w:shd w:val="clear" w:color="060000"/>
        <w:wordWrap/>
        <w:adjustRightInd/>
        <w:snapToGrid/>
        <w:spacing w:line="500" w:lineRule="atLeast"/>
        <w:jc w:val="both"/>
        <w:textAlignment w:val="auto"/>
        <w:rPr>
          <w:rFonts w:hint="eastAsia" w:ascii="仿宋" w:hAnsi="仿宋" w:eastAsia="仿宋" w:cs="仿宋"/>
          <w:b w:val="0"/>
          <w:bCs w:val="0"/>
          <w:color w:val="auto"/>
          <w:sz w:val="32"/>
          <w:szCs w:val="32"/>
          <w:lang w:eastAsia="zh-CN"/>
        </w:rPr>
      </w:pPr>
    </w:p>
    <w:p w14:paraId="2E4937DF">
      <w:pPr>
        <w:widowControl/>
        <w:numPr>
          <w:ilvl w:val="0"/>
          <w:numId w:val="0"/>
        </w:numPr>
        <w:pBdr>
          <w:top w:val="none" w:color="auto" w:sz="0" w:space="0"/>
          <w:left w:val="none" w:color="auto" w:sz="0" w:space="0"/>
          <w:bottom w:val="none" w:color="auto" w:sz="0" w:space="0"/>
          <w:right w:val="none" w:color="auto" w:sz="0" w:space="0"/>
        </w:pBdr>
        <w:shd w:val="clear" w:color="060000"/>
        <w:wordWrap/>
        <w:adjustRightInd/>
        <w:snapToGrid/>
        <w:spacing w:line="500" w:lineRule="atLeast"/>
        <w:jc w:val="both"/>
        <w:textAlignment w:val="auto"/>
        <w:rPr>
          <w:rFonts w:hint="eastAsia" w:ascii="仿宋" w:hAnsi="仿宋" w:eastAsia="仿宋" w:cs="仿宋"/>
          <w:b w:val="0"/>
          <w:bCs w:val="0"/>
          <w:color w:val="auto"/>
          <w:sz w:val="32"/>
          <w:szCs w:val="32"/>
          <w:lang w:eastAsia="zh-CN"/>
        </w:rPr>
      </w:pPr>
    </w:p>
    <w:p w14:paraId="206EC329">
      <w:pPr>
        <w:widowControl/>
        <w:numPr>
          <w:ilvl w:val="0"/>
          <w:numId w:val="0"/>
        </w:numPr>
        <w:pBdr>
          <w:top w:val="none" w:color="auto" w:sz="0" w:space="0"/>
          <w:left w:val="none" w:color="auto" w:sz="0" w:space="0"/>
          <w:bottom w:val="none" w:color="auto" w:sz="0" w:space="0"/>
          <w:right w:val="none" w:color="auto" w:sz="0" w:space="0"/>
        </w:pBdr>
        <w:shd w:val="clear" w:color="060000"/>
        <w:wordWrap/>
        <w:adjustRightInd/>
        <w:snapToGrid/>
        <w:spacing w:line="500" w:lineRule="atLeast"/>
        <w:jc w:val="both"/>
        <w:textAlignment w:val="auto"/>
        <w:rPr>
          <w:rFonts w:hint="eastAsia" w:ascii="仿宋" w:hAnsi="仿宋" w:eastAsia="仿宋" w:cs="仿宋"/>
          <w:b w:val="0"/>
          <w:bCs w:val="0"/>
          <w:color w:val="auto"/>
          <w:sz w:val="32"/>
          <w:szCs w:val="32"/>
          <w:lang w:eastAsia="zh-CN"/>
        </w:rPr>
      </w:pPr>
    </w:p>
    <w:p w14:paraId="7F812D6D">
      <w:pPr>
        <w:widowControl/>
        <w:numPr>
          <w:ilvl w:val="0"/>
          <w:numId w:val="0"/>
        </w:numPr>
        <w:pBdr>
          <w:top w:val="none" w:color="auto" w:sz="0" w:space="0"/>
          <w:left w:val="none" w:color="auto" w:sz="0" w:space="0"/>
          <w:bottom w:val="none" w:color="auto" w:sz="0" w:space="0"/>
          <w:right w:val="none" w:color="auto" w:sz="0" w:space="0"/>
        </w:pBdr>
        <w:shd w:val="clear" w:color="060000"/>
        <w:wordWrap/>
        <w:adjustRightInd/>
        <w:snapToGrid/>
        <w:spacing w:line="500" w:lineRule="atLeast"/>
        <w:jc w:val="both"/>
        <w:textAlignment w:val="auto"/>
        <w:rPr>
          <w:rFonts w:hint="eastAsia" w:ascii="仿宋" w:hAnsi="仿宋" w:eastAsia="仿宋" w:cs="仿宋"/>
          <w:b w:val="0"/>
          <w:bCs w:val="0"/>
          <w:color w:val="auto"/>
          <w:sz w:val="32"/>
          <w:szCs w:val="32"/>
          <w:lang w:eastAsia="zh-CN"/>
        </w:rPr>
      </w:pPr>
    </w:p>
    <w:p w14:paraId="2E40CA2A">
      <w:pPr>
        <w:widowControl/>
        <w:numPr>
          <w:ilvl w:val="0"/>
          <w:numId w:val="0"/>
        </w:numPr>
        <w:pBdr>
          <w:top w:val="none" w:color="auto" w:sz="0" w:space="0"/>
          <w:left w:val="none" w:color="auto" w:sz="0" w:space="0"/>
          <w:bottom w:val="none" w:color="auto" w:sz="0" w:space="0"/>
          <w:right w:val="none" w:color="auto" w:sz="0" w:space="0"/>
        </w:pBdr>
        <w:shd w:val="clear" w:color="060000"/>
        <w:wordWrap/>
        <w:adjustRightInd/>
        <w:snapToGrid/>
        <w:spacing w:line="500" w:lineRule="atLeast"/>
        <w:jc w:val="both"/>
        <w:textAlignment w:val="auto"/>
        <w:rPr>
          <w:rFonts w:hint="eastAsia" w:ascii="仿宋" w:hAnsi="仿宋" w:eastAsia="仿宋" w:cs="仿宋"/>
          <w:b w:val="0"/>
          <w:bCs w:val="0"/>
          <w:color w:val="auto"/>
          <w:sz w:val="32"/>
          <w:szCs w:val="32"/>
          <w:lang w:eastAsia="zh-CN"/>
        </w:rPr>
      </w:pPr>
    </w:p>
    <w:p w14:paraId="14200AA2">
      <w:pPr>
        <w:widowControl/>
        <w:numPr>
          <w:ilvl w:val="0"/>
          <w:numId w:val="0"/>
        </w:numPr>
        <w:pBdr>
          <w:top w:val="none" w:color="auto" w:sz="0" w:space="0"/>
          <w:left w:val="none" w:color="auto" w:sz="0" w:space="0"/>
          <w:bottom w:val="none" w:color="auto" w:sz="0" w:space="0"/>
          <w:right w:val="none" w:color="auto" w:sz="0" w:space="0"/>
        </w:pBdr>
        <w:shd w:val="clear" w:color="060000"/>
        <w:wordWrap/>
        <w:adjustRightInd/>
        <w:snapToGrid/>
        <w:spacing w:line="500" w:lineRule="atLeast"/>
        <w:jc w:val="both"/>
        <w:textAlignment w:val="auto"/>
        <w:rPr>
          <w:rFonts w:hint="eastAsia" w:ascii="仿宋" w:hAnsi="仿宋" w:eastAsia="仿宋" w:cs="仿宋"/>
          <w:b w:val="0"/>
          <w:bCs w:val="0"/>
          <w:color w:val="auto"/>
          <w:sz w:val="32"/>
          <w:szCs w:val="32"/>
          <w:lang w:eastAsia="zh-CN"/>
        </w:rPr>
      </w:pPr>
    </w:p>
    <w:p w14:paraId="48BA8187">
      <w:pPr>
        <w:widowControl/>
        <w:numPr>
          <w:ilvl w:val="0"/>
          <w:numId w:val="0"/>
        </w:numPr>
        <w:pBdr>
          <w:top w:val="none" w:color="auto" w:sz="0" w:space="0"/>
          <w:left w:val="none" w:color="auto" w:sz="0" w:space="0"/>
          <w:bottom w:val="none" w:color="auto" w:sz="0" w:space="0"/>
          <w:right w:val="none" w:color="auto" w:sz="0" w:space="0"/>
        </w:pBdr>
        <w:shd w:val="clear" w:color="060000"/>
        <w:wordWrap/>
        <w:adjustRightInd/>
        <w:snapToGrid/>
        <w:spacing w:line="500" w:lineRule="atLeast"/>
        <w:jc w:val="both"/>
        <w:textAlignment w:val="auto"/>
        <w:rPr>
          <w:rFonts w:hint="eastAsia" w:ascii="仿宋" w:hAnsi="仿宋" w:eastAsia="仿宋" w:cs="仿宋"/>
          <w:b w:val="0"/>
          <w:bCs w:val="0"/>
          <w:color w:val="auto"/>
          <w:sz w:val="32"/>
          <w:szCs w:val="32"/>
          <w:lang w:eastAsia="zh-CN"/>
        </w:rPr>
      </w:pPr>
    </w:p>
    <w:p w14:paraId="68449F34">
      <w:pPr>
        <w:widowControl/>
        <w:numPr>
          <w:ilvl w:val="0"/>
          <w:numId w:val="0"/>
        </w:numPr>
        <w:pBdr>
          <w:top w:val="none" w:color="auto" w:sz="0" w:space="0"/>
          <w:left w:val="none" w:color="auto" w:sz="0" w:space="0"/>
          <w:bottom w:val="none" w:color="auto" w:sz="0" w:space="0"/>
          <w:right w:val="none" w:color="auto" w:sz="0" w:space="0"/>
        </w:pBdr>
        <w:shd w:val="clear" w:color="060000"/>
        <w:wordWrap/>
        <w:adjustRightInd/>
        <w:snapToGrid/>
        <w:spacing w:line="500" w:lineRule="atLeast"/>
        <w:jc w:val="both"/>
        <w:textAlignment w:val="auto"/>
        <w:rPr>
          <w:rFonts w:hint="eastAsia" w:ascii="仿宋" w:hAnsi="仿宋" w:eastAsia="仿宋" w:cs="仿宋"/>
          <w:b w:val="0"/>
          <w:bCs w:val="0"/>
          <w:color w:val="auto"/>
          <w:sz w:val="32"/>
          <w:szCs w:val="32"/>
          <w:lang w:eastAsia="zh-CN"/>
        </w:rPr>
      </w:pPr>
    </w:p>
    <w:p w14:paraId="2A1A5418">
      <w:pPr>
        <w:widowControl/>
        <w:numPr>
          <w:ilvl w:val="0"/>
          <w:numId w:val="0"/>
        </w:numPr>
        <w:pBdr>
          <w:top w:val="none" w:color="auto" w:sz="0" w:space="0"/>
          <w:left w:val="none" w:color="auto" w:sz="0" w:space="0"/>
          <w:bottom w:val="none" w:color="auto" w:sz="0" w:space="0"/>
          <w:right w:val="none" w:color="auto" w:sz="0" w:space="0"/>
        </w:pBdr>
        <w:shd w:val="clear" w:color="060000"/>
        <w:wordWrap/>
        <w:adjustRightInd/>
        <w:snapToGrid/>
        <w:spacing w:line="500" w:lineRule="atLeast"/>
        <w:jc w:val="both"/>
        <w:textAlignment w:val="auto"/>
        <w:rPr>
          <w:rFonts w:hint="eastAsia" w:ascii="仿宋" w:hAnsi="仿宋" w:eastAsia="仿宋" w:cs="仿宋"/>
          <w:b w:val="0"/>
          <w:bCs w:val="0"/>
          <w:color w:val="auto"/>
          <w:sz w:val="32"/>
          <w:szCs w:val="32"/>
          <w:lang w:eastAsia="zh-CN"/>
        </w:rPr>
      </w:pPr>
    </w:p>
    <w:p w14:paraId="0A65A979">
      <w:pPr>
        <w:widowControl/>
        <w:numPr>
          <w:ilvl w:val="0"/>
          <w:numId w:val="0"/>
        </w:numPr>
        <w:pBdr>
          <w:top w:val="none" w:color="auto" w:sz="0" w:space="0"/>
          <w:left w:val="none" w:color="auto" w:sz="0" w:space="0"/>
          <w:bottom w:val="none" w:color="auto" w:sz="0" w:space="0"/>
          <w:right w:val="none" w:color="auto" w:sz="0" w:space="0"/>
        </w:pBdr>
        <w:shd w:val="clear" w:color="060000"/>
        <w:wordWrap/>
        <w:adjustRightInd/>
        <w:snapToGrid/>
        <w:spacing w:line="500" w:lineRule="atLeast"/>
        <w:jc w:val="both"/>
        <w:textAlignment w:val="auto"/>
        <w:rPr>
          <w:rFonts w:hint="eastAsia" w:ascii="仿宋" w:hAnsi="仿宋" w:eastAsia="仿宋" w:cs="仿宋"/>
          <w:color w:val="auto"/>
          <w:w w:val="90"/>
          <w:sz w:val="32"/>
          <w:szCs w:val="32"/>
          <w:lang w:val="en-US" w:eastAsia="zh-CN"/>
        </w:rPr>
      </w:pPr>
      <w:r>
        <w:rPr>
          <w:rFonts w:hint="eastAsia" w:ascii="CESI仿宋-GB2312" w:hAnsi="CESI仿宋-GB2312" w:eastAsia="CESI仿宋-GB2312" w:cs="CESI仿宋-GB2312"/>
          <w:b w:val="0"/>
          <w:bCs w:val="0"/>
          <w:color w:val="auto"/>
          <w:sz w:val="32"/>
          <w:szCs w:val="32"/>
          <w:lang w:eastAsia="zh-CN"/>
        </w:rPr>
        <w:t>附件</w:t>
      </w:r>
      <w:r>
        <w:rPr>
          <w:rFonts w:hint="eastAsia" w:ascii="CESI仿宋-GB2312" w:hAnsi="CESI仿宋-GB2312" w:eastAsia="CESI仿宋-GB2312" w:cs="CESI仿宋-GB2312"/>
          <w:b w:val="0"/>
          <w:bCs w:val="0"/>
          <w:color w:val="auto"/>
          <w:sz w:val="32"/>
          <w:szCs w:val="32"/>
          <w:lang w:val="en-US" w:eastAsia="zh-CN"/>
        </w:rPr>
        <w:t>1</w:t>
      </w:r>
      <w:r>
        <w:rPr>
          <w:rFonts w:hint="eastAsia" w:ascii="仿宋" w:hAnsi="仿宋" w:eastAsia="仿宋" w:cs="仿宋"/>
          <w:color w:val="auto"/>
          <w:w w:val="90"/>
          <w:sz w:val="32"/>
          <w:szCs w:val="32"/>
          <w:lang w:val="en-US" w:eastAsia="zh-CN"/>
        </w:rPr>
        <w:t xml:space="preserve">     </w:t>
      </w:r>
    </w:p>
    <w:p w14:paraId="0D37839D">
      <w:pPr>
        <w:widowControl/>
        <w:numPr>
          <w:ilvl w:val="0"/>
          <w:numId w:val="0"/>
        </w:numPr>
        <w:pBdr>
          <w:top w:val="none" w:color="auto" w:sz="0" w:space="0"/>
          <w:left w:val="none" w:color="auto" w:sz="0" w:space="0"/>
          <w:bottom w:val="none" w:color="auto" w:sz="0" w:space="0"/>
          <w:right w:val="none" w:color="auto" w:sz="0" w:space="0"/>
        </w:pBdr>
        <w:shd w:val="clear" w:color="060000"/>
        <w:wordWrap/>
        <w:adjustRightInd/>
        <w:snapToGrid/>
        <w:spacing w:line="500" w:lineRule="atLeast"/>
        <w:jc w:val="center"/>
        <w:textAlignment w:val="auto"/>
        <w:rPr>
          <w:rFonts w:hint="eastAsia" w:ascii="仿宋" w:hAnsi="仿宋" w:eastAsia="仿宋" w:cs="仿宋"/>
          <w:w w:val="90"/>
          <w:sz w:val="36"/>
          <w:szCs w:val="36"/>
          <w:vertAlign w:val="baseline"/>
          <w:lang w:eastAsia="zh-CN"/>
        </w:rPr>
      </w:pPr>
      <w:r>
        <w:rPr>
          <w:rFonts w:hint="eastAsia" w:ascii="仿宋" w:hAnsi="仿宋" w:eastAsia="仿宋" w:cs="仿宋"/>
          <w:w w:val="90"/>
          <w:sz w:val="36"/>
          <w:szCs w:val="36"/>
        </w:rPr>
        <w:t>通道侗族自治县被征地农民社会保障</w:t>
      </w:r>
      <w:r>
        <w:rPr>
          <w:rFonts w:hint="eastAsia" w:ascii="仿宋" w:hAnsi="仿宋" w:eastAsia="仿宋" w:cs="仿宋"/>
          <w:w w:val="90"/>
          <w:sz w:val="36"/>
          <w:szCs w:val="36"/>
          <w:lang w:eastAsia="zh-CN"/>
        </w:rPr>
        <w:t>对象认定表</w:t>
      </w:r>
    </w:p>
    <w:tbl>
      <w:tblPr>
        <w:tblStyle w:val="8"/>
        <w:tblW w:w="84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3"/>
        <w:gridCol w:w="46"/>
        <w:gridCol w:w="1235"/>
        <w:gridCol w:w="240"/>
        <w:gridCol w:w="221"/>
        <w:gridCol w:w="934"/>
        <w:gridCol w:w="809"/>
        <w:gridCol w:w="427"/>
        <w:gridCol w:w="253"/>
        <w:gridCol w:w="843"/>
        <w:gridCol w:w="750"/>
        <w:gridCol w:w="357"/>
        <w:gridCol w:w="525"/>
        <w:gridCol w:w="1056"/>
      </w:tblGrid>
      <w:tr w14:paraId="24CA3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753" w:type="dxa"/>
            <w:vMerge w:val="restart"/>
            <w:vAlign w:val="center"/>
          </w:tcPr>
          <w:p w14:paraId="541091B8">
            <w:pPr>
              <w:widowControl/>
              <w:numPr>
                <w:ilvl w:val="0"/>
                <w:numId w:val="0"/>
              </w:numPr>
              <w:wordWrap/>
              <w:adjustRightInd/>
              <w:snapToGrid/>
              <w:spacing w:line="500" w:lineRule="atLeast"/>
              <w:jc w:val="center"/>
              <w:textAlignment w:val="auto"/>
              <w:rPr>
                <w:rFonts w:hint="eastAsia" w:ascii="CESI仿宋-GB2312" w:hAnsi="CESI仿宋-GB2312" w:eastAsia="CESI仿宋-GB2312" w:cs="CESI仿宋-GB2312"/>
                <w:w w:val="90"/>
                <w:sz w:val="28"/>
                <w:szCs w:val="28"/>
                <w:vertAlign w:val="baseline"/>
                <w:lang w:eastAsia="zh-CN"/>
              </w:rPr>
            </w:pPr>
            <w:r>
              <w:rPr>
                <w:rFonts w:hint="eastAsia" w:ascii="CESI仿宋-GB2312" w:hAnsi="CESI仿宋-GB2312" w:eastAsia="CESI仿宋-GB2312" w:cs="CESI仿宋-GB2312"/>
                <w:w w:val="90"/>
                <w:sz w:val="28"/>
                <w:szCs w:val="28"/>
                <w:vertAlign w:val="baseline"/>
                <w:lang w:eastAsia="zh-CN"/>
              </w:rPr>
              <w:t>基本内容（本人填写）</w:t>
            </w:r>
          </w:p>
        </w:tc>
        <w:tc>
          <w:tcPr>
            <w:tcW w:w="1281" w:type="dxa"/>
            <w:gridSpan w:val="2"/>
          </w:tcPr>
          <w:p w14:paraId="0B0B36A6">
            <w:pPr>
              <w:widowControl/>
              <w:numPr>
                <w:ilvl w:val="0"/>
                <w:numId w:val="0"/>
              </w:numPr>
              <w:wordWrap/>
              <w:adjustRightInd/>
              <w:snapToGrid/>
              <w:spacing w:line="500" w:lineRule="atLeast"/>
              <w:jc w:val="center"/>
              <w:textAlignment w:val="auto"/>
              <w:rPr>
                <w:rFonts w:hint="eastAsia" w:ascii="CESI仿宋-GB2312" w:hAnsi="CESI仿宋-GB2312" w:eastAsia="CESI仿宋-GB2312" w:cs="CESI仿宋-GB2312"/>
                <w:w w:val="90"/>
                <w:sz w:val="28"/>
                <w:szCs w:val="28"/>
                <w:vertAlign w:val="baseline"/>
                <w:lang w:eastAsia="zh-CN"/>
              </w:rPr>
            </w:pPr>
            <w:r>
              <w:rPr>
                <w:rFonts w:hint="eastAsia" w:ascii="CESI仿宋-GB2312" w:hAnsi="CESI仿宋-GB2312" w:eastAsia="CESI仿宋-GB2312" w:cs="CESI仿宋-GB2312"/>
                <w:w w:val="90"/>
                <w:sz w:val="28"/>
                <w:szCs w:val="28"/>
                <w:vertAlign w:val="baseline"/>
                <w:lang w:eastAsia="zh-CN"/>
              </w:rPr>
              <w:t>姓</w:t>
            </w:r>
            <w:r>
              <w:rPr>
                <w:rFonts w:hint="eastAsia" w:ascii="CESI仿宋-GB2312" w:hAnsi="CESI仿宋-GB2312" w:eastAsia="CESI仿宋-GB2312" w:cs="CESI仿宋-GB2312"/>
                <w:w w:val="90"/>
                <w:sz w:val="28"/>
                <w:szCs w:val="28"/>
                <w:vertAlign w:val="baseline"/>
                <w:lang w:val="en" w:eastAsia="zh-CN"/>
              </w:rPr>
              <w:t xml:space="preserve">   </w:t>
            </w:r>
            <w:r>
              <w:rPr>
                <w:rFonts w:hint="eastAsia" w:ascii="CESI仿宋-GB2312" w:hAnsi="CESI仿宋-GB2312" w:eastAsia="CESI仿宋-GB2312" w:cs="CESI仿宋-GB2312"/>
                <w:w w:val="90"/>
                <w:sz w:val="28"/>
                <w:szCs w:val="28"/>
                <w:vertAlign w:val="baseline"/>
                <w:lang w:eastAsia="zh-CN"/>
              </w:rPr>
              <w:t>名</w:t>
            </w:r>
          </w:p>
        </w:tc>
        <w:tc>
          <w:tcPr>
            <w:tcW w:w="1395" w:type="dxa"/>
            <w:gridSpan w:val="3"/>
          </w:tcPr>
          <w:p w14:paraId="75799263">
            <w:pPr>
              <w:widowControl/>
              <w:numPr>
                <w:ilvl w:val="0"/>
                <w:numId w:val="0"/>
              </w:numPr>
              <w:wordWrap/>
              <w:adjustRightInd/>
              <w:snapToGrid/>
              <w:spacing w:line="500" w:lineRule="atLeast"/>
              <w:jc w:val="center"/>
              <w:textAlignment w:val="auto"/>
              <w:rPr>
                <w:rFonts w:hint="eastAsia" w:ascii="CESI仿宋-GB2312" w:hAnsi="CESI仿宋-GB2312" w:eastAsia="CESI仿宋-GB2312" w:cs="CESI仿宋-GB2312"/>
                <w:w w:val="90"/>
                <w:sz w:val="28"/>
                <w:szCs w:val="28"/>
                <w:vertAlign w:val="baseline"/>
                <w:lang w:eastAsia="zh-CN"/>
              </w:rPr>
            </w:pPr>
          </w:p>
        </w:tc>
        <w:tc>
          <w:tcPr>
            <w:tcW w:w="809" w:type="dxa"/>
          </w:tcPr>
          <w:p w14:paraId="0AF0516E">
            <w:pPr>
              <w:widowControl/>
              <w:numPr>
                <w:ilvl w:val="0"/>
                <w:numId w:val="0"/>
              </w:numPr>
              <w:wordWrap/>
              <w:adjustRightInd/>
              <w:snapToGrid/>
              <w:spacing w:line="500" w:lineRule="atLeast"/>
              <w:jc w:val="center"/>
              <w:textAlignment w:val="auto"/>
              <w:rPr>
                <w:rFonts w:hint="eastAsia" w:ascii="CESI仿宋-GB2312" w:hAnsi="CESI仿宋-GB2312" w:eastAsia="CESI仿宋-GB2312" w:cs="CESI仿宋-GB2312"/>
                <w:w w:val="90"/>
                <w:sz w:val="28"/>
                <w:szCs w:val="28"/>
                <w:vertAlign w:val="baseline"/>
                <w:lang w:eastAsia="zh-CN"/>
              </w:rPr>
            </w:pPr>
            <w:r>
              <w:rPr>
                <w:rFonts w:hint="eastAsia" w:ascii="CESI仿宋-GB2312" w:hAnsi="CESI仿宋-GB2312" w:eastAsia="CESI仿宋-GB2312" w:cs="CESI仿宋-GB2312"/>
                <w:w w:val="90"/>
                <w:sz w:val="28"/>
                <w:szCs w:val="28"/>
                <w:vertAlign w:val="baseline"/>
                <w:lang w:eastAsia="zh-CN"/>
              </w:rPr>
              <w:t>性别</w:t>
            </w:r>
          </w:p>
        </w:tc>
        <w:tc>
          <w:tcPr>
            <w:tcW w:w="680" w:type="dxa"/>
            <w:gridSpan w:val="2"/>
          </w:tcPr>
          <w:p w14:paraId="13D4411E">
            <w:pPr>
              <w:widowControl/>
              <w:numPr>
                <w:ilvl w:val="0"/>
                <w:numId w:val="0"/>
              </w:numPr>
              <w:wordWrap/>
              <w:adjustRightInd/>
              <w:snapToGrid/>
              <w:spacing w:line="500" w:lineRule="atLeast"/>
              <w:jc w:val="center"/>
              <w:textAlignment w:val="auto"/>
              <w:rPr>
                <w:rFonts w:hint="eastAsia" w:ascii="CESI仿宋-GB2312" w:hAnsi="CESI仿宋-GB2312" w:eastAsia="CESI仿宋-GB2312" w:cs="CESI仿宋-GB2312"/>
                <w:w w:val="90"/>
                <w:sz w:val="28"/>
                <w:szCs w:val="28"/>
                <w:vertAlign w:val="baseline"/>
                <w:lang w:eastAsia="zh-CN"/>
              </w:rPr>
            </w:pPr>
          </w:p>
        </w:tc>
        <w:tc>
          <w:tcPr>
            <w:tcW w:w="1593" w:type="dxa"/>
            <w:gridSpan w:val="2"/>
          </w:tcPr>
          <w:p w14:paraId="51EAB91F">
            <w:pPr>
              <w:widowControl/>
              <w:numPr>
                <w:ilvl w:val="0"/>
                <w:numId w:val="0"/>
              </w:numPr>
              <w:wordWrap/>
              <w:adjustRightInd/>
              <w:snapToGrid/>
              <w:spacing w:line="500" w:lineRule="atLeast"/>
              <w:jc w:val="center"/>
              <w:textAlignment w:val="auto"/>
              <w:rPr>
                <w:rFonts w:hint="eastAsia" w:ascii="CESI仿宋-GB2312" w:hAnsi="CESI仿宋-GB2312" w:eastAsia="CESI仿宋-GB2312" w:cs="CESI仿宋-GB2312"/>
                <w:w w:val="90"/>
                <w:sz w:val="28"/>
                <w:szCs w:val="28"/>
                <w:vertAlign w:val="baseline"/>
                <w:lang w:eastAsia="zh-CN"/>
              </w:rPr>
            </w:pPr>
            <w:r>
              <w:rPr>
                <w:rFonts w:hint="eastAsia" w:ascii="CESI仿宋-GB2312" w:hAnsi="CESI仿宋-GB2312" w:eastAsia="CESI仿宋-GB2312" w:cs="CESI仿宋-GB2312"/>
                <w:w w:val="90"/>
                <w:sz w:val="28"/>
                <w:szCs w:val="28"/>
                <w:vertAlign w:val="baseline"/>
                <w:lang w:eastAsia="zh-CN"/>
              </w:rPr>
              <w:t>出生年月</w:t>
            </w:r>
          </w:p>
        </w:tc>
        <w:tc>
          <w:tcPr>
            <w:tcW w:w="1938" w:type="dxa"/>
            <w:gridSpan w:val="3"/>
          </w:tcPr>
          <w:p w14:paraId="126A6BAF">
            <w:pPr>
              <w:widowControl/>
              <w:numPr>
                <w:ilvl w:val="0"/>
                <w:numId w:val="0"/>
              </w:numPr>
              <w:wordWrap/>
              <w:adjustRightInd/>
              <w:snapToGrid/>
              <w:spacing w:line="500" w:lineRule="atLeast"/>
              <w:jc w:val="center"/>
              <w:textAlignment w:val="auto"/>
              <w:rPr>
                <w:rFonts w:hint="eastAsia" w:ascii="CESI仿宋-GB2312" w:hAnsi="CESI仿宋-GB2312" w:eastAsia="CESI仿宋-GB2312" w:cs="CESI仿宋-GB2312"/>
                <w:w w:val="90"/>
                <w:sz w:val="28"/>
                <w:szCs w:val="28"/>
                <w:vertAlign w:val="baseline"/>
                <w:lang w:eastAsia="zh-CN"/>
              </w:rPr>
            </w:pPr>
          </w:p>
        </w:tc>
      </w:tr>
      <w:tr w14:paraId="50678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vMerge w:val="continue"/>
          </w:tcPr>
          <w:p w14:paraId="67CC58AA">
            <w:pPr>
              <w:widowControl/>
              <w:numPr>
                <w:ilvl w:val="0"/>
                <w:numId w:val="0"/>
              </w:numPr>
              <w:wordWrap/>
              <w:adjustRightInd/>
              <w:snapToGrid/>
              <w:spacing w:line="500" w:lineRule="atLeast"/>
              <w:jc w:val="center"/>
              <w:textAlignment w:val="auto"/>
              <w:rPr>
                <w:rFonts w:hint="eastAsia" w:ascii="CESI仿宋-GB2312" w:hAnsi="CESI仿宋-GB2312" w:eastAsia="CESI仿宋-GB2312" w:cs="CESI仿宋-GB2312"/>
                <w:w w:val="90"/>
                <w:sz w:val="28"/>
                <w:szCs w:val="28"/>
                <w:vertAlign w:val="baseline"/>
                <w:lang w:eastAsia="zh-CN"/>
              </w:rPr>
            </w:pPr>
          </w:p>
        </w:tc>
        <w:tc>
          <w:tcPr>
            <w:tcW w:w="1742" w:type="dxa"/>
            <w:gridSpan w:val="4"/>
          </w:tcPr>
          <w:p w14:paraId="180B97FF">
            <w:pPr>
              <w:widowControl/>
              <w:numPr>
                <w:ilvl w:val="0"/>
                <w:numId w:val="0"/>
              </w:numPr>
              <w:wordWrap/>
              <w:adjustRightInd/>
              <w:snapToGrid/>
              <w:spacing w:line="500" w:lineRule="atLeast"/>
              <w:jc w:val="center"/>
              <w:textAlignment w:val="auto"/>
              <w:rPr>
                <w:rFonts w:hint="eastAsia" w:ascii="CESI仿宋-GB2312" w:hAnsi="CESI仿宋-GB2312" w:eastAsia="CESI仿宋-GB2312" w:cs="CESI仿宋-GB2312"/>
                <w:w w:val="90"/>
                <w:sz w:val="28"/>
                <w:szCs w:val="28"/>
                <w:vertAlign w:val="baseline"/>
                <w:lang w:eastAsia="zh-CN"/>
              </w:rPr>
            </w:pPr>
            <w:r>
              <w:rPr>
                <w:rFonts w:hint="eastAsia" w:ascii="CESI仿宋-GB2312" w:hAnsi="CESI仿宋-GB2312" w:eastAsia="CESI仿宋-GB2312" w:cs="CESI仿宋-GB2312"/>
                <w:w w:val="90"/>
                <w:sz w:val="28"/>
                <w:szCs w:val="28"/>
                <w:vertAlign w:val="baseline"/>
                <w:lang w:eastAsia="zh-CN"/>
              </w:rPr>
              <w:t>公民身份号码</w:t>
            </w:r>
          </w:p>
        </w:tc>
        <w:tc>
          <w:tcPr>
            <w:tcW w:w="4016" w:type="dxa"/>
            <w:gridSpan w:val="6"/>
          </w:tcPr>
          <w:p w14:paraId="2927E202">
            <w:pPr>
              <w:widowControl/>
              <w:numPr>
                <w:ilvl w:val="0"/>
                <w:numId w:val="0"/>
              </w:numPr>
              <w:wordWrap/>
              <w:adjustRightInd/>
              <w:snapToGrid/>
              <w:spacing w:line="500" w:lineRule="atLeast"/>
              <w:jc w:val="center"/>
              <w:textAlignment w:val="auto"/>
              <w:rPr>
                <w:rFonts w:hint="eastAsia" w:ascii="CESI仿宋-GB2312" w:hAnsi="CESI仿宋-GB2312" w:eastAsia="CESI仿宋-GB2312" w:cs="CESI仿宋-GB2312"/>
                <w:w w:val="90"/>
                <w:sz w:val="28"/>
                <w:szCs w:val="28"/>
                <w:vertAlign w:val="baseline"/>
                <w:lang w:eastAsia="zh-CN"/>
              </w:rPr>
            </w:pPr>
          </w:p>
        </w:tc>
        <w:tc>
          <w:tcPr>
            <w:tcW w:w="882" w:type="dxa"/>
            <w:gridSpan w:val="2"/>
          </w:tcPr>
          <w:p w14:paraId="76AA0198">
            <w:pPr>
              <w:widowControl/>
              <w:numPr>
                <w:ilvl w:val="0"/>
                <w:numId w:val="0"/>
              </w:numPr>
              <w:wordWrap/>
              <w:adjustRightInd/>
              <w:snapToGrid/>
              <w:spacing w:line="500" w:lineRule="atLeast"/>
              <w:jc w:val="center"/>
              <w:textAlignment w:val="auto"/>
              <w:rPr>
                <w:rFonts w:hint="eastAsia" w:ascii="CESI仿宋-GB2312" w:hAnsi="CESI仿宋-GB2312" w:eastAsia="CESI仿宋-GB2312" w:cs="CESI仿宋-GB2312"/>
                <w:w w:val="90"/>
                <w:sz w:val="28"/>
                <w:szCs w:val="28"/>
                <w:vertAlign w:val="baseline"/>
                <w:lang w:eastAsia="zh-CN"/>
              </w:rPr>
            </w:pPr>
            <w:r>
              <w:rPr>
                <w:rFonts w:hint="eastAsia" w:ascii="CESI仿宋-GB2312" w:hAnsi="CESI仿宋-GB2312" w:eastAsia="CESI仿宋-GB2312" w:cs="CESI仿宋-GB2312"/>
                <w:w w:val="90"/>
                <w:sz w:val="28"/>
                <w:szCs w:val="28"/>
                <w:vertAlign w:val="baseline"/>
                <w:lang w:eastAsia="zh-CN"/>
              </w:rPr>
              <w:t>民族</w:t>
            </w:r>
          </w:p>
        </w:tc>
        <w:tc>
          <w:tcPr>
            <w:tcW w:w="1056" w:type="dxa"/>
          </w:tcPr>
          <w:p w14:paraId="5F3849B5">
            <w:pPr>
              <w:widowControl/>
              <w:numPr>
                <w:ilvl w:val="0"/>
                <w:numId w:val="0"/>
              </w:numPr>
              <w:wordWrap/>
              <w:adjustRightInd/>
              <w:snapToGrid/>
              <w:spacing w:line="500" w:lineRule="atLeast"/>
              <w:jc w:val="center"/>
              <w:textAlignment w:val="auto"/>
              <w:rPr>
                <w:rFonts w:hint="eastAsia" w:ascii="CESI仿宋-GB2312" w:hAnsi="CESI仿宋-GB2312" w:eastAsia="CESI仿宋-GB2312" w:cs="CESI仿宋-GB2312"/>
                <w:w w:val="90"/>
                <w:sz w:val="28"/>
                <w:szCs w:val="28"/>
                <w:vertAlign w:val="baseline"/>
                <w:lang w:eastAsia="zh-CN"/>
              </w:rPr>
            </w:pPr>
          </w:p>
        </w:tc>
      </w:tr>
      <w:tr w14:paraId="03058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vMerge w:val="continue"/>
          </w:tcPr>
          <w:p w14:paraId="37D66EB2">
            <w:pPr>
              <w:widowControl/>
              <w:numPr>
                <w:ilvl w:val="0"/>
                <w:numId w:val="0"/>
              </w:numPr>
              <w:wordWrap/>
              <w:adjustRightInd/>
              <w:snapToGrid/>
              <w:spacing w:line="500" w:lineRule="atLeast"/>
              <w:jc w:val="center"/>
              <w:textAlignment w:val="auto"/>
              <w:rPr>
                <w:rFonts w:hint="eastAsia" w:ascii="CESI仿宋-GB2312" w:hAnsi="CESI仿宋-GB2312" w:eastAsia="CESI仿宋-GB2312" w:cs="CESI仿宋-GB2312"/>
                <w:w w:val="90"/>
                <w:sz w:val="28"/>
                <w:szCs w:val="28"/>
                <w:vertAlign w:val="baseline"/>
                <w:lang w:eastAsia="zh-CN"/>
              </w:rPr>
            </w:pPr>
          </w:p>
        </w:tc>
        <w:tc>
          <w:tcPr>
            <w:tcW w:w="1742" w:type="dxa"/>
            <w:gridSpan w:val="4"/>
          </w:tcPr>
          <w:p w14:paraId="61731526">
            <w:pPr>
              <w:widowControl/>
              <w:numPr>
                <w:ilvl w:val="0"/>
                <w:numId w:val="0"/>
              </w:numPr>
              <w:wordWrap/>
              <w:adjustRightInd/>
              <w:snapToGrid/>
              <w:spacing w:line="500" w:lineRule="atLeast"/>
              <w:jc w:val="center"/>
              <w:textAlignment w:val="auto"/>
              <w:rPr>
                <w:rFonts w:hint="eastAsia" w:ascii="CESI仿宋-GB2312" w:hAnsi="CESI仿宋-GB2312" w:eastAsia="CESI仿宋-GB2312" w:cs="CESI仿宋-GB2312"/>
                <w:w w:val="90"/>
                <w:sz w:val="28"/>
                <w:szCs w:val="28"/>
                <w:vertAlign w:val="baseline"/>
                <w:lang w:eastAsia="zh-CN"/>
              </w:rPr>
            </w:pPr>
            <w:r>
              <w:rPr>
                <w:rFonts w:hint="eastAsia" w:ascii="CESI仿宋-GB2312" w:hAnsi="CESI仿宋-GB2312" w:eastAsia="CESI仿宋-GB2312" w:cs="CESI仿宋-GB2312"/>
                <w:w w:val="90"/>
                <w:sz w:val="28"/>
                <w:szCs w:val="28"/>
                <w:vertAlign w:val="baseline"/>
                <w:lang w:eastAsia="zh-CN"/>
              </w:rPr>
              <w:t>户籍所在地</w:t>
            </w:r>
          </w:p>
        </w:tc>
        <w:tc>
          <w:tcPr>
            <w:tcW w:w="5954" w:type="dxa"/>
            <w:gridSpan w:val="9"/>
          </w:tcPr>
          <w:p w14:paraId="549B2043">
            <w:pPr>
              <w:widowControl/>
              <w:numPr>
                <w:ilvl w:val="0"/>
                <w:numId w:val="0"/>
              </w:numPr>
              <w:wordWrap/>
              <w:adjustRightInd/>
              <w:snapToGrid/>
              <w:spacing w:line="500" w:lineRule="atLeast"/>
              <w:jc w:val="center"/>
              <w:textAlignment w:val="auto"/>
              <w:rPr>
                <w:rFonts w:hint="eastAsia" w:ascii="CESI仿宋-GB2312" w:hAnsi="CESI仿宋-GB2312" w:eastAsia="CESI仿宋-GB2312" w:cs="CESI仿宋-GB2312"/>
                <w:w w:val="90"/>
                <w:sz w:val="28"/>
                <w:szCs w:val="28"/>
                <w:vertAlign w:val="baseline"/>
                <w:lang w:val="en-US" w:eastAsia="zh-CN"/>
              </w:rPr>
            </w:pPr>
            <w:r>
              <w:rPr>
                <w:rFonts w:hint="eastAsia" w:ascii="CESI仿宋-GB2312" w:hAnsi="CESI仿宋-GB2312" w:eastAsia="CESI仿宋-GB2312" w:cs="CESI仿宋-GB2312"/>
                <w:w w:val="90"/>
                <w:sz w:val="28"/>
                <w:szCs w:val="28"/>
                <w:vertAlign w:val="baseline"/>
                <w:lang w:val="en-US" w:eastAsia="zh-CN"/>
              </w:rPr>
              <w:t>乡镇（街道）      村（社区）      组</w:t>
            </w:r>
          </w:p>
        </w:tc>
      </w:tr>
      <w:tr w14:paraId="362D0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753" w:type="dxa"/>
            <w:vMerge w:val="continue"/>
          </w:tcPr>
          <w:p w14:paraId="60D16285">
            <w:pPr>
              <w:widowControl/>
              <w:numPr>
                <w:ilvl w:val="0"/>
                <w:numId w:val="0"/>
              </w:numPr>
              <w:wordWrap/>
              <w:adjustRightInd/>
              <w:snapToGrid/>
              <w:spacing w:line="500" w:lineRule="atLeast"/>
              <w:jc w:val="center"/>
              <w:textAlignment w:val="auto"/>
              <w:rPr>
                <w:rFonts w:hint="eastAsia" w:ascii="CESI仿宋-GB2312" w:hAnsi="CESI仿宋-GB2312" w:eastAsia="CESI仿宋-GB2312" w:cs="CESI仿宋-GB2312"/>
                <w:w w:val="90"/>
                <w:sz w:val="28"/>
                <w:szCs w:val="28"/>
                <w:vertAlign w:val="baseline"/>
                <w:lang w:eastAsia="zh-CN"/>
              </w:rPr>
            </w:pPr>
          </w:p>
        </w:tc>
        <w:tc>
          <w:tcPr>
            <w:tcW w:w="1281" w:type="dxa"/>
            <w:gridSpan w:val="2"/>
            <w:vAlign w:val="center"/>
          </w:tcPr>
          <w:p w14:paraId="6EFE712C">
            <w:pPr>
              <w:keepNext w:val="0"/>
              <w:keepLines w:val="0"/>
              <w:pageBreakBefore w:val="0"/>
              <w:widowControl/>
              <w:numPr>
                <w:ilvl w:val="0"/>
                <w:numId w:val="0"/>
              </w:numPr>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w w:val="90"/>
                <w:sz w:val="28"/>
                <w:szCs w:val="28"/>
                <w:vertAlign w:val="baseline"/>
                <w:lang w:eastAsia="zh-CN"/>
              </w:rPr>
            </w:pPr>
            <w:r>
              <w:rPr>
                <w:rFonts w:hint="eastAsia" w:ascii="CESI仿宋-GB2312" w:hAnsi="CESI仿宋-GB2312" w:eastAsia="CESI仿宋-GB2312" w:cs="CESI仿宋-GB2312"/>
                <w:w w:val="90"/>
                <w:sz w:val="28"/>
                <w:szCs w:val="28"/>
                <w:vertAlign w:val="baseline"/>
                <w:lang w:eastAsia="zh-CN"/>
              </w:rPr>
              <w:t>征地项目</w:t>
            </w:r>
          </w:p>
        </w:tc>
        <w:tc>
          <w:tcPr>
            <w:tcW w:w="240" w:type="dxa"/>
            <w:vAlign w:val="center"/>
          </w:tcPr>
          <w:p w14:paraId="33F1F125">
            <w:pPr>
              <w:keepNext w:val="0"/>
              <w:keepLines w:val="0"/>
              <w:pageBreakBefore w:val="0"/>
              <w:widowControl/>
              <w:numPr>
                <w:ilvl w:val="0"/>
                <w:numId w:val="0"/>
              </w:numPr>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w w:val="90"/>
                <w:sz w:val="28"/>
                <w:szCs w:val="28"/>
                <w:vertAlign w:val="baseline"/>
                <w:lang w:eastAsia="zh-CN"/>
              </w:rPr>
            </w:pPr>
          </w:p>
        </w:tc>
        <w:tc>
          <w:tcPr>
            <w:tcW w:w="2391" w:type="dxa"/>
            <w:gridSpan w:val="4"/>
            <w:vAlign w:val="center"/>
          </w:tcPr>
          <w:p w14:paraId="301FBDD7">
            <w:pPr>
              <w:keepNext w:val="0"/>
              <w:keepLines w:val="0"/>
              <w:pageBreakBefore w:val="0"/>
              <w:widowControl/>
              <w:numPr>
                <w:ilvl w:val="0"/>
                <w:numId w:val="0"/>
              </w:numPr>
              <w:kinsoku/>
              <w:wordWrap/>
              <w:overflowPunct/>
              <w:topLinePunct w:val="0"/>
              <w:autoSpaceDE/>
              <w:autoSpaceDN/>
              <w:bidi w:val="0"/>
              <w:adjustRightInd/>
              <w:snapToGrid/>
              <w:spacing w:line="360" w:lineRule="exact"/>
              <w:jc w:val="distribute"/>
              <w:textAlignment w:val="auto"/>
              <w:rPr>
                <w:rFonts w:hint="eastAsia" w:ascii="CESI仿宋-GB2312" w:hAnsi="CESI仿宋-GB2312" w:eastAsia="CESI仿宋-GB2312" w:cs="CESI仿宋-GB2312"/>
                <w:w w:val="90"/>
                <w:sz w:val="28"/>
                <w:szCs w:val="28"/>
                <w:vertAlign w:val="baseline"/>
                <w:lang w:eastAsia="zh-CN"/>
              </w:rPr>
            </w:pPr>
            <w:r>
              <w:rPr>
                <w:rFonts w:hint="eastAsia" w:ascii="CESI仿宋-GB2312" w:hAnsi="CESI仿宋-GB2312" w:eastAsia="CESI仿宋-GB2312" w:cs="CESI仿宋-GB2312"/>
                <w:w w:val="90"/>
                <w:sz w:val="28"/>
                <w:szCs w:val="28"/>
                <w:vertAlign w:val="baseline"/>
                <w:lang w:eastAsia="zh-CN"/>
              </w:rPr>
              <w:t>征地土地预</w:t>
            </w:r>
          </w:p>
          <w:p w14:paraId="0047A582">
            <w:pPr>
              <w:keepNext w:val="0"/>
              <w:keepLines w:val="0"/>
              <w:pageBreakBefore w:val="0"/>
              <w:widowControl/>
              <w:numPr>
                <w:ilvl w:val="0"/>
                <w:numId w:val="0"/>
              </w:numPr>
              <w:kinsoku/>
              <w:wordWrap/>
              <w:overflowPunct/>
              <w:topLinePunct w:val="0"/>
              <w:autoSpaceDE/>
              <w:autoSpaceDN/>
              <w:bidi w:val="0"/>
              <w:adjustRightInd/>
              <w:snapToGrid/>
              <w:spacing w:line="360" w:lineRule="exact"/>
              <w:ind w:left="0" w:leftChars="0" w:firstLine="0" w:firstLineChars="0"/>
              <w:jc w:val="distribute"/>
              <w:textAlignment w:val="auto"/>
              <w:rPr>
                <w:rFonts w:hint="eastAsia" w:ascii="CESI仿宋-GB2312" w:hAnsi="CESI仿宋-GB2312" w:eastAsia="CESI仿宋-GB2312" w:cs="CESI仿宋-GB2312"/>
                <w:w w:val="90"/>
                <w:kern w:val="2"/>
                <w:sz w:val="28"/>
                <w:szCs w:val="28"/>
                <w:vertAlign w:val="baseline"/>
                <w:lang w:val="en-US" w:eastAsia="zh-CN" w:bidi="ar-SA"/>
              </w:rPr>
            </w:pPr>
            <w:r>
              <w:rPr>
                <w:rFonts w:hint="eastAsia" w:ascii="CESI仿宋-GB2312" w:hAnsi="CESI仿宋-GB2312" w:eastAsia="CESI仿宋-GB2312" w:cs="CESI仿宋-GB2312"/>
                <w:w w:val="90"/>
                <w:sz w:val="28"/>
                <w:szCs w:val="28"/>
                <w:vertAlign w:val="baseline"/>
                <w:lang w:eastAsia="zh-CN"/>
              </w:rPr>
              <w:t>公告日期</w:t>
            </w:r>
          </w:p>
        </w:tc>
        <w:tc>
          <w:tcPr>
            <w:tcW w:w="1096" w:type="dxa"/>
            <w:gridSpan w:val="2"/>
            <w:vAlign w:val="center"/>
          </w:tcPr>
          <w:p w14:paraId="78431FC3">
            <w:pPr>
              <w:keepNext w:val="0"/>
              <w:keepLines w:val="0"/>
              <w:pageBreakBefore w:val="0"/>
              <w:widowControl/>
              <w:numPr>
                <w:ilvl w:val="0"/>
                <w:numId w:val="0"/>
              </w:numPr>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w w:val="90"/>
                <w:sz w:val="28"/>
                <w:szCs w:val="28"/>
                <w:vertAlign w:val="baseline"/>
                <w:lang w:eastAsia="zh-CN"/>
              </w:rPr>
            </w:pPr>
          </w:p>
        </w:tc>
        <w:tc>
          <w:tcPr>
            <w:tcW w:w="1107" w:type="dxa"/>
            <w:gridSpan w:val="2"/>
            <w:vAlign w:val="center"/>
          </w:tcPr>
          <w:p w14:paraId="7A87FD6F">
            <w:pPr>
              <w:keepNext w:val="0"/>
              <w:keepLines w:val="0"/>
              <w:pageBreakBefore w:val="0"/>
              <w:widowControl/>
              <w:numPr>
                <w:ilvl w:val="0"/>
                <w:numId w:val="0"/>
              </w:numPr>
              <w:kinsoku/>
              <w:wordWrap/>
              <w:overflowPunct/>
              <w:topLinePunct w:val="0"/>
              <w:autoSpaceDE/>
              <w:autoSpaceDN/>
              <w:bidi w:val="0"/>
              <w:adjustRightInd/>
              <w:snapToGrid/>
              <w:spacing w:line="360" w:lineRule="exact"/>
              <w:ind w:left="0" w:leftChars="0" w:firstLine="0" w:firstLineChars="0"/>
              <w:jc w:val="distribute"/>
              <w:textAlignment w:val="auto"/>
              <w:rPr>
                <w:rFonts w:hint="eastAsia" w:ascii="CESI仿宋-GB2312" w:hAnsi="CESI仿宋-GB2312" w:eastAsia="CESI仿宋-GB2312" w:cs="CESI仿宋-GB2312"/>
                <w:w w:val="90"/>
                <w:kern w:val="2"/>
                <w:sz w:val="28"/>
                <w:szCs w:val="28"/>
                <w:vertAlign w:val="baseline"/>
                <w:lang w:val="en-US" w:eastAsia="zh-CN" w:bidi="ar-SA"/>
              </w:rPr>
            </w:pPr>
            <w:r>
              <w:rPr>
                <w:rFonts w:hint="eastAsia" w:ascii="CESI仿宋-GB2312" w:hAnsi="CESI仿宋-GB2312" w:eastAsia="CESI仿宋-GB2312" w:cs="CESI仿宋-GB2312"/>
                <w:w w:val="90"/>
                <w:sz w:val="28"/>
                <w:szCs w:val="28"/>
                <w:vertAlign w:val="baseline"/>
                <w:lang w:eastAsia="zh-CN"/>
              </w:rPr>
              <w:t>被征地面积</w:t>
            </w:r>
          </w:p>
        </w:tc>
        <w:tc>
          <w:tcPr>
            <w:tcW w:w="1581" w:type="dxa"/>
            <w:gridSpan w:val="2"/>
          </w:tcPr>
          <w:p w14:paraId="31A9EC89">
            <w:pPr>
              <w:keepNext w:val="0"/>
              <w:keepLines w:val="0"/>
              <w:pageBreakBefore w:val="0"/>
              <w:widowControl/>
              <w:numPr>
                <w:ilvl w:val="0"/>
                <w:numId w:val="0"/>
              </w:numPr>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w w:val="90"/>
                <w:sz w:val="28"/>
                <w:szCs w:val="28"/>
                <w:vertAlign w:val="baseline"/>
                <w:lang w:eastAsia="zh-CN"/>
              </w:rPr>
            </w:pPr>
          </w:p>
        </w:tc>
      </w:tr>
      <w:tr w14:paraId="1B30E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vMerge w:val="continue"/>
          </w:tcPr>
          <w:p w14:paraId="6FD0FEA8">
            <w:pPr>
              <w:widowControl/>
              <w:numPr>
                <w:ilvl w:val="0"/>
                <w:numId w:val="0"/>
              </w:numPr>
              <w:wordWrap/>
              <w:adjustRightInd/>
              <w:snapToGrid/>
              <w:spacing w:line="500" w:lineRule="atLeast"/>
              <w:jc w:val="center"/>
              <w:textAlignment w:val="auto"/>
              <w:rPr>
                <w:rFonts w:hint="eastAsia" w:ascii="CESI仿宋-GB2312" w:hAnsi="CESI仿宋-GB2312" w:eastAsia="CESI仿宋-GB2312" w:cs="CESI仿宋-GB2312"/>
                <w:w w:val="90"/>
                <w:sz w:val="28"/>
                <w:szCs w:val="28"/>
                <w:vertAlign w:val="baseline"/>
                <w:lang w:eastAsia="zh-CN"/>
              </w:rPr>
            </w:pPr>
          </w:p>
        </w:tc>
        <w:tc>
          <w:tcPr>
            <w:tcW w:w="1281" w:type="dxa"/>
            <w:gridSpan w:val="2"/>
            <w:vAlign w:val="center"/>
          </w:tcPr>
          <w:p w14:paraId="7E6BB9D3">
            <w:pPr>
              <w:keepNext w:val="0"/>
              <w:keepLines w:val="0"/>
              <w:pageBreakBefore w:val="0"/>
              <w:widowControl/>
              <w:numPr>
                <w:ilvl w:val="0"/>
                <w:numId w:val="0"/>
              </w:numPr>
              <w:kinsoku/>
              <w:wordWrap/>
              <w:overflowPunct/>
              <w:topLinePunct w:val="0"/>
              <w:autoSpaceDE/>
              <w:autoSpaceDN/>
              <w:bidi w:val="0"/>
              <w:adjustRightInd/>
              <w:snapToGrid/>
              <w:spacing w:line="360" w:lineRule="exact"/>
              <w:jc w:val="distribute"/>
              <w:textAlignment w:val="auto"/>
              <w:rPr>
                <w:rFonts w:hint="eastAsia" w:ascii="CESI仿宋-GB2312" w:hAnsi="CESI仿宋-GB2312" w:eastAsia="CESI仿宋-GB2312" w:cs="CESI仿宋-GB2312"/>
                <w:w w:val="90"/>
                <w:sz w:val="28"/>
                <w:szCs w:val="28"/>
                <w:vertAlign w:val="baseline"/>
                <w:lang w:eastAsia="zh-CN"/>
              </w:rPr>
            </w:pPr>
            <w:r>
              <w:rPr>
                <w:rFonts w:hint="eastAsia" w:ascii="CESI仿宋-GB2312" w:hAnsi="CESI仿宋-GB2312" w:eastAsia="CESI仿宋-GB2312" w:cs="CESI仿宋-GB2312"/>
                <w:w w:val="90"/>
                <w:sz w:val="28"/>
                <w:szCs w:val="28"/>
                <w:vertAlign w:val="baseline"/>
                <w:lang w:eastAsia="zh-CN"/>
              </w:rPr>
              <w:t>原有耕地面积</w:t>
            </w:r>
          </w:p>
        </w:tc>
        <w:tc>
          <w:tcPr>
            <w:tcW w:w="240" w:type="dxa"/>
            <w:vAlign w:val="center"/>
          </w:tcPr>
          <w:p w14:paraId="131C45EC">
            <w:pPr>
              <w:keepNext w:val="0"/>
              <w:keepLines w:val="0"/>
              <w:pageBreakBefore w:val="0"/>
              <w:widowControl/>
              <w:numPr>
                <w:ilvl w:val="0"/>
                <w:numId w:val="0"/>
              </w:numPr>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w w:val="90"/>
                <w:sz w:val="28"/>
                <w:szCs w:val="28"/>
                <w:vertAlign w:val="baseline"/>
                <w:lang w:eastAsia="zh-CN"/>
              </w:rPr>
            </w:pPr>
          </w:p>
        </w:tc>
        <w:tc>
          <w:tcPr>
            <w:tcW w:w="2391" w:type="dxa"/>
            <w:gridSpan w:val="4"/>
            <w:vAlign w:val="center"/>
          </w:tcPr>
          <w:p w14:paraId="0A021303">
            <w:pPr>
              <w:keepNext w:val="0"/>
              <w:keepLines w:val="0"/>
              <w:pageBreakBefore w:val="0"/>
              <w:widowControl/>
              <w:numPr>
                <w:ilvl w:val="0"/>
                <w:numId w:val="0"/>
              </w:numPr>
              <w:kinsoku/>
              <w:wordWrap/>
              <w:overflowPunct/>
              <w:topLinePunct w:val="0"/>
              <w:autoSpaceDE/>
              <w:autoSpaceDN/>
              <w:bidi w:val="0"/>
              <w:adjustRightInd/>
              <w:snapToGrid/>
              <w:spacing w:line="360" w:lineRule="exact"/>
              <w:ind w:left="0" w:leftChars="0" w:firstLine="0" w:firstLineChars="0"/>
              <w:jc w:val="distribute"/>
              <w:textAlignment w:val="auto"/>
              <w:rPr>
                <w:rFonts w:hint="eastAsia" w:ascii="CESI仿宋-GB2312" w:hAnsi="CESI仿宋-GB2312" w:eastAsia="CESI仿宋-GB2312" w:cs="CESI仿宋-GB2312"/>
                <w:w w:val="90"/>
                <w:kern w:val="2"/>
                <w:sz w:val="28"/>
                <w:szCs w:val="28"/>
                <w:vertAlign w:val="baseline"/>
                <w:lang w:val="en-US" w:eastAsia="zh-CN" w:bidi="ar-SA"/>
              </w:rPr>
            </w:pPr>
            <w:r>
              <w:rPr>
                <w:rFonts w:hint="eastAsia" w:ascii="CESI仿宋-GB2312" w:hAnsi="CESI仿宋-GB2312" w:eastAsia="CESI仿宋-GB2312" w:cs="CESI仿宋-GB2312"/>
                <w:w w:val="90"/>
                <w:sz w:val="28"/>
                <w:szCs w:val="28"/>
                <w:vertAlign w:val="baseline"/>
                <w:lang w:eastAsia="zh-CN"/>
              </w:rPr>
              <w:t>征地后人均耕地面积</w:t>
            </w:r>
          </w:p>
        </w:tc>
        <w:tc>
          <w:tcPr>
            <w:tcW w:w="1096" w:type="dxa"/>
            <w:gridSpan w:val="2"/>
            <w:vAlign w:val="center"/>
          </w:tcPr>
          <w:p w14:paraId="396835D1">
            <w:pPr>
              <w:keepNext w:val="0"/>
              <w:keepLines w:val="0"/>
              <w:pageBreakBefore w:val="0"/>
              <w:widowControl/>
              <w:numPr>
                <w:ilvl w:val="0"/>
                <w:numId w:val="0"/>
              </w:numPr>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w w:val="90"/>
                <w:sz w:val="28"/>
                <w:szCs w:val="28"/>
                <w:vertAlign w:val="baseline"/>
                <w:lang w:eastAsia="zh-CN"/>
              </w:rPr>
            </w:pPr>
          </w:p>
        </w:tc>
        <w:tc>
          <w:tcPr>
            <w:tcW w:w="1107" w:type="dxa"/>
            <w:gridSpan w:val="2"/>
            <w:vAlign w:val="center"/>
          </w:tcPr>
          <w:p w14:paraId="10C41F9E">
            <w:pPr>
              <w:keepNext w:val="0"/>
              <w:keepLines w:val="0"/>
              <w:pageBreakBefore w:val="0"/>
              <w:widowControl/>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eastAsia" w:ascii="CESI仿宋-GB2312" w:hAnsi="CESI仿宋-GB2312" w:eastAsia="CESI仿宋-GB2312" w:cs="CESI仿宋-GB2312"/>
                <w:w w:val="90"/>
                <w:kern w:val="2"/>
                <w:sz w:val="28"/>
                <w:szCs w:val="28"/>
                <w:vertAlign w:val="baseline"/>
                <w:lang w:val="en-US" w:eastAsia="zh-CN" w:bidi="ar-SA"/>
              </w:rPr>
            </w:pPr>
            <w:r>
              <w:rPr>
                <w:rFonts w:hint="eastAsia" w:ascii="CESI仿宋-GB2312" w:hAnsi="CESI仿宋-GB2312" w:eastAsia="CESI仿宋-GB2312" w:cs="CESI仿宋-GB2312"/>
                <w:w w:val="90"/>
                <w:sz w:val="24"/>
                <w:szCs w:val="24"/>
                <w:vertAlign w:val="baseline"/>
                <w:lang w:eastAsia="zh-CN"/>
              </w:rPr>
              <w:t>联系电话</w:t>
            </w:r>
          </w:p>
        </w:tc>
        <w:tc>
          <w:tcPr>
            <w:tcW w:w="1581" w:type="dxa"/>
            <w:gridSpan w:val="2"/>
          </w:tcPr>
          <w:p w14:paraId="665EDB7A">
            <w:pPr>
              <w:keepNext w:val="0"/>
              <w:keepLines w:val="0"/>
              <w:pageBreakBefore w:val="0"/>
              <w:widowControl/>
              <w:numPr>
                <w:ilvl w:val="0"/>
                <w:numId w:val="0"/>
              </w:numPr>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w w:val="90"/>
                <w:sz w:val="28"/>
                <w:szCs w:val="28"/>
                <w:vertAlign w:val="baseline"/>
                <w:lang w:eastAsia="zh-CN"/>
              </w:rPr>
            </w:pPr>
          </w:p>
        </w:tc>
      </w:tr>
      <w:tr w14:paraId="62A42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3" w:hRule="atLeast"/>
        </w:trPr>
        <w:tc>
          <w:tcPr>
            <w:tcW w:w="8449" w:type="dxa"/>
            <w:gridSpan w:val="14"/>
          </w:tcPr>
          <w:p w14:paraId="32A7511C">
            <w:pPr>
              <w:keepNext w:val="0"/>
              <w:keepLines w:val="0"/>
              <w:pageBreakBefore w:val="0"/>
              <w:widowControl/>
              <w:numPr>
                <w:ilvl w:val="0"/>
                <w:numId w:val="0"/>
              </w:numPr>
              <w:kinsoku/>
              <w:wordWrap/>
              <w:overflowPunct/>
              <w:topLinePunct w:val="0"/>
              <w:autoSpaceDE/>
              <w:autoSpaceDN/>
              <w:bidi w:val="0"/>
              <w:adjustRightInd/>
              <w:snapToGrid/>
              <w:spacing w:line="360" w:lineRule="exact"/>
              <w:ind w:firstLine="1008" w:firstLineChars="400"/>
              <w:jc w:val="both"/>
              <w:textAlignment w:val="auto"/>
              <w:rPr>
                <w:rFonts w:hint="eastAsia" w:ascii="CESI仿宋-GB2312" w:hAnsi="CESI仿宋-GB2312" w:eastAsia="CESI仿宋-GB2312" w:cs="CESI仿宋-GB2312"/>
                <w:w w:val="90"/>
                <w:sz w:val="28"/>
                <w:szCs w:val="28"/>
                <w:vertAlign w:val="baseline"/>
                <w:lang w:val="en-US" w:eastAsia="zh-CN"/>
              </w:rPr>
            </w:pPr>
          </w:p>
          <w:p w14:paraId="287722AC">
            <w:pPr>
              <w:keepNext w:val="0"/>
              <w:keepLines w:val="0"/>
              <w:pageBreakBefore w:val="0"/>
              <w:widowControl/>
              <w:numPr>
                <w:ilvl w:val="0"/>
                <w:numId w:val="0"/>
              </w:numPr>
              <w:kinsoku/>
              <w:wordWrap/>
              <w:overflowPunct/>
              <w:topLinePunct w:val="0"/>
              <w:autoSpaceDE/>
              <w:autoSpaceDN/>
              <w:bidi w:val="0"/>
              <w:adjustRightInd/>
              <w:snapToGrid/>
              <w:spacing w:line="360" w:lineRule="exact"/>
              <w:ind w:firstLine="1008" w:firstLineChars="400"/>
              <w:jc w:val="both"/>
              <w:textAlignment w:val="auto"/>
              <w:rPr>
                <w:rFonts w:hint="eastAsia" w:ascii="CESI仿宋-GB2312" w:hAnsi="CESI仿宋-GB2312" w:eastAsia="CESI仿宋-GB2312" w:cs="CESI仿宋-GB2312"/>
                <w:w w:val="90"/>
                <w:sz w:val="28"/>
                <w:szCs w:val="28"/>
                <w:vertAlign w:val="baseline"/>
                <w:lang w:val="en-US" w:eastAsia="zh-CN"/>
              </w:rPr>
            </w:pPr>
            <w:r>
              <w:rPr>
                <w:rFonts w:hint="eastAsia" w:ascii="CESI仿宋-GB2312" w:hAnsi="CESI仿宋-GB2312" w:eastAsia="CESI仿宋-GB2312" w:cs="CESI仿宋-GB2312"/>
                <w:w w:val="90"/>
                <w:sz w:val="28"/>
                <w:szCs w:val="28"/>
                <w:vertAlign w:val="baseline"/>
                <w:lang w:val="en-US" w:eastAsia="zh-CN"/>
              </w:rPr>
              <w:t>以上填写内容属实，如有虚假后果自负。</w:t>
            </w:r>
          </w:p>
          <w:p w14:paraId="1ECE6F28">
            <w:pPr>
              <w:keepNext w:val="0"/>
              <w:keepLines w:val="0"/>
              <w:pageBreakBefore w:val="0"/>
              <w:widowControl/>
              <w:numPr>
                <w:ilvl w:val="0"/>
                <w:numId w:val="0"/>
              </w:numPr>
              <w:kinsoku/>
              <w:wordWrap/>
              <w:overflowPunct/>
              <w:topLinePunct w:val="0"/>
              <w:autoSpaceDE/>
              <w:autoSpaceDN/>
              <w:bidi w:val="0"/>
              <w:adjustRightInd/>
              <w:snapToGrid/>
              <w:spacing w:line="360" w:lineRule="exact"/>
              <w:jc w:val="both"/>
              <w:textAlignment w:val="auto"/>
              <w:rPr>
                <w:rFonts w:hint="eastAsia" w:ascii="CESI仿宋-GB2312" w:hAnsi="CESI仿宋-GB2312" w:eastAsia="CESI仿宋-GB2312" w:cs="CESI仿宋-GB2312"/>
                <w:w w:val="90"/>
                <w:sz w:val="28"/>
                <w:szCs w:val="28"/>
                <w:vertAlign w:val="baseline"/>
                <w:lang w:val="en-US" w:eastAsia="zh-CN"/>
              </w:rPr>
            </w:pPr>
            <w:r>
              <w:rPr>
                <w:rFonts w:hint="eastAsia" w:ascii="CESI仿宋-GB2312" w:hAnsi="CESI仿宋-GB2312" w:eastAsia="CESI仿宋-GB2312" w:cs="CESI仿宋-GB2312"/>
                <w:w w:val="90"/>
                <w:sz w:val="28"/>
                <w:szCs w:val="28"/>
                <w:vertAlign w:val="baseline"/>
                <w:lang w:val="en-US" w:eastAsia="zh-CN"/>
              </w:rPr>
              <w:t xml:space="preserve">                    </w:t>
            </w:r>
          </w:p>
          <w:p w14:paraId="3EE502D9">
            <w:pPr>
              <w:keepNext w:val="0"/>
              <w:keepLines w:val="0"/>
              <w:pageBreakBefore w:val="0"/>
              <w:widowControl/>
              <w:numPr>
                <w:ilvl w:val="0"/>
                <w:numId w:val="0"/>
              </w:numPr>
              <w:kinsoku/>
              <w:wordWrap/>
              <w:overflowPunct/>
              <w:topLinePunct w:val="0"/>
              <w:autoSpaceDE/>
              <w:autoSpaceDN/>
              <w:bidi w:val="0"/>
              <w:adjustRightInd/>
              <w:snapToGrid/>
              <w:spacing w:line="360" w:lineRule="exact"/>
              <w:jc w:val="both"/>
              <w:textAlignment w:val="auto"/>
              <w:rPr>
                <w:rFonts w:hint="eastAsia" w:ascii="CESI仿宋-GB2312" w:hAnsi="CESI仿宋-GB2312" w:eastAsia="CESI仿宋-GB2312" w:cs="CESI仿宋-GB2312"/>
                <w:w w:val="90"/>
                <w:sz w:val="28"/>
                <w:szCs w:val="28"/>
                <w:vertAlign w:val="baseline"/>
                <w:lang w:val="en-US" w:eastAsia="zh-CN"/>
              </w:rPr>
            </w:pPr>
          </w:p>
          <w:p w14:paraId="77009107">
            <w:pPr>
              <w:keepNext w:val="0"/>
              <w:keepLines w:val="0"/>
              <w:pageBreakBefore w:val="0"/>
              <w:widowControl/>
              <w:numPr>
                <w:ilvl w:val="0"/>
                <w:numId w:val="0"/>
              </w:numPr>
              <w:kinsoku/>
              <w:wordWrap/>
              <w:overflowPunct/>
              <w:topLinePunct w:val="0"/>
              <w:autoSpaceDE/>
              <w:autoSpaceDN/>
              <w:bidi w:val="0"/>
              <w:adjustRightInd/>
              <w:snapToGrid/>
              <w:spacing w:line="360" w:lineRule="exact"/>
              <w:ind w:firstLine="4032" w:firstLineChars="1600"/>
              <w:jc w:val="both"/>
              <w:textAlignment w:val="auto"/>
              <w:rPr>
                <w:rFonts w:hint="eastAsia" w:ascii="CESI仿宋-GB2312" w:hAnsi="CESI仿宋-GB2312" w:eastAsia="CESI仿宋-GB2312" w:cs="CESI仿宋-GB2312"/>
                <w:w w:val="90"/>
                <w:sz w:val="28"/>
                <w:szCs w:val="28"/>
                <w:vertAlign w:val="baseline"/>
                <w:lang w:val="en-US" w:eastAsia="zh-CN"/>
              </w:rPr>
            </w:pPr>
            <w:r>
              <w:rPr>
                <w:rFonts w:hint="eastAsia" w:ascii="CESI仿宋-GB2312" w:hAnsi="CESI仿宋-GB2312" w:eastAsia="CESI仿宋-GB2312" w:cs="CESI仿宋-GB2312"/>
                <w:w w:val="90"/>
                <w:sz w:val="28"/>
                <w:szCs w:val="28"/>
                <w:vertAlign w:val="baseline"/>
                <w:lang w:val="en-US" w:eastAsia="zh-CN"/>
              </w:rPr>
              <w:t xml:space="preserve"> 申请人签字（手印）：   年  月  日</w:t>
            </w:r>
          </w:p>
        </w:tc>
      </w:tr>
      <w:tr w14:paraId="17EC5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49" w:type="dxa"/>
            <w:gridSpan w:val="14"/>
          </w:tcPr>
          <w:p w14:paraId="05283CE5">
            <w:pPr>
              <w:widowControl/>
              <w:numPr>
                <w:ilvl w:val="0"/>
                <w:numId w:val="0"/>
              </w:numPr>
              <w:wordWrap/>
              <w:adjustRightInd/>
              <w:snapToGrid/>
              <w:spacing w:line="500" w:lineRule="atLeast"/>
              <w:jc w:val="center"/>
              <w:textAlignment w:val="auto"/>
              <w:rPr>
                <w:rFonts w:hint="eastAsia" w:ascii="CESI仿宋-GB2312" w:hAnsi="CESI仿宋-GB2312" w:eastAsia="CESI仿宋-GB2312" w:cs="CESI仿宋-GB2312"/>
                <w:w w:val="90"/>
                <w:sz w:val="24"/>
                <w:szCs w:val="24"/>
                <w:vertAlign w:val="baseline"/>
                <w:lang w:val="en-US" w:eastAsia="zh-CN"/>
              </w:rPr>
            </w:pPr>
            <w:r>
              <w:rPr>
                <w:rFonts w:hint="eastAsia" w:ascii="CESI仿宋-GB2312" w:hAnsi="CESI仿宋-GB2312" w:eastAsia="CESI仿宋-GB2312" w:cs="CESI仿宋-GB2312"/>
                <w:w w:val="90"/>
                <w:sz w:val="24"/>
                <w:szCs w:val="24"/>
                <w:vertAlign w:val="baseline"/>
                <w:lang w:val="en-US" w:eastAsia="zh-CN"/>
              </w:rPr>
              <w:t>居民身份证和居民户口簿内页</w:t>
            </w:r>
            <w:r>
              <w:rPr>
                <w:rFonts w:hint="eastAsia" w:ascii="CESI仿宋-GB2312" w:hAnsi="CESI仿宋-GB2312" w:eastAsia="CESI仿宋-GB2312" w:cs="CESI仿宋-GB2312"/>
                <w:sz w:val="24"/>
                <w:szCs w:val="24"/>
              </w:rPr>
              <w:t>土地承包经营权证复印件</w:t>
            </w:r>
            <w:r>
              <w:rPr>
                <w:rFonts w:hint="eastAsia" w:ascii="CESI仿宋-GB2312" w:hAnsi="CESI仿宋-GB2312" w:eastAsia="CESI仿宋-GB2312" w:cs="CESI仿宋-GB2312"/>
                <w:w w:val="90"/>
                <w:sz w:val="24"/>
                <w:szCs w:val="24"/>
                <w:vertAlign w:val="baseline"/>
                <w:lang w:val="en-US" w:eastAsia="zh-CN"/>
              </w:rPr>
              <w:t>粘贴页</w:t>
            </w:r>
          </w:p>
          <w:p w14:paraId="25154BF3">
            <w:pPr>
              <w:widowControl/>
              <w:numPr>
                <w:ilvl w:val="0"/>
                <w:numId w:val="0"/>
              </w:numPr>
              <w:wordWrap/>
              <w:adjustRightInd/>
              <w:snapToGrid/>
              <w:spacing w:line="500" w:lineRule="atLeast"/>
              <w:jc w:val="center"/>
              <w:textAlignment w:val="auto"/>
              <w:rPr>
                <w:rFonts w:hint="eastAsia" w:ascii="CESI仿宋-GB2312" w:hAnsi="CESI仿宋-GB2312" w:eastAsia="CESI仿宋-GB2312" w:cs="CESI仿宋-GB2312"/>
                <w:w w:val="90"/>
                <w:sz w:val="24"/>
                <w:szCs w:val="24"/>
                <w:vertAlign w:val="baseline"/>
                <w:lang w:val="en-US" w:eastAsia="zh-CN"/>
              </w:rPr>
            </w:pPr>
          </w:p>
          <w:p w14:paraId="6D2EB088">
            <w:pPr>
              <w:widowControl/>
              <w:numPr>
                <w:ilvl w:val="0"/>
                <w:numId w:val="0"/>
              </w:numPr>
              <w:wordWrap/>
              <w:adjustRightInd/>
              <w:snapToGrid/>
              <w:spacing w:line="500" w:lineRule="atLeast"/>
              <w:jc w:val="center"/>
              <w:textAlignment w:val="auto"/>
              <w:rPr>
                <w:rFonts w:hint="eastAsia" w:ascii="CESI仿宋-GB2312" w:hAnsi="CESI仿宋-GB2312" w:eastAsia="CESI仿宋-GB2312" w:cs="CESI仿宋-GB2312"/>
                <w:w w:val="90"/>
                <w:sz w:val="24"/>
                <w:szCs w:val="24"/>
                <w:vertAlign w:val="baseline"/>
                <w:lang w:val="en-US" w:eastAsia="zh-CN"/>
              </w:rPr>
            </w:pPr>
          </w:p>
          <w:p w14:paraId="467AFEA2">
            <w:pPr>
              <w:widowControl/>
              <w:numPr>
                <w:ilvl w:val="0"/>
                <w:numId w:val="0"/>
              </w:numPr>
              <w:wordWrap/>
              <w:adjustRightInd/>
              <w:snapToGrid/>
              <w:spacing w:line="500" w:lineRule="atLeast"/>
              <w:jc w:val="center"/>
              <w:textAlignment w:val="auto"/>
              <w:rPr>
                <w:rFonts w:hint="eastAsia" w:ascii="CESI仿宋-GB2312" w:hAnsi="CESI仿宋-GB2312" w:eastAsia="CESI仿宋-GB2312" w:cs="CESI仿宋-GB2312"/>
                <w:w w:val="90"/>
                <w:sz w:val="24"/>
                <w:szCs w:val="24"/>
                <w:vertAlign w:val="baseline"/>
                <w:lang w:val="en-US" w:eastAsia="zh-CN"/>
              </w:rPr>
            </w:pPr>
          </w:p>
          <w:p w14:paraId="4D6BE288">
            <w:pPr>
              <w:widowControl/>
              <w:numPr>
                <w:ilvl w:val="0"/>
                <w:numId w:val="0"/>
              </w:numPr>
              <w:wordWrap/>
              <w:adjustRightInd/>
              <w:snapToGrid/>
              <w:spacing w:line="500" w:lineRule="atLeast"/>
              <w:jc w:val="center"/>
              <w:textAlignment w:val="auto"/>
              <w:rPr>
                <w:rFonts w:hint="eastAsia" w:ascii="CESI仿宋-GB2312" w:hAnsi="CESI仿宋-GB2312" w:eastAsia="CESI仿宋-GB2312" w:cs="CESI仿宋-GB2312"/>
                <w:w w:val="90"/>
                <w:sz w:val="24"/>
                <w:szCs w:val="24"/>
                <w:vertAlign w:val="baseline"/>
                <w:lang w:val="en-US" w:eastAsia="zh-CN"/>
              </w:rPr>
            </w:pPr>
          </w:p>
          <w:p w14:paraId="32C3D1E3">
            <w:pPr>
              <w:widowControl/>
              <w:numPr>
                <w:ilvl w:val="0"/>
                <w:numId w:val="0"/>
              </w:numPr>
              <w:wordWrap/>
              <w:adjustRightInd/>
              <w:snapToGrid/>
              <w:spacing w:line="500" w:lineRule="atLeast"/>
              <w:jc w:val="center"/>
              <w:textAlignment w:val="auto"/>
              <w:rPr>
                <w:rFonts w:hint="eastAsia" w:ascii="CESI仿宋-GB2312" w:hAnsi="CESI仿宋-GB2312" w:eastAsia="CESI仿宋-GB2312" w:cs="CESI仿宋-GB2312"/>
                <w:w w:val="90"/>
                <w:sz w:val="24"/>
                <w:szCs w:val="24"/>
                <w:vertAlign w:val="baseline"/>
                <w:lang w:val="en-US" w:eastAsia="zh-CN"/>
              </w:rPr>
            </w:pPr>
          </w:p>
          <w:p w14:paraId="6B2C24F8">
            <w:pPr>
              <w:widowControl/>
              <w:numPr>
                <w:ilvl w:val="0"/>
                <w:numId w:val="0"/>
              </w:numPr>
              <w:wordWrap/>
              <w:adjustRightInd/>
              <w:snapToGrid/>
              <w:spacing w:line="500" w:lineRule="atLeast"/>
              <w:jc w:val="center"/>
              <w:textAlignment w:val="auto"/>
              <w:rPr>
                <w:rFonts w:hint="eastAsia" w:ascii="CESI仿宋-GB2312" w:hAnsi="CESI仿宋-GB2312" w:eastAsia="CESI仿宋-GB2312" w:cs="CESI仿宋-GB2312"/>
                <w:w w:val="90"/>
                <w:sz w:val="24"/>
                <w:szCs w:val="24"/>
                <w:vertAlign w:val="baseline"/>
                <w:lang w:val="en-US" w:eastAsia="zh-CN"/>
              </w:rPr>
            </w:pPr>
          </w:p>
          <w:p w14:paraId="40B6427F">
            <w:pPr>
              <w:widowControl/>
              <w:numPr>
                <w:ilvl w:val="0"/>
                <w:numId w:val="0"/>
              </w:numPr>
              <w:wordWrap/>
              <w:adjustRightInd/>
              <w:snapToGrid/>
              <w:spacing w:line="500" w:lineRule="atLeast"/>
              <w:jc w:val="center"/>
              <w:textAlignment w:val="auto"/>
              <w:rPr>
                <w:rFonts w:hint="eastAsia" w:ascii="CESI仿宋-GB2312" w:hAnsi="CESI仿宋-GB2312" w:eastAsia="CESI仿宋-GB2312" w:cs="CESI仿宋-GB2312"/>
                <w:w w:val="90"/>
                <w:sz w:val="24"/>
                <w:szCs w:val="24"/>
                <w:vertAlign w:val="baseline"/>
                <w:lang w:val="en-US" w:eastAsia="zh-CN"/>
              </w:rPr>
            </w:pPr>
          </w:p>
          <w:p w14:paraId="7FA4ABAE">
            <w:pPr>
              <w:widowControl/>
              <w:numPr>
                <w:ilvl w:val="0"/>
                <w:numId w:val="0"/>
              </w:numPr>
              <w:wordWrap/>
              <w:adjustRightInd/>
              <w:snapToGrid/>
              <w:spacing w:line="500" w:lineRule="atLeast"/>
              <w:jc w:val="center"/>
              <w:textAlignment w:val="auto"/>
              <w:rPr>
                <w:rFonts w:hint="eastAsia" w:ascii="CESI仿宋-GB2312" w:hAnsi="CESI仿宋-GB2312" w:eastAsia="CESI仿宋-GB2312" w:cs="CESI仿宋-GB2312"/>
                <w:w w:val="90"/>
                <w:sz w:val="24"/>
                <w:szCs w:val="24"/>
                <w:vertAlign w:val="baseline"/>
                <w:lang w:val="en-US" w:eastAsia="zh-CN"/>
              </w:rPr>
            </w:pPr>
          </w:p>
          <w:p w14:paraId="219EF37E">
            <w:pPr>
              <w:widowControl/>
              <w:numPr>
                <w:ilvl w:val="0"/>
                <w:numId w:val="0"/>
              </w:numPr>
              <w:wordWrap/>
              <w:adjustRightInd/>
              <w:snapToGrid/>
              <w:spacing w:line="500" w:lineRule="atLeast"/>
              <w:jc w:val="left"/>
              <w:textAlignment w:val="auto"/>
              <w:rPr>
                <w:rFonts w:hint="eastAsia" w:ascii="CESI仿宋-GB2312" w:hAnsi="CESI仿宋-GB2312" w:eastAsia="CESI仿宋-GB2312" w:cs="CESI仿宋-GB2312"/>
                <w:w w:val="90"/>
                <w:sz w:val="24"/>
                <w:szCs w:val="24"/>
                <w:vertAlign w:val="baseline"/>
                <w:lang w:val="en-US" w:eastAsia="zh-CN"/>
              </w:rPr>
            </w:pPr>
          </w:p>
          <w:p w14:paraId="74582DA4">
            <w:pPr>
              <w:widowControl/>
              <w:numPr>
                <w:ilvl w:val="0"/>
                <w:numId w:val="0"/>
              </w:numPr>
              <w:wordWrap/>
              <w:adjustRightInd/>
              <w:snapToGrid/>
              <w:spacing w:line="500" w:lineRule="atLeast"/>
              <w:jc w:val="left"/>
              <w:textAlignment w:val="auto"/>
              <w:rPr>
                <w:rFonts w:hint="eastAsia" w:ascii="CESI仿宋-GB2312" w:hAnsi="CESI仿宋-GB2312" w:eastAsia="CESI仿宋-GB2312" w:cs="CESI仿宋-GB2312"/>
                <w:w w:val="90"/>
                <w:sz w:val="28"/>
                <w:szCs w:val="28"/>
                <w:vertAlign w:val="baseline"/>
                <w:lang w:val="en-US" w:eastAsia="zh-CN"/>
              </w:rPr>
            </w:pPr>
            <w:r>
              <w:rPr>
                <w:rFonts w:hint="eastAsia" w:ascii="CESI仿宋-GB2312" w:hAnsi="CESI仿宋-GB2312" w:eastAsia="CESI仿宋-GB2312" w:cs="CESI仿宋-GB2312"/>
                <w:w w:val="90"/>
                <w:sz w:val="24"/>
                <w:szCs w:val="24"/>
                <w:vertAlign w:val="baseline"/>
                <w:lang w:val="en-US" w:eastAsia="zh-CN"/>
              </w:rPr>
              <w:t>注：每张复印件均应由初审人签注“此复印件与原件核对无误”、初审人姓名和日期</w:t>
            </w:r>
            <w:r>
              <w:rPr>
                <w:rFonts w:hint="eastAsia" w:ascii="CESI仿宋-GB2312" w:hAnsi="CESI仿宋-GB2312" w:eastAsia="CESI仿宋-GB2312" w:cs="CESI仿宋-GB2312"/>
                <w:w w:val="90"/>
                <w:sz w:val="28"/>
                <w:szCs w:val="28"/>
                <w:vertAlign w:val="baseline"/>
                <w:lang w:val="en-US" w:eastAsia="zh-CN"/>
              </w:rPr>
              <w:t xml:space="preserve">。 </w:t>
            </w:r>
          </w:p>
        </w:tc>
      </w:tr>
      <w:tr w14:paraId="0499A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7" w:hRule="atLeast"/>
        </w:trPr>
        <w:tc>
          <w:tcPr>
            <w:tcW w:w="799" w:type="dxa"/>
            <w:gridSpan w:val="2"/>
            <w:vAlign w:val="center"/>
          </w:tcPr>
          <w:p w14:paraId="05F5B17B">
            <w:pPr>
              <w:keepNext w:val="0"/>
              <w:keepLines w:val="0"/>
              <w:pageBreakBefore w:val="0"/>
              <w:widowControl/>
              <w:numPr>
                <w:ilvl w:val="0"/>
                <w:numId w:val="0"/>
              </w:numPr>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w w:val="90"/>
                <w:sz w:val="28"/>
                <w:szCs w:val="28"/>
                <w:vertAlign w:val="baseline"/>
                <w:lang w:val="en-US" w:eastAsia="zh-CN"/>
              </w:rPr>
            </w:pPr>
          </w:p>
          <w:p w14:paraId="42070A7F">
            <w:pPr>
              <w:keepNext w:val="0"/>
              <w:keepLines w:val="0"/>
              <w:pageBreakBefore w:val="0"/>
              <w:widowControl/>
              <w:numPr>
                <w:ilvl w:val="0"/>
                <w:numId w:val="0"/>
              </w:numPr>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w w:val="90"/>
                <w:sz w:val="28"/>
                <w:szCs w:val="28"/>
                <w:vertAlign w:val="baseline"/>
                <w:lang w:val="en-US" w:eastAsia="zh-CN"/>
              </w:rPr>
            </w:pPr>
            <w:r>
              <w:rPr>
                <w:rFonts w:hint="eastAsia" w:ascii="CESI仿宋-GB2312" w:hAnsi="CESI仿宋-GB2312" w:eastAsia="CESI仿宋-GB2312" w:cs="CESI仿宋-GB2312"/>
                <w:w w:val="90"/>
                <w:sz w:val="28"/>
                <w:szCs w:val="28"/>
                <w:vertAlign w:val="baseline"/>
                <w:lang w:val="en-US" w:eastAsia="zh-CN"/>
              </w:rPr>
              <w:t>初</w:t>
            </w:r>
          </w:p>
          <w:p w14:paraId="2560CFD7">
            <w:pPr>
              <w:keepNext w:val="0"/>
              <w:keepLines w:val="0"/>
              <w:pageBreakBefore w:val="0"/>
              <w:widowControl/>
              <w:numPr>
                <w:ilvl w:val="0"/>
                <w:numId w:val="0"/>
              </w:numPr>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w w:val="90"/>
                <w:sz w:val="28"/>
                <w:szCs w:val="28"/>
                <w:vertAlign w:val="baseline"/>
                <w:lang w:val="en-US" w:eastAsia="zh-CN"/>
              </w:rPr>
            </w:pPr>
          </w:p>
          <w:p w14:paraId="7EEF4F45">
            <w:pPr>
              <w:keepNext w:val="0"/>
              <w:keepLines w:val="0"/>
              <w:pageBreakBefore w:val="0"/>
              <w:widowControl/>
              <w:numPr>
                <w:ilvl w:val="0"/>
                <w:numId w:val="0"/>
              </w:numPr>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w w:val="90"/>
                <w:sz w:val="28"/>
                <w:szCs w:val="28"/>
                <w:vertAlign w:val="baseline"/>
                <w:lang w:val="en-US" w:eastAsia="zh-CN"/>
              </w:rPr>
            </w:pPr>
            <w:r>
              <w:rPr>
                <w:rFonts w:hint="eastAsia" w:ascii="CESI仿宋-GB2312" w:hAnsi="CESI仿宋-GB2312" w:eastAsia="CESI仿宋-GB2312" w:cs="CESI仿宋-GB2312"/>
                <w:w w:val="90"/>
                <w:sz w:val="28"/>
                <w:szCs w:val="28"/>
                <w:vertAlign w:val="baseline"/>
                <w:lang w:val="en-US" w:eastAsia="zh-CN"/>
              </w:rPr>
              <w:t>审</w:t>
            </w:r>
          </w:p>
        </w:tc>
        <w:tc>
          <w:tcPr>
            <w:tcW w:w="7650" w:type="dxa"/>
            <w:gridSpan w:val="12"/>
          </w:tcPr>
          <w:p w14:paraId="3B92BE5A">
            <w:pPr>
              <w:keepNext w:val="0"/>
              <w:keepLines w:val="0"/>
              <w:pageBreakBefore w:val="0"/>
              <w:widowControl/>
              <w:numPr>
                <w:ilvl w:val="0"/>
                <w:numId w:val="0"/>
              </w:numPr>
              <w:kinsoku/>
              <w:wordWrap/>
              <w:overflowPunct/>
              <w:topLinePunct w:val="0"/>
              <w:autoSpaceDE/>
              <w:autoSpaceDN/>
              <w:bidi w:val="0"/>
              <w:adjustRightInd/>
              <w:snapToGrid/>
              <w:spacing w:line="360" w:lineRule="exact"/>
              <w:jc w:val="both"/>
              <w:textAlignment w:val="auto"/>
              <w:rPr>
                <w:rFonts w:hint="eastAsia" w:ascii="CESI仿宋-GB2312" w:hAnsi="CESI仿宋-GB2312" w:eastAsia="CESI仿宋-GB2312" w:cs="CESI仿宋-GB2312"/>
                <w:w w:val="90"/>
                <w:sz w:val="28"/>
                <w:szCs w:val="28"/>
                <w:vertAlign w:val="baseline"/>
                <w:lang w:val="en-US" w:eastAsia="zh-CN"/>
              </w:rPr>
            </w:pPr>
          </w:p>
          <w:p w14:paraId="593F2817">
            <w:pPr>
              <w:keepNext w:val="0"/>
              <w:keepLines w:val="0"/>
              <w:pageBreakBefore w:val="0"/>
              <w:widowControl/>
              <w:numPr>
                <w:ilvl w:val="0"/>
                <w:numId w:val="0"/>
              </w:numPr>
              <w:kinsoku/>
              <w:wordWrap/>
              <w:overflowPunct/>
              <w:topLinePunct w:val="0"/>
              <w:autoSpaceDE/>
              <w:autoSpaceDN/>
              <w:bidi w:val="0"/>
              <w:adjustRightInd/>
              <w:snapToGrid/>
              <w:spacing w:line="360" w:lineRule="exact"/>
              <w:jc w:val="both"/>
              <w:textAlignment w:val="auto"/>
              <w:rPr>
                <w:rFonts w:hint="eastAsia" w:ascii="CESI仿宋-GB2312" w:hAnsi="CESI仿宋-GB2312" w:eastAsia="CESI仿宋-GB2312" w:cs="CESI仿宋-GB2312"/>
                <w:w w:val="90"/>
                <w:sz w:val="28"/>
                <w:szCs w:val="28"/>
                <w:vertAlign w:val="baseline"/>
                <w:lang w:val="en-US" w:eastAsia="zh-CN"/>
              </w:rPr>
            </w:pPr>
            <w:r>
              <w:rPr>
                <w:rFonts w:hint="eastAsia" w:ascii="CESI仿宋-GB2312" w:hAnsi="CESI仿宋-GB2312" w:eastAsia="CESI仿宋-GB2312" w:cs="CESI仿宋-GB2312"/>
                <w:w w:val="90"/>
                <w:sz w:val="28"/>
                <w:szCs w:val="28"/>
                <w:vertAlign w:val="baseline"/>
                <w:lang w:val="en-US" w:eastAsia="zh-CN"/>
              </w:rPr>
              <w:t>村（社区）审核意见：</w:t>
            </w:r>
          </w:p>
          <w:p w14:paraId="0989F245">
            <w:pPr>
              <w:keepNext w:val="0"/>
              <w:keepLines w:val="0"/>
              <w:pageBreakBefore w:val="0"/>
              <w:widowControl/>
              <w:numPr>
                <w:ilvl w:val="0"/>
                <w:numId w:val="0"/>
              </w:numPr>
              <w:kinsoku/>
              <w:wordWrap/>
              <w:overflowPunct/>
              <w:topLinePunct w:val="0"/>
              <w:autoSpaceDE/>
              <w:autoSpaceDN/>
              <w:bidi w:val="0"/>
              <w:adjustRightInd/>
              <w:snapToGrid/>
              <w:spacing w:line="360" w:lineRule="exact"/>
              <w:ind w:firstLine="504" w:firstLineChars="200"/>
              <w:jc w:val="both"/>
              <w:textAlignment w:val="auto"/>
              <w:rPr>
                <w:rFonts w:hint="eastAsia" w:ascii="CESI仿宋-GB2312" w:hAnsi="CESI仿宋-GB2312" w:eastAsia="CESI仿宋-GB2312" w:cs="CESI仿宋-GB2312"/>
                <w:w w:val="90"/>
                <w:sz w:val="28"/>
                <w:szCs w:val="28"/>
                <w:vertAlign w:val="baseline"/>
                <w:lang w:val="en-US" w:eastAsia="zh-CN"/>
              </w:rPr>
            </w:pPr>
            <w:r>
              <w:rPr>
                <w:rFonts w:hint="eastAsia" w:ascii="CESI仿宋-GB2312" w:hAnsi="CESI仿宋-GB2312" w:eastAsia="CESI仿宋-GB2312" w:cs="CESI仿宋-GB2312"/>
                <w:w w:val="90"/>
                <w:sz w:val="28"/>
                <w:szCs w:val="28"/>
                <w:vertAlign w:val="baseline"/>
                <w:lang w:val="en-US" w:eastAsia="zh-CN"/>
              </w:rPr>
              <w:t>以上填写内容属实。申请人征地时享有农村集体土地承包权。《通道侗族自治县被征地农民社会保障对象认定花名册》已进行第一轮公示，公示无异议。</w:t>
            </w:r>
          </w:p>
          <w:p w14:paraId="41E4E3EA">
            <w:pPr>
              <w:keepNext w:val="0"/>
              <w:keepLines w:val="0"/>
              <w:pageBreakBefore w:val="0"/>
              <w:widowControl/>
              <w:numPr>
                <w:ilvl w:val="0"/>
                <w:numId w:val="0"/>
              </w:numPr>
              <w:kinsoku/>
              <w:wordWrap/>
              <w:overflowPunct/>
              <w:topLinePunct w:val="0"/>
              <w:autoSpaceDE/>
              <w:autoSpaceDN/>
              <w:bidi w:val="0"/>
              <w:adjustRightInd/>
              <w:snapToGrid/>
              <w:spacing w:line="360" w:lineRule="exact"/>
              <w:ind w:firstLine="504"/>
              <w:jc w:val="both"/>
              <w:textAlignment w:val="auto"/>
              <w:rPr>
                <w:rFonts w:hint="eastAsia" w:ascii="CESI仿宋-GB2312" w:hAnsi="CESI仿宋-GB2312" w:eastAsia="CESI仿宋-GB2312" w:cs="CESI仿宋-GB2312"/>
                <w:w w:val="90"/>
                <w:sz w:val="28"/>
                <w:szCs w:val="28"/>
                <w:vertAlign w:val="baseline"/>
                <w:lang w:val="en-US" w:eastAsia="zh-CN"/>
              </w:rPr>
            </w:pPr>
          </w:p>
          <w:p w14:paraId="024999E5">
            <w:pPr>
              <w:keepNext w:val="0"/>
              <w:keepLines w:val="0"/>
              <w:pageBreakBefore w:val="0"/>
              <w:widowControl/>
              <w:numPr>
                <w:ilvl w:val="0"/>
                <w:numId w:val="0"/>
              </w:numPr>
              <w:kinsoku/>
              <w:wordWrap/>
              <w:overflowPunct/>
              <w:topLinePunct w:val="0"/>
              <w:autoSpaceDE/>
              <w:autoSpaceDN/>
              <w:bidi w:val="0"/>
              <w:adjustRightInd/>
              <w:snapToGrid/>
              <w:spacing w:line="360" w:lineRule="exact"/>
              <w:jc w:val="both"/>
              <w:textAlignment w:val="auto"/>
              <w:rPr>
                <w:rFonts w:hint="eastAsia" w:ascii="CESI仿宋-GB2312" w:hAnsi="CESI仿宋-GB2312" w:eastAsia="CESI仿宋-GB2312" w:cs="CESI仿宋-GB2312"/>
                <w:w w:val="90"/>
                <w:sz w:val="28"/>
                <w:szCs w:val="28"/>
                <w:vertAlign w:val="baseline"/>
                <w:lang w:val="en-US" w:eastAsia="zh-CN"/>
              </w:rPr>
            </w:pPr>
            <w:r>
              <w:rPr>
                <w:rFonts w:hint="eastAsia" w:ascii="CESI仿宋-GB2312" w:hAnsi="CESI仿宋-GB2312" w:eastAsia="CESI仿宋-GB2312" w:cs="CESI仿宋-GB2312"/>
                <w:w w:val="90"/>
                <w:sz w:val="28"/>
                <w:szCs w:val="28"/>
                <w:vertAlign w:val="baseline"/>
                <w:lang w:val="en-US" w:eastAsia="zh-CN"/>
              </w:rPr>
              <w:t xml:space="preserve">   审核人签字：          盖章：     </w:t>
            </w:r>
            <w:r>
              <w:rPr>
                <w:rFonts w:hint="eastAsia" w:ascii="CESI仿宋-GB2312" w:hAnsi="CESI仿宋-GB2312" w:eastAsia="CESI仿宋-GB2312" w:cs="CESI仿宋-GB2312"/>
                <w:w w:val="90"/>
                <w:sz w:val="28"/>
                <w:szCs w:val="28"/>
                <w:vertAlign w:val="baseline"/>
                <w:lang w:val="en" w:eastAsia="zh-CN"/>
              </w:rPr>
              <w:t xml:space="preserve">  </w:t>
            </w:r>
            <w:r>
              <w:rPr>
                <w:rFonts w:hint="eastAsia" w:ascii="CESI仿宋-GB2312" w:hAnsi="CESI仿宋-GB2312" w:eastAsia="CESI仿宋-GB2312" w:cs="CESI仿宋-GB2312"/>
                <w:w w:val="90"/>
                <w:sz w:val="28"/>
                <w:szCs w:val="28"/>
                <w:vertAlign w:val="baseline"/>
                <w:lang w:val="en-US" w:eastAsia="zh-CN"/>
              </w:rPr>
              <w:t xml:space="preserve">         年  月  日   </w:t>
            </w:r>
          </w:p>
        </w:tc>
      </w:tr>
      <w:tr w14:paraId="40FCD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trPr>
        <w:tc>
          <w:tcPr>
            <w:tcW w:w="799" w:type="dxa"/>
            <w:gridSpan w:val="2"/>
            <w:vAlign w:val="center"/>
          </w:tcPr>
          <w:p w14:paraId="490FB15D">
            <w:pPr>
              <w:widowControl/>
              <w:numPr>
                <w:ilvl w:val="0"/>
                <w:numId w:val="0"/>
              </w:numPr>
              <w:wordWrap/>
              <w:adjustRightInd/>
              <w:snapToGrid/>
              <w:spacing w:line="500" w:lineRule="atLeast"/>
              <w:jc w:val="center"/>
              <w:textAlignment w:val="auto"/>
              <w:rPr>
                <w:rFonts w:hint="eastAsia" w:ascii="CESI仿宋-GB2312" w:hAnsi="CESI仿宋-GB2312" w:eastAsia="CESI仿宋-GB2312" w:cs="CESI仿宋-GB2312"/>
                <w:w w:val="90"/>
                <w:sz w:val="28"/>
                <w:szCs w:val="28"/>
                <w:vertAlign w:val="baseline"/>
                <w:lang w:val="en-US" w:eastAsia="zh-CN"/>
              </w:rPr>
            </w:pPr>
            <w:r>
              <w:rPr>
                <w:rFonts w:hint="eastAsia" w:ascii="CESI仿宋-GB2312" w:hAnsi="CESI仿宋-GB2312" w:eastAsia="CESI仿宋-GB2312" w:cs="CESI仿宋-GB2312"/>
                <w:w w:val="90"/>
                <w:sz w:val="28"/>
                <w:szCs w:val="28"/>
                <w:vertAlign w:val="baseline"/>
                <w:lang w:val="en-US" w:eastAsia="zh-CN"/>
              </w:rPr>
              <w:t>复</w:t>
            </w:r>
          </w:p>
          <w:p w14:paraId="7F5A7DAD">
            <w:pPr>
              <w:widowControl/>
              <w:numPr>
                <w:ilvl w:val="0"/>
                <w:numId w:val="0"/>
              </w:numPr>
              <w:tabs>
                <w:tab w:val="left" w:pos="280"/>
              </w:tabs>
              <w:wordWrap/>
              <w:adjustRightInd/>
              <w:snapToGrid/>
              <w:spacing w:line="500" w:lineRule="atLeast"/>
              <w:jc w:val="center"/>
              <w:textAlignment w:val="auto"/>
              <w:rPr>
                <w:rFonts w:hint="eastAsia" w:ascii="CESI仿宋-GB2312" w:hAnsi="CESI仿宋-GB2312" w:eastAsia="CESI仿宋-GB2312" w:cs="CESI仿宋-GB2312"/>
                <w:w w:val="90"/>
                <w:sz w:val="28"/>
                <w:szCs w:val="28"/>
                <w:vertAlign w:val="baseline"/>
                <w:lang w:val="en-US" w:eastAsia="zh-CN"/>
              </w:rPr>
            </w:pPr>
            <w:r>
              <w:rPr>
                <w:rFonts w:hint="eastAsia" w:ascii="CESI仿宋-GB2312" w:hAnsi="CESI仿宋-GB2312" w:eastAsia="CESI仿宋-GB2312" w:cs="CESI仿宋-GB2312"/>
                <w:w w:val="90"/>
                <w:sz w:val="28"/>
                <w:szCs w:val="28"/>
                <w:vertAlign w:val="baseline"/>
                <w:lang w:val="en-US" w:eastAsia="zh-CN"/>
              </w:rPr>
              <w:t>审</w:t>
            </w:r>
          </w:p>
        </w:tc>
        <w:tc>
          <w:tcPr>
            <w:tcW w:w="7650" w:type="dxa"/>
            <w:gridSpan w:val="12"/>
            <w:vAlign w:val="center"/>
          </w:tcPr>
          <w:p w14:paraId="4F5BF994">
            <w:pPr>
              <w:keepNext w:val="0"/>
              <w:keepLines w:val="0"/>
              <w:pageBreakBefore w:val="0"/>
              <w:widowControl/>
              <w:numPr>
                <w:ilvl w:val="0"/>
                <w:numId w:val="0"/>
              </w:numPr>
              <w:kinsoku/>
              <w:wordWrap/>
              <w:overflowPunct/>
              <w:topLinePunct w:val="0"/>
              <w:autoSpaceDE/>
              <w:autoSpaceDN/>
              <w:bidi w:val="0"/>
              <w:adjustRightInd/>
              <w:snapToGrid/>
              <w:spacing w:line="360" w:lineRule="exact"/>
              <w:jc w:val="both"/>
              <w:textAlignment w:val="auto"/>
              <w:rPr>
                <w:rFonts w:hint="eastAsia" w:ascii="CESI仿宋-GB2312" w:hAnsi="CESI仿宋-GB2312" w:eastAsia="CESI仿宋-GB2312" w:cs="CESI仿宋-GB2312"/>
                <w:w w:val="90"/>
                <w:sz w:val="28"/>
                <w:szCs w:val="28"/>
                <w:vertAlign w:val="baseline"/>
                <w:lang w:val="en-US" w:eastAsia="zh-CN"/>
              </w:rPr>
            </w:pPr>
            <w:r>
              <w:rPr>
                <w:rFonts w:hint="eastAsia" w:ascii="CESI仿宋-GB2312" w:hAnsi="CESI仿宋-GB2312" w:eastAsia="CESI仿宋-GB2312" w:cs="CESI仿宋-GB2312"/>
                <w:w w:val="90"/>
                <w:sz w:val="28"/>
                <w:szCs w:val="28"/>
                <w:vertAlign w:val="baseline"/>
                <w:lang w:val="en-US" w:eastAsia="zh-CN"/>
              </w:rPr>
              <w:t>乡镇人民政府审核意见：</w:t>
            </w:r>
          </w:p>
          <w:p w14:paraId="1FC66F97">
            <w:pPr>
              <w:keepNext w:val="0"/>
              <w:keepLines w:val="0"/>
              <w:pageBreakBefore w:val="0"/>
              <w:widowControl/>
              <w:numPr>
                <w:ilvl w:val="0"/>
                <w:numId w:val="0"/>
              </w:numPr>
              <w:kinsoku/>
              <w:wordWrap/>
              <w:overflowPunct/>
              <w:topLinePunct w:val="0"/>
              <w:autoSpaceDE/>
              <w:autoSpaceDN/>
              <w:bidi w:val="0"/>
              <w:adjustRightInd/>
              <w:snapToGrid/>
              <w:spacing w:line="360" w:lineRule="exact"/>
              <w:jc w:val="both"/>
              <w:textAlignment w:val="auto"/>
              <w:rPr>
                <w:rFonts w:hint="eastAsia" w:ascii="CESI仿宋-GB2312" w:hAnsi="CESI仿宋-GB2312" w:eastAsia="CESI仿宋-GB2312" w:cs="CESI仿宋-GB2312"/>
                <w:w w:val="90"/>
                <w:sz w:val="28"/>
                <w:szCs w:val="28"/>
                <w:vertAlign w:val="baseline"/>
                <w:lang w:val="en-US" w:eastAsia="zh-CN"/>
              </w:rPr>
            </w:pPr>
            <w:r>
              <w:rPr>
                <w:rFonts w:hint="eastAsia" w:ascii="CESI仿宋-GB2312" w:hAnsi="CESI仿宋-GB2312" w:eastAsia="CESI仿宋-GB2312" w:cs="CESI仿宋-GB2312"/>
                <w:w w:val="90"/>
                <w:sz w:val="28"/>
                <w:szCs w:val="28"/>
                <w:vertAlign w:val="baseline"/>
                <w:lang w:val="en-US" w:eastAsia="zh-CN"/>
              </w:rPr>
              <w:t xml:space="preserve">     经审核，申请人符合被征地农民社会保障对象资格。</w:t>
            </w:r>
          </w:p>
          <w:p w14:paraId="532A1D95">
            <w:pPr>
              <w:keepNext w:val="0"/>
              <w:keepLines w:val="0"/>
              <w:pageBreakBefore w:val="0"/>
              <w:widowControl/>
              <w:numPr>
                <w:ilvl w:val="0"/>
                <w:numId w:val="0"/>
              </w:numPr>
              <w:kinsoku/>
              <w:wordWrap/>
              <w:overflowPunct/>
              <w:topLinePunct w:val="0"/>
              <w:autoSpaceDE/>
              <w:autoSpaceDN/>
              <w:bidi w:val="0"/>
              <w:adjustRightInd/>
              <w:snapToGrid/>
              <w:spacing w:line="360" w:lineRule="exact"/>
              <w:jc w:val="both"/>
              <w:textAlignment w:val="auto"/>
              <w:rPr>
                <w:rFonts w:hint="eastAsia" w:ascii="CESI仿宋-GB2312" w:hAnsi="CESI仿宋-GB2312" w:eastAsia="CESI仿宋-GB2312" w:cs="CESI仿宋-GB2312"/>
                <w:w w:val="90"/>
                <w:sz w:val="28"/>
                <w:szCs w:val="28"/>
                <w:vertAlign w:val="baseline"/>
                <w:lang w:val="en-US" w:eastAsia="zh-CN"/>
              </w:rPr>
            </w:pPr>
          </w:p>
          <w:p w14:paraId="5A6804F5">
            <w:pPr>
              <w:keepNext w:val="0"/>
              <w:keepLines w:val="0"/>
              <w:pageBreakBefore w:val="0"/>
              <w:widowControl/>
              <w:numPr>
                <w:ilvl w:val="0"/>
                <w:numId w:val="0"/>
              </w:numPr>
              <w:kinsoku/>
              <w:wordWrap/>
              <w:overflowPunct/>
              <w:topLinePunct w:val="0"/>
              <w:autoSpaceDE/>
              <w:autoSpaceDN/>
              <w:bidi w:val="0"/>
              <w:adjustRightInd/>
              <w:snapToGrid/>
              <w:spacing w:line="360" w:lineRule="exact"/>
              <w:jc w:val="both"/>
              <w:textAlignment w:val="auto"/>
              <w:rPr>
                <w:rFonts w:hint="eastAsia" w:ascii="CESI仿宋-GB2312" w:hAnsi="CESI仿宋-GB2312" w:eastAsia="CESI仿宋-GB2312" w:cs="CESI仿宋-GB2312"/>
                <w:w w:val="90"/>
                <w:sz w:val="28"/>
                <w:szCs w:val="28"/>
                <w:vertAlign w:val="baseline"/>
                <w:lang w:val="en-US" w:eastAsia="zh-CN"/>
              </w:rPr>
            </w:pPr>
            <w:r>
              <w:rPr>
                <w:rFonts w:hint="eastAsia" w:ascii="CESI仿宋-GB2312" w:hAnsi="CESI仿宋-GB2312" w:eastAsia="CESI仿宋-GB2312" w:cs="CESI仿宋-GB2312"/>
                <w:w w:val="90"/>
                <w:sz w:val="28"/>
                <w:szCs w:val="28"/>
                <w:vertAlign w:val="baseline"/>
                <w:lang w:val="en-US" w:eastAsia="zh-CN"/>
              </w:rPr>
              <w:t>审核人签字：         盖章：                年  月  日</w:t>
            </w:r>
          </w:p>
        </w:tc>
      </w:tr>
      <w:tr w14:paraId="76A30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trPr>
        <w:tc>
          <w:tcPr>
            <w:tcW w:w="799" w:type="dxa"/>
            <w:gridSpan w:val="2"/>
            <w:vMerge w:val="restart"/>
            <w:vAlign w:val="center"/>
          </w:tcPr>
          <w:p w14:paraId="6B9057B6">
            <w:pPr>
              <w:widowControl/>
              <w:numPr>
                <w:ilvl w:val="0"/>
                <w:numId w:val="0"/>
              </w:numPr>
              <w:wordWrap/>
              <w:adjustRightInd/>
              <w:snapToGrid/>
              <w:spacing w:line="500" w:lineRule="atLeast"/>
              <w:jc w:val="center"/>
              <w:textAlignment w:val="auto"/>
              <w:rPr>
                <w:rFonts w:hint="default" w:ascii="CESI仿宋-GB2312" w:hAnsi="CESI仿宋-GB2312" w:eastAsia="CESI仿宋-GB2312" w:cs="CESI仿宋-GB2312"/>
                <w:w w:val="90"/>
                <w:sz w:val="28"/>
                <w:szCs w:val="28"/>
                <w:vertAlign w:val="baseline"/>
                <w:lang w:val="en-US" w:eastAsia="zh-CN"/>
              </w:rPr>
            </w:pPr>
            <w:r>
              <w:rPr>
                <w:rFonts w:hint="eastAsia" w:ascii="CESI仿宋-GB2312" w:hAnsi="CESI仿宋-GB2312" w:eastAsia="CESI仿宋-GB2312" w:cs="CESI仿宋-GB2312"/>
                <w:w w:val="90"/>
                <w:sz w:val="28"/>
                <w:szCs w:val="28"/>
                <w:vertAlign w:val="baseline"/>
                <w:lang w:val="en-US" w:eastAsia="zh-CN"/>
              </w:rPr>
              <w:t>会</w:t>
            </w:r>
          </w:p>
          <w:p w14:paraId="5A51EEFE">
            <w:pPr>
              <w:widowControl/>
              <w:numPr>
                <w:ilvl w:val="0"/>
                <w:numId w:val="0"/>
              </w:numPr>
              <w:wordWrap/>
              <w:adjustRightInd/>
              <w:snapToGrid/>
              <w:spacing w:line="500" w:lineRule="atLeast"/>
              <w:jc w:val="center"/>
              <w:textAlignment w:val="auto"/>
              <w:rPr>
                <w:rFonts w:hint="eastAsia" w:ascii="CESI仿宋-GB2312" w:hAnsi="CESI仿宋-GB2312" w:eastAsia="CESI仿宋-GB2312" w:cs="CESI仿宋-GB2312"/>
                <w:w w:val="90"/>
                <w:sz w:val="28"/>
                <w:szCs w:val="28"/>
                <w:vertAlign w:val="baseline"/>
                <w:lang w:val="en-US" w:eastAsia="zh-CN"/>
              </w:rPr>
            </w:pPr>
          </w:p>
          <w:p w14:paraId="56AB0E4F">
            <w:pPr>
              <w:widowControl/>
              <w:numPr>
                <w:ilvl w:val="0"/>
                <w:numId w:val="0"/>
              </w:numPr>
              <w:wordWrap/>
              <w:adjustRightInd/>
              <w:snapToGrid/>
              <w:spacing w:line="500" w:lineRule="atLeast"/>
              <w:jc w:val="center"/>
              <w:textAlignment w:val="auto"/>
              <w:rPr>
                <w:rFonts w:hint="eastAsia" w:ascii="CESI仿宋-GB2312" w:hAnsi="CESI仿宋-GB2312" w:eastAsia="CESI仿宋-GB2312" w:cs="CESI仿宋-GB2312"/>
                <w:w w:val="90"/>
                <w:sz w:val="28"/>
                <w:szCs w:val="28"/>
                <w:vertAlign w:val="baseline"/>
                <w:lang w:val="en-US" w:eastAsia="zh-CN"/>
              </w:rPr>
            </w:pPr>
            <w:r>
              <w:rPr>
                <w:rFonts w:hint="eastAsia" w:ascii="CESI仿宋-GB2312" w:hAnsi="CESI仿宋-GB2312" w:eastAsia="CESI仿宋-GB2312" w:cs="CESI仿宋-GB2312"/>
                <w:w w:val="90"/>
                <w:sz w:val="28"/>
                <w:szCs w:val="28"/>
                <w:vertAlign w:val="baseline"/>
                <w:lang w:val="en-US" w:eastAsia="zh-CN"/>
              </w:rPr>
              <w:t>审</w:t>
            </w:r>
          </w:p>
        </w:tc>
        <w:tc>
          <w:tcPr>
            <w:tcW w:w="1475" w:type="dxa"/>
            <w:gridSpan w:val="2"/>
            <w:vAlign w:val="center"/>
          </w:tcPr>
          <w:p w14:paraId="0C225E63">
            <w:pPr>
              <w:keepNext w:val="0"/>
              <w:keepLines w:val="0"/>
              <w:pageBreakBefore w:val="0"/>
              <w:widowControl/>
              <w:numPr>
                <w:ilvl w:val="0"/>
                <w:numId w:val="0"/>
              </w:numPr>
              <w:kinsoku/>
              <w:wordWrap/>
              <w:overflowPunct/>
              <w:topLinePunct w:val="0"/>
              <w:autoSpaceDE/>
              <w:autoSpaceDN/>
              <w:bidi w:val="0"/>
              <w:adjustRightInd/>
              <w:snapToGrid/>
              <w:spacing w:line="360" w:lineRule="exact"/>
              <w:jc w:val="both"/>
              <w:textAlignment w:val="auto"/>
              <w:rPr>
                <w:rFonts w:hint="eastAsia" w:ascii="CESI仿宋-GB2312" w:hAnsi="CESI仿宋-GB2312" w:eastAsia="CESI仿宋-GB2312" w:cs="CESI仿宋-GB2312"/>
                <w:w w:val="90"/>
                <w:sz w:val="28"/>
                <w:szCs w:val="28"/>
                <w:vertAlign w:val="baseline"/>
                <w:lang w:val="en-US" w:eastAsia="zh-CN"/>
              </w:rPr>
            </w:pPr>
            <w:r>
              <w:rPr>
                <w:rFonts w:hint="eastAsia" w:ascii="CESI仿宋-GB2312" w:hAnsi="CESI仿宋-GB2312" w:eastAsia="CESI仿宋-GB2312" w:cs="CESI仿宋-GB2312"/>
                <w:w w:val="90"/>
                <w:sz w:val="28"/>
                <w:szCs w:val="28"/>
                <w:vertAlign w:val="baseline"/>
                <w:lang w:val="en-US" w:eastAsia="zh-CN"/>
              </w:rPr>
              <w:t>征拆部门审核意见</w:t>
            </w:r>
          </w:p>
        </w:tc>
        <w:tc>
          <w:tcPr>
            <w:tcW w:w="6175" w:type="dxa"/>
            <w:gridSpan w:val="10"/>
          </w:tcPr>
          <w:p w14:paraId="419D064F">
            <w:pPr>
              <w:keepNext w:val="0"/>
              <w:keepLines w:val="0"/>
              <w:pageBreakBefore w:val="0"/>
              <w:widowControl/>
              <w:numPr>
                <w:ilvl w:val="0"/>
                <w:numId w:val="0"/>
              </w:numPr>
              <w:kinsoku/>
              <w:wordWrap/>
              <w:overflowPunct/>
              <w:topLinePunct w:val="0"/>
              <w:autoSpaceDE/>
              <w:autoSpaceDN/>
              <w:bidi w:val="0"/>
              <w:adjustRightInd/>
              <w:snapToGrid/>
              <w:spacing w:line="360" w:lineRule="exact"/>
              <w:jc w:val="both"/>
              <w:textAlignment w:val="auto"/>
              <w:rPr>
                <w:rFonts w:hint="eastAsia" w:ascii="CESI仿宋-GB2312" w:hAnsi="CESI仿宋-GB2312" w:eastAsia="CESI仿宋-GB2312" w:cs="CESI仿宋-GB2312"/>
                <w:w w:val="90"/>
                <w:sz w:val="28"/>
                <w:szCs w:val="28"/>
                <w:vertAlign w:val="baseline"/>
                <w:lang w:val="en-US" w:eastAsia="zh-CN"/>
              </w:rPr>
            </w:pPr>
          </w:p>
          <w:p w14:paraId="2484A49C">
            <w:pPr>
              <w:keepNext w:val="0"/>
              <w:keepLines w:val="0"/>
              <w:pageBreakBefore w:val="0"/>
              <w:widowControl/>
              <w:numPr>
                <w:ilvl w:val="0"/>
                <w:numId w:val="0"/>
              </w:numPr>
              <w:kinsoku/>
              <w:wordWrap/>
              <w:overflowPunct/>
              <w:topLinePunct w:val="0"/>
              <w:autoSpaceDE/>
              <w:autoSpaceDN/>
              <w:bidi w:val="0"/>
              <w:adjustRightInd/>
              <w:snapToGrid/>
              <w:spacing w:line="360" w:lineRule="exact"/>
              <w:jc w:val="both"/>
              <w:textAlignment w:val="auto"/>
              <w:rPr>
                <w:rFonts w:hint="eastAsia" w:ascii="CESI仿宋-GB2312" w:hAnsi="CESI仿宋-GB2312" w:eastAsia="CESI仿宋-GB2312" w:cs="CESI仿宋-GB2312"/>
                <w:w w:val="90"/>
                <w:sz w:val="28"/>
                <w:szCs w:val="28"/>
                <w:vertAlign w:val="baseline"/>
                <w:lang w:val="en-US" w:eastAsia="zh-CN"/>
              </w:rPr>
            </w:pPr>
          </w:p>
          <w:p w14:paraId="7425B3BC">
            <w:pPr>
              <w:keepNext w:val="0"/>
              <w:keepLines w:val="0"/>
              <w:pageBreakBefore w:val="0"/>
              <w:widowControl/>
              <w:numPr>
                <w:ilvl w:val="0"/>
                <w:numId w:val="0"/>
              </w:numPr>
              <w:kinsoku/>
              <w:wordWrap/>
              <w:overflowPunct/>
              <w:topLinePunct w:val="0"/>
              <w:autoSpaceDE/>
              <w:autoSpaceDN/>
              <w:bidi w:val="0"/>
              <w:adjustRightInd/>
              <w:snapToGrid/>
              <w:spacing w:line="360" w:lineRule="exact"/>
              <w:jc w:val="both"/>
              <w:textAlignment w:val="auto"/>
              <w:rPr>
                <w:rFonts w:hint="default" w:ascii="CESI仿宋-GB2312" w:hAnsi="CESI仿宋-GB2312" w:eastAsia="CESI仿宋-GB2312" w:cs="CESI仿宋-GB2312"/>
                <w:w w:val="90"/>
                <w:sz w:val="28"/>
                <w:szCs w:val="28"/>
                <w:vertAlign w:val="baseline"/>
                <w:lang w:val="en-US" w:eastAsia="zh-CN"/>
              </w:rPr>
            </w:pPr>
            <w:r>
              <w:rPr>
                <w:rFonts w:hint="eastAsia" w:ascii="CESI仿宋-GB2312" w:hAnsi="CESI仿宋-GB2312" w:eastAsia="CESI仿宋-GB2312" w:cs="CESI仿宋-GB2312"/>
                <w:w w:val="90"/>
                <w:sz w:val="28"/>
                <w:szCs w:val="28"/>
                <w:vertAlign w:val="baseline"/>
                <w:lang w:val="en-US" w:eastAsia="zh-CN"/>
              </w:rPr>
              <w:t xml:space="preserve">                               （盖章）</w:t>
            </w:r>
          </w:p>
          <w:p w14:paraId="74030994">
            <w:pPr>
              <w:keepNext w:val="0"/>
              <w:keepLines w:val="0"/>
              <w:pageBreakBefore w:val="0"/>
              <w:widowControl/>
              <w:numPr>
                <w:ilvl w:val="0"/>
                <w:numId w:val="0"/>
              </w:numPr>
              <w:kinsoku/>
              <w:wordWrap/>
              <w:overflowPunct/>
              <w:topLinePunct w:val="0"/>
              <w:autoSpaceDE/>
              <w:autoSpaceDN/>
              <w:bidi w:val="0"/>
              <w:adjustRightInd/>
              <w:snapToGrid/>
              <w:spacing w:line="360" w:lineRule="exact"/>
              <w:jc w:val="both"/>
              <w:textAlignment w:val="auto"/>
              <w:rPr>
                <w:rFonts w:hint="eastAsia" w:ascii="CESI仿宋-GB2312" w:hAnsi="CESI仿宋-GB2312" w:eastAsia="CESI仿宋-GB2312" w:cs="CESI仿宋-GB2312"/>
                <w:w w:val="90"/>
                <w:sz w:val="28"/>
                <w:szCs w:val="28"/>
                <w:vertAlign w:val="baseline"/>
                <w:lang w:val="en-US" w:eastAsia="zh-CN"/>
              </w:rPr>
            </w:pPr>
            <w:r>
              <w:rPr>
                <w:rFonts w:hint="eastAsia" w:ascii="CESI仿宋-GB2312" w:hAnsi="CESI仿宋-GB2312" w:eastAsia="CESI仿宋-GB2312" w:cs="CESI仿宋-GB2312"/>
                <w:w w:val="90"/>
                <w:sz w:val="28"/>
                <w:szCs w:val="28"/>
                <w:vertAlign w:val="baseline"/>
                <w:lang w:val="en-US" w:eastAsia="zh-CN"/>
              </w:rPr>
              <w:t>负责人：       经办人：       年  月  日</w:t>
            </w:r>
          </w:p>
        </w:tc>
      </w:tr>
      <w:tr w14:paraId="7D5D2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trPr>
        <w:tc>
          <w:tcPr>
            <w:tcW w:w="799" w:type="dxa"/>
            <w:gridSpan w:val="2"/>
            <w:vMerge w:val="continue"/>
          </w:tcPr>
          <w:p w14:paraId="5F990D6F">
            <w:pPr>
              <w:widowControl/>
              <w:numPr>
                <w:ilvl w:val="0"/>
                <w:numId w:val="0"/>
              </w:numPr>
              <w:wordWrap/>
              <w:adjustRightInd/>
              <w:snapToGrid/>
              <w:spacing w:line="500" w:lineRule="atLeast"/>
              <w:jc w:val="both"/>
              <w:textAlignment w:val="auto"/>
              <w:rPr>
                <w:rFonts w:hint="eastAsia" w:ascii="CESI仿宋-GB2312" w:hAnsi="CESI仿宋-GB2312" w:eastAsia="CESI仿宋-GB2312" w:cs="CESI仿宋-GB2312"/>
                <w:w w:val="90"/>
                <w:sz w:val="28"/>
                <w:szCs w:val="28"/>
                <w:vertAlign w:val="baseline"/>
                <w:lang w:val="en-US" w:eastAsia="zh-CN"/>
              </w:rPr>
            </w:pPr>
          </w:p>
        </w:tc>
        <w:tc>
          <w:tcPr>
            <w:tcW w:w="1475" w:type="dxa"/>
            <w:gridSpan w:val="2"/>
            <w:vAlign w:val="center"/>
          </w:tcPr>
          <w:p w14:paraId="00140CBC">
            <w:pPr>
              <w:keepNext w:val="0"/>
              <w:keepLines w:val="0"/>
              <w:pageBreakBefore w:val="0"/>
              <w:widowControl/>
              <w:numPr>
                <w:ilvl w:val="0"/>
                <w:numId w:val="0"/>
              </w:numPr>
              <w:kinsoku/>
              <w:wordWrap/>
              <w:overflowPunct/>
              <w:topLinePunct w:val="0"/>
              <w:autoSpaceDE/>
              <w:autoSpaceDN/>
              <w:bidi w:val="0"/>
              <w:adjustRightInd/>
              <w:snapToGrid/>
              <w:spacing w:line="360" w:lineRule="exact"/>
              <w:jc w:val="both"/>
              <w:textAlignment w:val="auto"/>
              <w:rPr>
                <w:rFonts w:hint="eastAsia" w:ascii="CESI仿宋-GB2312" w:hAnsi="CESI仿宋-GB2312" w:eastAsia="CESI仿宋-GB2312" w:cs="CESI仿宋-GB2312"/>
                <w:w w:val="90"/>
                <w:sz w:val="28"/>
                <w:szCs w:val="28"/>
                <w:vertAlign w:val="baseline"/>
                <w:lang w:val="en-US" w:eastAsia="zh-CN"/>
              </w:rPr>
            </w:pPr>
            <w:r>
              <w:rPr>
                <w:rFonts w:hint="eastAsia" w:ascii="CESI仿宋-GB2312" w:hAnsi="CESI仿宋-GB2312" w:eastAsia="CESI仿宋-GB2312" w:cs="CESI仿宋-GB2312"/>
                <w:w w:val="90"/>
                <w:sz w:val="28"/>
                <w:szCs w:val="28"/>
                <w:vertAlign w:val="baseline"/>
                <w:lang w:val="en-US" w:eastAsia="zh-CN"/>
              </w:rPr>
              <w:t>公安局审查意见</w:t>
            </w:r>
          </w:p>
        </w:tc>
        <w:tc>
          <w:tcPr>
            <w:tcW w:w="6175" w:type="dxa"/>
            <w:gridSpan w:val="10"/>
            <w:shd w:val="clear" w:color="auto" w:fill="auto"/>
            <w:vAlign w:val="top"/>
          </w:tcPr>
          <w:p w14:paraId="47ECA83B">
            <w:pPr>
              <w:keepNext w:val="0"/>
              <w:keepLines w:val="0"/>
              <w:pageBreakBefore w:val="0"/>
              <w:widowControl/>
              <w:numPr>
                <w:ilvl w:val="0"/>
                <w:numId w:val="0"/>
              </w:numPr>
              <w:kinsoku/>
              <w:wordWrap/>
              <w:overflowPunct/>
              <w:topLinePunct w:val="0"/>
              <w:autoSpaceDE/>
              <w:autoSpaceDN/>
              <w:bidi w:val="0"/>
              <w:adjustRightInd/>
              <w:snapToGrid/>
              <w:spacing w:line="360" w:lineRule="exact"/>
              <w:jc w:val="both"/>
              <w:textAlignment w:val="auto"/>
              <w:rPr>
                <w:rFonts w:hint="eastAsia" w:ascii="CESI仿宋-GB2312" w:hAnsi="CESI仿宋-GB2312" w:eastAsia="CESI仿宋-GB2312" w:cs="CESI仿宋-GB2312"/>
                <w:w w:val="90"/>
                <w:sz w:val="28"/>
                <w:szCs w:val="28"/>
                <w:vertAlign w:val="baseline"/>
                <w:lang w:val="en-US" w:eastAsia="zh-CN"/>
              </w:rPr>
            </w:pPr>
          </w:p>
          <w:p w14:paraId="16362E02">
            <w:pPr>
              <w:keepNext w:val="0"/>
              <w:keepLines w:val="0"/>
              <w:pageBreakBefore w:val="0"/>
              <w:widowControl/>
              <w:numPr>
                <w:ilvl w:val="0"/>
                <w:numId w:val="0"/>
              </w:numPr>
              <w:kinsoku/>
              <w:wordWrap/>
              <w:overflowPunct/>
              <w:topLinePunct w:val="0"/>
              <w:autoSpaceDE/>
              <w:autoSpaceDN/>
              <w:bidi w:val="0"/>
              <w:adjustRightInd/>
              <w:snapToGrid/>
              <w:spacing w:line="360" w:lineRule="exact"/>
              <w:jc w:val="both"/>
              <w:textAlignment w:val="auto"/>
              <w:rPr>
                <w:rFonts w:hint="default" w:ascii="CESI仿宋-GB2312" w:hAnsi="CESI仿宋-GB2312" w:eastAsia="CESI仿宋-GB2312" w:cs="CESI仿宋-GB2312"/>
                <w:w w:val="90"/>
                <w:sz w:val="28"/>
                <w:szCs w:val="28"/>
                <w:vertAlign w:val="baseline"/>
                <w:lang w:val="en-US" w:eastAsia="zh-CN"/>
              </w:rPr>
            </w:pPr>
            <w:r>
              <w:rPr>
                <w:rFonts w:hint="eastAsia" w:ascii="CESI仿宋-GB2312" w:hAnsi="CESI仿宋-GB2312" w:eastAsia="CESI仿宋-GB2312" w:cs="CESI仿宋-GB2312"/>
                <w:w w:val="90"/>
                <w:sz w:val="28"/>
                <w:szCs w:val="28"/>
                <w:vertAlign w:val="baseline"/>
                <w:lang w:val="en-US" w:eastAsia="zh-CN"/>
              </w:rPr>
              <w:t xml:space="preserve">                               （盖章）</w:t>
            </w:r>
          </w:p>
          <w:p w14:paraId="02C02333">
            <w:pPr>
              <w:keepNext w:val="0"/>
              <w:keepLines w:val="0"/>
              <w:pageBreakBefore w:val="0"/>
              <w:widowControl/>
              <w:numPr>
                <w:ilvl w:val="0"/>
                <w:numId w:val="0"/>
              </w:numPr>
              <w:kinsoku/>
              <w:wordWrap/>
              <w:overflowPunct/>
              <w:topLinePunct w:val="0"/>
              <w:autoSpaceDE/>
              <w:autoSpaceDN/>
              <w:bidi w:val="0"/>
              <w:adjustRightInd/>
              <w:snapToGrid/>
              <w:spacing w:line="360" w:lineRule="exact"/>
              <w:jc w:val="both"/>
              <w:textAlignment w:val="auto"/>
              <w:rPr>
                <w:rFonts w:hint="eastAsia" w:ascii="CESI仿宋-GB2312" w:hAnsi="CESI仿宋-GB2312" w:eastAsia="CESI仿宋-GB2312" w:cs="CESI仿宋-GB2312"/>
                <w:w w:val="90"/>
                <w:sz w:val="28"/>
                <w:szCs w:val="28"/>
                <w:vertAlign w:val="baseline"/>
                <w:lang w:val="en-US" w:eastAsia="zh-CN"/>
              </w:rPr>
            </w:pPr>
            <w:r>
              <w:rPr>
                <w:rFonts w:hint="eastAsia" w:ascii="CESI仿宋-GB2312" w:hAnsi="CESI仿宋-GB2312" w:eastAsia="CESI仿宋-GB2312" w:cs="CESI仿宋-GB2312"/>
                <w:w w:val="90"/>
                <w:sz w:val="28"/>
                <w:szCs w:val="28"/>
                <w:vertAlign w:val="baseline"/>
                <w:lang w:val="en-US" w:eastAsia="zh-CN"/>
              </w:rPr>
              <w:t>负责人：       经办人：       年  月  日</w:t>
            </w:r>
          </w:p>
        </w:tc>
      </w:tr>
      <w:tr w14:paraId="77A27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 w:hRule="atLeast"/>
        </w:trPr>
        <w:tc>
          <w:tcPr>
            <w:tcW w:w="799" w:type="dxa"/>
            <w:gridSpan w:val="2"/>
            <w:vMerge w:val="continue"/>
          </w:tcPr>
          <w:p w14:paraId="6F0193DF">
            <w:pPr>
              <w:widowControl/>
              <w:numPr>
                <w:ilvl w:val="0"/>
                <w:numId w:val="0"/>
              </w:numPr>
              <w:wordWrap/>
              <w:adjustRightInd/>
              <w:snapToGrid/>
              <w:spacing w:line="500" w:lineRule="atLeast"/>
              <w:jc w:val="both"/>
              <w:textAlignment w:val="auto"/>
              <w:rPr>
                <w:rFonts w:hint="eastAsia" w:ascii="CESI仿宋-GB2312" w:hAnsi="CESI仿宋-GB2312" w:eastAsia="CESI仿宋-GB2312" w:cs="CESI仿宋-GB2312"/>
                <w:w w:val="90"/>
                <w:sz w:val="28"/>
                <w:szCs w:val="28"/>
                <w:vertAlign w:val="baseline"/>
                <w:lang w:val="en-US" w:eastAsia="zh-CN"/>
              </w:rPr>
            </w:pPr>
          </w:p>
        </w:tc>
        <w:tc>
          <w:tcPr>
            <w:tcW w:w="1475" w:type="dxa"/>
            <w:gridSpan w:val="2"/>
            <w:shd w:val="clear" w:color="auto" w:fill="auto"/>
            <w:vAlign w:val="center"/>
          </w:tcPr>
          <w:p w14:paraId="736ACF04">
            <w:pPr>
              <w:keepNext w:val="0"/>
              <w:keepLines w:val="0"/>
              <w:pageBreakBefore w:val="0"/>
              <w:widowControl/>
              <w:numPr>
                <w:ilvl w:val="0"/>
                <w:numId w:val="0"/>
              </w:numPr>
              <w:kinsoku/>
              <w:wordWrap/>
              <w:overflowPunct/>
              <w:topLinePunct w:val="0"/>
              <w:autoSpaceDE/>
              <w:autoSpaceDN/>
              <w:bidi w:val="0"/>
              <w:adjustRightInd/>
              <w:snapToGrid/>
              <w:spacing w:line="360" w:lineRule="exact"/>
              <w:ind w:left="0" w:leftChars="0" w:firstLine="0" w:firstLineChars="0"/>
              <w:jc w:val="both"/>
              <w:textAlignment w:val="auto"/>
              <w:rPr>
                <w:rFonts w:hint="eastAsia" w:ascii="CESI仿宋-GB2312" w:hAnsi="CESI仿宋-GB2312" w:eastAsia="CESI仿宋-GB2312" w:cs="CESI仿宋-GB2312"/>
                <w:w w:val="90"/>
                <w:kern w:val="2"/>
                <w:sz w:val="28"/>
                <w:szCs w:val="28"/>
                <w:vertAlign w:val="baseline"/>
                <w:lang w:val="en-US" w:eastAsia="zh-CN" w:bidi="ar-SA"/>
              </w:rPr>
            </w:pPr>
            <w:r>
              <w:rPr>
                <w:rFonts w:hint="eastAsia" w:ascii="CESI仿宋-GB2312" w:hAnsi="CESI仿宋-GB2312" w:eastAsia="CESI仿宋-GB2312" w:cs="CESI仿宋-GB2312"/>
                <w:w w:val="90"/>
                <w:sz w:val="28"/>
                <w:szCs w:val="28"/>
                <w:vertAlign w:val="baseline"/>
                <w:lang w:val="en-US" w:eastAsia="zh-CN"/>
              </w:rPr>
              <w:t>农村经营服务站审查意见</w:t>
            </w:r>
          </w:p>
        </w:tc>
        <w:tc>
          <w:tcPr>
            <w:tcW w:w="6175" w:type="dxa"/>
            <w:gridSpan w:val="10"/>
            <w:shd w:val="clear" w:color="auto" w:fill="auto"/>
            <w:vAlign w:val="top"/>
          </w:tcPr>
          <w:p w14:paraId="3CFF74C3">
            <w:pPr>
              <w:keepNext w:val="0"/>
              <w:keepLines w:val="0"/>
              <w:pageBreakBefore w:val="0"/>
              <w:widowControl/>
              <w:numPr>
                <w:ilvl w:val="0"/>
                <w:numId w:val="0"/>
              </w:numPr>
              <w:kinsoku/>
              <w:wordWrap/>
              <w:overflowPunct/>
              <w:topLinePunct w:val="0"/>
              <w:autoSpaceDE/>
              <w:autoSpaceDN/>
              <w:bidi w:val="0"/>
              <w:adjustRightInd/>
              <w:snapToGrid/>
              <w:spacing w:line="360" w:lineRule="exact"/>
              <w:jc w:val="both"/>
              <w:textAlignment w:val="auto"/>
              <w:rPr>
                <w:rFonts w:hint="eastAsia" w:ascii="CESI仿宋-GB2312" w:hAnsi="CESI仿宋-GB2312" w:eastAsia="CESI仿宋-GB2312" w:cs="CESI仿宋-GB2312"/>
                <w:w w:val="90"/>
                <w:sz w:val="28"/>
                <w:szCs w:val="28"/>
                <w:vertAlign w:val="baseline"/>
                <w:lang w:val="en-US" w:eastAsia="zh-CN"/>
              </w:rPr>
            </w:pPr>
          </w:p>
          <w:p w14:paraId="702EF3F7">
            <w:pPr>
              <w:keepNext w:val="0"/>
              <w:keepLines w:val="0"/>
              <w:pageBreakBefore w:val="0"/>
              <w:widowControl/>
              <w:numPr>
                <w:ilvl w:val="0"/>
                <w:numId w:val="0"/>
              </w:numPr>
              <w:kinsoku/>
              <w:wordWrap/>
              <w:overflowPunct/>
              <w:topLinePunct w:val="0"/>
              <w:autoSpaceDE/>
              <w:autoSpaceDN/>
              <w:bidi w:val="0"/>
              <w:adjustRightInd/>
              <w:snapToGrid/>
              <w:spacing w:line="360" w:lineRule="exact"/>
              <w:jc w:val="both"/>
              <w:textAlignment w:val="auto"/>
              <w:rPr>
                <w:rFonts w:hint="default" w:ascii="CESI仿宋-GB2312" w:hAnsi="CESI仿宋-GB2312" w:eastAsia="CESI仿宋-GB2312" w:cs="CESI仿宋-GB2312"/>
                <w:w w:val="90"/>
                <w:sz w:val="28"/>
                <w:szCs w:val="28"/>
                <w:vertAlign w:val="baseline"/>
                <w:lang w:val="en-US" w:eastAsia="zh-CN"/>
              </w:rPr>
            </w:pPr>
            <w:r>
              <w:rPr>
                <w:rFonts w:hint="eastAsia" w:ascii="CESI仿宋-GB2312" w:hAnsi="CESI仿宋-GB2312" w:eastAsia="CESI仿宋-GB2312" w:cs="CESI仿宋-GB2312"/>
                <w:w w:val="90"/>
                <w:sz w:val="28"/>
                <w:szCs w:val="28"/>
                <w:vertAlign w:val="baseline"/>
                <w:lang w:val="en-US" w:eastAsia="zh-CN"/>
              </w:rPr>
              <w:t xml:space="preserve">                               （盖章）</w:t>
            </w:r>
          </w:p>
          <w:p w14:paraId="38FD1CC9">
            <w:pPr>
              <w:keepNext w:val="0"/>
              <w:keepLines w:val="0"/>
              <w:pageBreakBefore w:val="0"/>
              <w:widowControl/>
              <w:numPr>
                <w:ilvl w:val="0"/>
                <w:numId w:val="0"/>
              </w:numPr>
              <w:kinsoku/>
              <w:wordWrap/>
              <w:overflowPunct/>
              <w:topLinePunct w:val="0"/>
              <w:autoSpaceDE/>
              <w:autoSpaceDN/>
              <w:bidi w:val="0"/>
              <w:adjustRightInd/>
              <w:snapToGrid/>
              <w:spacing w:line="360" w:lineRule="exact"/>
              <w:jc w:val="both"/>
              <w:textAlignment w:val="auto"/>
              <w:rPr>
                <w:rFonts w:hint="eastAsia" w:ascii="CESI仿宋-GB2312" w:hAnsi="CESI仿宋-GB2312" w:eastAsia="CESI仿宋-GB2312" w:cs="CESI仿宋-GB2312"/>
                <w:w w:val="90"/>
                <w:sz w:val="28"/>
                <w:szCs w:val="28"/>
                <w:vertAlign w:val="baseline"/>
                <w:lang w:val="en-US" w:eastAsia="zh-CN"/>
              </w:rPr>
            </w:pPr>
            <w:r>
              <w:rPr>
                <w:rFonts w:hint="eastAsia" w:ascii="CESI仿宋-GB2312" w:hAnsi="CESI仿宋-GB2312" w:eastAsia="CESI仿宋-GB2312" w:cs="CESI仿宋-GB2312"/>
                <w:w w:val="90"/>
                <w:sz w:val="28"/>
                <w:szCs w:val="28"/>
                <w:vertAlign w:val="baseline"/>
                <w:lang w:val="en-US" w:eastAsia="zh-CN"/>
              </w:rPr>
              <w:t xml:space="preserve">负责人：       经办人：      </w:t>
            </w:r>
            <w:r>
              <w:rPr>
                <w:rFonts w:hint="eastAsia" w:ascii="CESI仿宋-GB2312" w:hAnsi="CESI仿宋-GB2312" w:eastAsia="CESI仿宋-GB2312" w:cs="CESI仿宋-GB2312"/>
                <w:w w:val="90"/>
                <w:sz w:val="28"/>
                <w:szCs w:val="28"/>
                <w:vertAlign w:val="baseline"/>
                <w:lang w:val="en" w:eastAsia="zh-CN"/>
              </w:rPr>
              <w:t xml:space="preserve"> </w:t>
            </w:r>
            <w:r>
              <w:rPr>
                <w:rFonts w:hint="eastAsia" w:ascii="CESI仿宋-GB2312" w:hAnsi="CESI仿宋-GB2312" w:eastAsia="CESI仿宋-GB2312" w:cs="CESI仿宋-GB2312"/>
                <w:w w:val="90"/>
                <w:sz w:val="28"/>
                <w:szCs w:val="28"/>
                <w:vertAlign w:val="baseline"/>
                <w:lang w:val="en-US" w:eastAsia="zh-CN"/>
              </w:rPr>
              <w:t xml:space="preserve">年  月 </w:t>
            </w:r>
            <w:r>
              <w:rPr>
                <w:rFonts w:hint="eastAsia" w:ascii="CESI仿宋-GB2312" w:hAnsi="CESI仿宋-GB2312" w:eastAsia="CESI仿宋-GB2312" w:cs="CESI仿宋-GB2312"/>
                <w:w w:val="90"/>
                <w:sz w:val="28"/>
                <w:szCs w:val="28"/>
                <w:vertAlign w:val="baseline"/>
                <w:lang w:val="en" w:eastAsia="zh-CN"/>
              </w:rPr>
              <w:t xml:space="preserve"> </w:t>
            </w:r>
            <w:r>
              <w:rPr>
                <w:rFonts w:hint="eastAsia" w:ascii="CESI仿宋-GB2312" w:hAnsi="CESI仿宋-GB2312" w:eastAsia="CESI仿宋-GB2312" w:cs="CESI仿宋-GB2312"/>
                <w:w w:val="90"/>
                <w:sz w:val="28"/>
                <w:szCs w:val="28"/>
                <w:vertAlign w:val="baseline"/>
                <w:lang w:val="en-US" w:eastAsia="zh-CN"/>
              </w:rPr>
              <w:t>日</w:t>
            </w:r>
          </w:p>
        </w:tc>
      </w:tr>
      <w:tr w14:paraId="1379A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 w:hRule="atLeast"/>
        </w:trPr>
        <w:tc>
          <w:tcPr>
            <w:tcW w:w="799" w:type="dxa"/>
            <w:gridSpan w:val="2"/>
            <w:vMerge w:val="continue"/>
          </w:tcPr>
          <w:p w14:paraId="08682D59">
            <w:pPr>
              <w:widowControl/>
              <w:numPr>
                <w:ilvl w:val="0"/>
                <w:numId w:val="0"/>
              </w:numPr>
              <w:wordWrap/>
              <w:adjustRightInd/>
              <w:snapToGrid/>
              <w:spacing w:line="500" w:lineRule="atLeast"/>
              <w:jc w:val="both"/>
              <w:textAlignment w:val="auto"/>
              <w:rPr>
                <w:rFonts w:hint="eastAsia" w:ascii="CESI仿宋-GB2312" w:hAnsi="CESI仿宋-GB2312" w:eastAsia="CESI仿宋-GB2312" w:cs="CESI仿宋-GB2312"/>
                <w:w w:val="90"/>
                <w:sz w:val="28"/>
                <w:szCs w:val="28"/>
                <w:vertAlign w:val="baseline"/>
                <w:lang w:val="en-US" w:eastAsia="zh-CN"/>
              </w:rPr>
            </w:pPr>
          </w:p>
        </w:tc>
        <w:tc>
          <w:tcPr>
            <w:tcW w:w="1475" w:type="dxa"/>
            <w:gridSpan w:val="2"/>
            <w:vAlign w:val="center"/>
          </w:tcPr>
          <w:p w14:paraId="056DCA01">
            <w:pPr>
              <w:keepNext w:val="0"/>
              <w:keepLines w:val="0"/>
              <w:pageBreakBefore w:val="0"/>
              <w:widowControl/>
              <w:numPr>
                <w:ilvl w:val="0"/>
                <w:numId w:val="0"/>
              </w:numPr>
              <w:kinsoku/>
              <w:wordWrap/>
              <w:overflowPunct/>
              <w:topLinePunct w:val="0"/>
              <w:autoSpaceDE/>
              <w:autoSpaceDN/>
              <w:bidi w:val="0"/>
              <w:adjustRightInd/>
              <w:snapToGrid/>
              <w:spacing w:line="360" w:lineRule="exact"/>
              <w:jc w:val="both"/>
              <w:textAlignment w:val="auto"/>
              <w:rPr>
                <w:rFonts w:hint="eastAsia" w:ascii="CESI仿宋-GB2312" w:hAnsi="CESI仿宋-GB2312" w:eastAsia="CESI仿宋-GB2312" w:cs="CESI仿宋-GB2312"/>
                <w:w w:val="90"/>
                <w:sz w:val="28"/>
                <w:szCs w:val="28"/>
                <w:vertAlign w:val="baseline"/>
                <w:lang w:val="en-US" w:eastAsia="zh-CN"/>
              </w:rPr>
            </w:pPr>
            <w:r>
              <w:rPr>
                <w:rFonts w:hint="eastAsia" w:ascii="CESI仿宋-GB2312" w:hAnsi="CESI仿宋-GB2312" w:eastAsia="CESI仿宋-GB2312" w:cs="CESI仿宋-GB2312"/>
                <w:w w:val="90"/>
                <w:sz w:val="28"/>
                <w:szCs w:val="28"/>
                <w:vertAlign w:val="baseline"/>
                <w:lang w:val="en-US" w:eastAsia="zh-CN"/>
              </w:rPr>
              <w:t>自然资源局审查意见</w:t>
            </w:r>
          </w:p>
        </w:tc>
        <w:tc>
          <w:tcPr>
            <w:tcW w:w="6175" w:type="dxa"/>
            <w:gridSpan w:val="10"/>
          </w:tcPr>
          <w:p w14:paraId="52E2260E">
            <w:pPr>
              <w:keepNext w:val="0"/>
              <w:keepLines w:val="0"/>
              <w:pageBreakBefore w:val="0"/>
              <w:widowControl/>
              <w:numPr>
                <w:ilvl w:val="0"/>
                <w:numId w:val="0"/>
              </w:numPr>
              <w:kinsoku/>
              <w:wordWrap/>
              <w:overflowPunct/>
              <w:topLinePunct w:val="0"/>
              <w:autoSpaceDE/>
              <w:autoSpaceDN/>
              <w:bidi w:val="0"/>
              <w:adjustRightInd/>
              <w:snapToGrid/>
              <w:spacing w:line="360" w:lineRule="exact"/>
              <w:jc w:val="both"/>
              <w:textAlignment w:val="auto"/>
              <w:rPr>
                <w:rFonts w:hint="eastAsia" w:ascii="CESI仿宋-GB2312" w:hAnsi="CESI仿宋-GB2312" w:eastAsia="CESI仿宋-GB2312" w:cs="CESI仿宋-GB2312"/>
                <w:w w:val="90"/>
                <w:sz w:val="28"/>
                <w:szCs w:val="28"/>
                <w:vertAlign w:val="baseline"/>
                <w:lang w:val="en-US" w:eastAsia="zh-CN"/>
              </w:rPr>
            </w:pPr>
            <w:r>
              <w:rPr>
                <w:rFonts w:hint="eastAsia" w:ascii="CESI仿宋-GB2312" w:hAnsi="CESI仿宋-GB2312" w:eastAsia="CESI仿宋-GB2312" w:cs="CESI仿宋-GB2312"/>
                <w:w w:val="90"/>
                <w:sz w:val="28"/>
                <w:szCs w:val="28"/>
                <w:vertAlign w:val="baseline"/>
                <w:lang w:val="en-US" w:eastAsia="zh-CN"/>
              </w:rPr>
              <w:t xml:space="preserve"> 经会审，申请人符合被征地农民社会保障对象资格。</w:t>
            </w:r>
          </w:p>
          <w:p w14:paraId="29B9AEAB">
            <w:pPr>
              <w:keepNext w:val="0"/>
              <w:keepLines w:val="0"/>
              <w:pageBreakBefore w:val="0"/>
              <w:widowControl/>
              <w:numPr>
                <w:ilvl w:val="0"/>
                <w:numId w:val="0"/>
              </w:numPr>
              <w:kinsoku/>
              <w:wordWrap/>
              <w:overflowPunct/>
              <w:topLinePunct w:val="0"/>
              <w:autoSpaceDE/>
              <w:autoSpaceDN/>
              <w:bidi w:val="0"/>
              <w:adjustRightInd/>
              <w:snapToGrid/>
              <w:spacing w:line="360" w:lineRule="exact"/>
              <w:jc w:val="both"/>
              <w:textAlignment w:val="auto"/>
              <w:rPr>
                <w:rFonts w:hint="eastAsia" w:ascii="CESI仿宋-GB2312" w:hAnsi="CESI仿宋-GB2312" w:eastAsia="CESI仿宋-GB2312" w:cs="CESI仿宋-GB2312"/>
                <w:w w:val="90"/>
                <w:sz w:val="28"/>
                <w:szCs w:val="28"/>
                <w:vertAlign w:val="baseline"/>
                <w:lang w:val="en-US" w:eastAsia="zh-CN"/>
              </w:rPr>
            </w:pPr>
          </w:p>
          <w:p w14:paraId="6C168B4B">
            <w:pPr>
              <w:keepNext w:val="0"/>
              <w:keepLines w:val="0"/>
              <w:pageBreakBefore w:val="0"/>
              <w:widowControl/>
              <w:numPr>
                <w:ilvl w:val="0"/>
                <w:numId w:val="0"/>
              </w:numPr>
              <w:kinsoku/>
              <w:wordWrap/>
              <w:overflowPunct/>
              <w:topLinePunct w:val="0"/>
              <w:autoSpaceDE/>
              <w:autoSpaceDN/>
              <w:bidi w:val="0"/>
              <w:adjustRightInd/>
              <w:snapToGrid/>
              <w:spacing w:line="360" w:lineRule="exact"/>
              <w:jc w:val="both"/>
              <w:textAlignment w:val="auto"/>
              <w:rPr>
                <w:rFonts w:hint="default" w:ascii="CESI仿宋-GB2312" w:hAnsi="CESI仿宋-GB2312" w:eastAsia="CESI仿宋-GB2312" w:cs="CESI仿宋-GB2312"/>
                <w:w w:val="90"/>
                <w:sz w:val="28"/>
                <w:szCs w:val="28"/>
                <w:vertAlign w:val="baseline"/>
                <w:lang w:val="en-US" w:eastAsia="zh-CN"/>
              </w:rPr>
            </w:pPr>
            <w:r>
              <w:rPr>
                <w:rFonts w:hint="eastAsia" w:ascii="CESI仿宋-GB2312" w:hAnsi="CESI仿宋-GB2312" w:eastAsia="CESI仿宋-GB2312" w:cs="CESI仿宋-GB2312"/>
                <w:w w:val="90"/>
                <w:sz w:val="28"/>
                <w:szCs w:val="28"/>
                <w:vertAlign w:val="baseline"/>
                <w:lang w:val="en-US" w:eastAsia="zh-CN"/>
              </w:rPr>
              <w:t xml:space="preserve">                               （盖章）</w:t>
            </w:r>
          </w:p>
          <w:p w14:paraId="54276DC2">
            <w:pPr>
              <w:keepNext w:val="0"/>
              <w:keepLines w:val="0"/>
              <w:pageBreakBefore w:val="0"/>
              <w:widowControl/>
              <w:numPr>
                <w:ilvl w:val="0"/>
                <w:numId w:val="0"/>
              </w:numPr>
              <w:kinsoku/>
              <w:wordWrap/>
              <w:overflowPunct/>
              <w:topLinePunct w:val="0"/>
              <w:autoSpaceDE/>
              <w:autoSpaceDN/>
              <w:bidi w:val="0"/>
              <w:adjustRightInd/>
              <w:snapToGrid/>
              <w:spacing w:line="360" w:lineRule="exact"/>
              <w:jc w:val="both"/>
              <w:textAlignment w:val="auto"/>
              <w:rPr>
                <w:rFonts w:hint="eastAsia" w:ascii="CESI仿宋-GB2312" w:hAnsi="CESI仿宋-GB2312" w:eastAsia="CESI仿宋-GB2312" w:cs="CESI仿宋-GB2312"/>
                <w:w w:val="90"/>
                <w:sz w:val="28"/>
                <w:szCs w:val="28"/>
                <w:vertAlign w:val="baseline"/>
                <w:lang w:val="en-US" w:eastAsia="zh-CN"/>
              </w:rPr>
            </w:pPr>
            <w:r>
              <w:rPr>
                <w:rFonts w:hint="eastAsia" w:ascii="CESI仿宋-GB2312" w:hAnsi="CESI仿宋-GB2312" w:eastAsia="CESI仿宋-GB2312" w:cs="CESI仿宋-GB2312"/>
                <w:w w:val="90"/>
                <w:sz w:val="28"/>
                <w:szCs w:val="28"/>
                <w:vertAlign w:val="baseline"/>
                <w:lang w:val="en-US" w:eastAsia="zh-CN"/>
              </w:rPr>
              <w:t xml:space="preserve">负责人：       经办人：      </w:t>
            </w:r>
            <w:r>
              <w:rPr>
                <w:rFonts w:hint="eastAsia" w:ascii="CESI仿宋-GB2312" w:hAnsi="CESI仿宋-GB2312" w:eastAsia="CESI仿宋-GB2312" w:cs="CESI仿宋-GB2312"/>
                <w:w w:val="90"/>
                <w:sz w:val="28"/>
                <w:szCs w:val="28"/>
                <w:vertAlign w:val="baseline"/>
                <w:lang w:val="en" w:eastAsia="zh-CN"/>
              </w:rPr>
              <w:t xml:space="preserve"> </w:t>
            </w:r>
            <w:r>
              <w:rPr>
                <w:rFonts w:hint="eastAsia" w:ascii="CESI仿宋-GB2312" w:hAnsi="CESI仿宋-GB2312" w:eastAsia="CESI仿宋-GB2312" w:cs="CESI仿宋-GB2312"/>
                <w:w w:val="90"/>
                <w:sz w:val="28"/>
                <w:szCs w:val="28"/>
                <w:vertAlign w:val="baseline"/>
                <w:lang w:val="en-US" w:eastAsia="zh-CN"/>
              </w:rPr>
              <w:t xml:space="preserve">年  月 </w:t>
            </w:r>
            <w:r>
              <w:rPr>
                <w:rFonts w:hint="eastAsia" w:ascii="CESI仿宋-GB2312" w:hAnsi="CESI仿宋-GB2312" w:eastAsia="CESI仿宋-GB2312" w:cs="CESI仿宋-GB2312"/>
                <w:w w:val="90"/>
                <w:sz w:val="28"/>
                <w:szCs w:val="28"/>
                <w:vertAlign w:val="baseline"/>
                <w:lang w:val="en" w:eastAsia="zh-CN"/>
              </w:rPr>
              <w:t xml:space="preserve"> </w:t>
            </w:r>
            <w:r>
              <w:rPr>
                <w:rFonts w:hint="eastAsia" w:ascii="CESI仿宋-GB2312" w:hAnsi="CESI仿宋-GB2312" w:eastAsia="CESI仿宋-GB2312" w:cs="CESI仿宋-GB2312"/>
                <w:w w:val="90"/>
                <w:sz w:val="28"/>
                <w:szCs w:val="28"/>
                <w:vertAlign w:val="baseline"/>
                <w:lang w:val="en-US" w:eastAsia="zh-CN"/>
              </w:rPr>
              <w:t>日</w:t>
            </w:r>
          </w:p>
        </w:tc>
      </w:tr>
      <w:tr w14:paraId="4BF2B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3" w:hRule="atLeast"/>
        </w:trPr>
        <w:tc>
          <w:tcPr>
            <w:tcW w:w="799" w:type="dxa"/>
            <w:gridSpan w:val="2"/>
            <w:shd w:val="clear" w:color="auto" w:fill="auto"/>
            <w:vAlign w:val="center"/>
          </w:tcPr>
          <w:p w14:paraId="2B61C27D">
            <w:pPr>
              <w:widowControl/>
              <w:numPr>
                <w:ilvl w:val="0"/>
                <w:numId w:val="0"/>
              </w:numPr>
              <w:wordWrap/>
              <w:adjustRightInd/>
              <w:snapToGrid/>
              <w:spacing w:line="500" w:lineRule="atLeast"/>
              <w:ind w:left="0" w:leftChars="0" w:firstLine="0" w:firstLineChars="0"/>
              <w:jc w:val="center"/>
              <w:textAlignment w:val="auto"/>
              <w:rPr>
                <w:rFonts w:hint="eastAsia" w:ascii="CESI仿宋-GB2312" w:hAnsi="CESI仿宋-GB2312" w:eastAsia="CESI仿宋-GB2312" w:cs="CESI仿宋-GB2312"/>
                <w:w w:val="90"/>
                <w:kern w:val="2"/>
                <w:sz w:val="28"/>
                <w:szCs w:val="28"/>
                <w:vertAlign w:val="baseline"/>
                <w:lang w:val="en-US" w:eastAsia="zh-CN" w:bidi="ar-SA"/>
              </w:rPr>
            </w:pPr>
            <w:r>
              <w:rPr>
                <w:rFonts w:hint="eastAsia" w:ascii="CESI仿宋-GB2312" w:hAnsi="CESI仿宋-GB2312" w:eastAsia="CESI仿宋-GB2312" w:cs="CESI仿宋-GB2312"/>
                <w:w w:val="90"/>
                <w:kern w:val="2"/>
                <w:sz w:val="28"/>
                <w:szCs w:val="28"/>
                <w:vertAlign w:val="baseline"/>
                <w:lang w:val="en-US" w:eastAsia="zh-CN" w:bidi="ar-SA"/>
              </w:rPr>
              <w:t>审</w:t>
            </w:r>
          </w:p>
          <w:p w14:paraId="7D93894F">
            <w:pPr>
              <w:widowControl/>
              <w:numPr>
                <w:ilvl w:val="0"/>
                <w:numId w:val="0"/>
              </w:numPr>
              <w:wordWrap/>
              <w:adjustRightInd/>
              <w:snapToGrid/>
              <w:spacing w:line="500" w:lineRule="atLeast"/>
              <w:ind w:left="0" w:leftChars="0" w:firstLine="0" w:firstLineChars="0"/>
              <w:jc w:val="center"/>
              <w:textAlignment w:val="auto"/>
              <w:rPr>
                <w:rFonts w:hint="eastAsia" w:ascii="CESI仿宋-GB2312" w:hAnsi="CESI仿宋-GB2312" w:eastAsia="CESI仿宋-GB2312" w:cs="CESI仿宋-GB2312"/>
                <w:w w:val="90"/>
                <w:kern w:val="2"/>
                <w:sz w:val="28"/>
                <w:szCs w:val="28"/>
                <w:vertAlign w:val="baseline"/>
                <w:lang w:val="en-US" w:eastAsia="zh-CN" w:bidi="ar-SA"/>
              </w:rPr>
            </w:pPr>
            <w:r>
              <w:rPr>
                <w:rFonts w:hint="eastAsia" w:ascii="CESI仿宋-GB2312" w:hAnsi="CESI仿宋-GB2312" w:eastAsia="CESI仿宋-GB2312" w:cs="CESI仿宋-GB2312"/>
                <w:w w:val="90"/>
                <w:kern w:val="2"/>
                <w:sz w:val="28"/>
                <w:szCs w:val="28"/>
                <w:vertAlign w:val="baseline"/>
                <w:lang w:val="en-US" w:eastAsia="zh-CN" w:bidi="ar-SA"/>
              </w:rPr>
              <w:t>定</w:t>
            </w:r>
          </w:p>
        </w:tc>
        <w:tc>
          <w:tcPr>
            <w:tcW w:w="7650" w:type="dxa"/>
            <w:gridSpan w:val="12"/>
          </w:tcPr>
          <w:p w14:paraId="721936E5">
            <w:pPr>
              <w:keepNext w:val="0"/>
              <w:keepLines w:val="0"/>
              <w:pageBreakBefore w:val="0"/>
              <w:widowControl/>
              <w:numPr>
                <w:ilvl w:val="0"/>
                <w:numId w:val="0"/>
              </w:numPr>
              <w:kinsoku/>
              <w:wordWrap/>
              <w:overflowPunct/>
              <w:topLinePunct w:val="0"/>
              <w:autoSpaceDE/>
              <w:autoSpaceDN/>
              <w:bidi w:val="0"/>
              <w:adjustRightInd/>
              <w:snapToGrid/>
              <w:spacing w:line="360" w:lineRule="exact"/>
              <w:jc w:val="both"/>
              <w:textAlignment w:val="auto"/>
              <w:rPr>
                <w:rFonts w:hint="eastAsia" w:ascii="CESI仿宋-GB2312" w:hAnsi="CESI仿宋-GB2312" w:eastAsia="CESI仿宋-GB2312" w:cs="CESI仿宋-GB2312"/>
                <w:w w:val="90"/>
                <w:sz w:val="28"/>
                <w:szCs w:val="28"/>
                <w:vertAlign w:val="baseline"/>
                <w:lang w:val="en-US" w:eastAsia="zh-CN"/>
              </w:rPr>
            </w:pPr>
            <w:r>
              <w:rPr>
                <w:rFonts w:hint="eastAsia" w:ascii="CESI仿宋-GB2312" w:hAnsi="CESI仿宋-GB2312" w:eastAsia="CESI仿宋-GB2312" w:cs="CESI仿宋-GB2312"/>
                <w:w w:val="90"/>
                <w:sz w:val="28"/>
                <w:szCs w:val="28"/>
                <w:vertAlign w:val="baseline"/>
                <w:lang w:val="en-US" w:eastAsia="zh-CN"/>
              </w:rPr>
              <w:t xml:space="preserve">   </w:t>
            </w:r>
          </w:p>
          <w:p w14:paraId="23F3C281">
            <w:pPr>
              <w:keepNext w:val="0"/>
              <w:keepLines w:val="0"/>
              <w:pageBreakBefore w:val="0"/>
              <w:widowControl/>
              <w:numPr>
                <w:ilvl w:val="0"/>
                <w:numId w:val="0"/>
              </w:numPr>
              <w:kinsoku/>
              <w:wordWrap/>
              <w:overflowPunct/>
              <w:topLinePunct w:val="0"/>
              <w:autoSpaceDE/>
              <w:autoSpaceDN/>
              <w:bidi w:val="0"/>
              <w:adjustRightInd/>
              <w:snapToGrid/>
              <w:spacing w:line="360" w:lineRule="exact"/>
              <w:jc w:val="both"/>
              <w:textAlignment w:val="auto"/>
              <w:rPr>
                <w:rFonts w:hint="eastAsia" w:ascii="CESI仿宋-GB2312" w:hAnsi="CESI仿宋-GB2312" w:eastAsia="CESI仿宋-GB2312" w:cs="CESI仿宋-GB2312"/>
                <w:w w:val="90"/>
                <w:sz w:val="28"/>
                <w:szCs w:val="28"/>
                <w:vertAlign w:val="baseline"/>
                <w:lang w:val="en-US" w:eastAsia="zh-CN"/>
              </w:rPr>
            </w:pPr>
            <w:r>
              <w:rPr>
                <w:rFonts w:hint="eastAsia" w:ascii="CESI仿宋-GB2312" w:hAnsi="CESI仿宋-GB2312" w:eastAsia="CESI仿宋-GB2312" w:cs="CESI仿宋-GB2312"/>
                <w:w w:val="90"/>
                <w:sz w:val="28"/>
                <w:szCs w:val="28"/>
                <w:vertAlign w:val="baseline"/>
                <w:lang w:val="en-US" w:eastAsia="zh-CN"/>
              </w:rPr>
              <w:t>经组织相关部门会审，同意认定申请人为被征地农民社会保障对象。</w:t>
            </w:r>
          </w:p>
          <w:p w14:paraId="5C32EF6D">
            <w:pPr>
              <w:keepNext w:val="0"/>
              <w:keepLines w:val="0"/>
              <w:pageBreakBefore w:val="0"/>
              <w:widowControl/>
              <w:numPr>
                <w:ilvl w:val="0"/>
                <w:numId w:val="0"/>
              </w:numPr>
              <w:kinsoku/>
              <w:wordWrap/>
              <w:overflowPunct/>
              <w:topLinePunct w:val="0"/>
              <w:autoSpaceDE/>
              <w:autoSpaceDN/>
              <w:bidi w:val="0"/>
              <w:adjustRightInd/>
              <w:snapToGrid/>
              <w:spacing w:line="360" w:lineRule="exact"/>
              <w:jc w:val="both"/>
              <w:textAlignment w:val="auto"/>
              <w:rPr>
                <w:rFonts w:hint="eastAsia" w:ascii="CESI仿宋-GB2312" w:hAnsi="CESI仿宋-GB2312" w:eastAsia="CESI仿宋-GB2312" w:cs="CESI仿宋-GB2312"/>
                <w:w w:val="90"/>
                <w:sz w:val="28"/>
                <w:szCs w:val="28"/>
                <w:vertAlign w:val="baseline"/>
                <w:lang w:val="en-US" w:eastAsia="zh-CN"/>
              </w:rPr>
            </w:pPr>
          </w:p>
          <w:p w14:paraId="433A873D">
            <w:pPr>
              <w:keepNext w:val="0"/>
              <w:keepLines w:val="0"/>
              <w:pageBreakBefore w:val="0"/>
              <w:widowControl/>
              <w:numPr>
                <w:ilvl w:val="0"/>
                <w:numId w:val="0"/>
              </w:numPr>
              <w:kinsoku/>
              <w:wordWrap/>
              <w:overflowPunct/>
              <w:topLinePunct w:val="0"/>
              <w:autoSpaceDE/>
              <w:autoSpaceDN/>
              <w:bidi w:val="0"/>
              <w:adjustRightInd/>
              <w:snapToGrid/>
              <w:spacing w:line="360" w:lineRule="exact"/>
              <w:jc w:val="both"/>
              <w:textAlignment w:val="auto"/>
              <w:rPr>
                <w:rFonts w:hint="eastAsia" w:ascii="CESI仿宋-GB2312" w:hAnsi="CESI仿宋-GB2312" w:eastAsia="CESI仿宋-GB2312" w:cs="CESI仿宋-GB2312"/>
                <w:w w:val="90"/>
                <w:sz w:val="28"/>
                <w:szCs w:val="28"/>
                <w:vertAlign w:val="baseline"/>
                <w:lang w:val="en-US" w:eastAsia="zh-CN"/>
              </w:rPr>
            </w:pPr>
            <w:r>
              <w:rPr>
                <w:rFonts w:hint="eastAsia" w:ascii="CESI仿宋-GB2312" w:hAnsi="CESI仿宋-GB2312" w:eastAsia="CESI仿宋-GB2312" w:cs="CESI仿宋-GB2312"/>
                <w:w w:val="90"/>
                <w:sz w:val="28"/>
                <w:szCs w:val="28"/>
                <w:vertAlign w:val="baseline"/>
                <w:lang w:val="en-US" w:eastAsia="zh-CN"/>
              </w:rPr>
              <w:t xml:space="preserve">                        通道侗族自治县人民政府（盖章）</w:t>
            </w:r>
          </w:p>
          <w:p w14:paraId="06E63AF2">
            <w:pPr>
              <w:keepNext w:val="0"/>
              <w:keepLines w:val="0"/>
              <w:pageBreakBefore w:val="0"/>
              <w:widowControl/>
              <w:numPr>
                <w:ilvl w:val="0"/>
                <w:numId w:val="0"/>
              </w:numPr>
              <w:kinsoku/>
              <w:wordWrap/>
              <w:overflowPunct/>
              <w:topLinePunct w:val="0"/>
              <w:autoSpaceDE/>
              <w:autoSpaceDN/>
              <w:bidi w:val="0"/>
              <w:adjustRightInd/>
              <w:snapToGrid/>
              <w:spacing w:line="360" w:lineRule="exact"/>
              <w:jc w:val="both"/>
              <w:textAlignment w:val="auto"/>
              <w:rPr>
                <w:rFonts w:hint="eastAsia" w:ascii="CESI仿宋-GB2312" w:hAnsi="CESI仿宋-GB2312" w:eastAsia="CESI仿宋-GB2312" w:cs="CESI仿宋-GB2312"/>
                <w:w w:val="90"/>
                <w:sz w:val="28"/>
                <w:szCs w:val="28"/>
                <w:vertAlign w:val="baseline"/>
                <w:lang w:val="en-US" w:eastAsia="zh-CN"/>
              </w:rPr>
            </w:pPr>
            <w:r>
              <w:rPr>
                <w:rFonts w:hint="eastAsia" w:ascii="CESI仿宋-GB2312" w:hAnsi="CESI仿宋-GB2312" w:eastAsia="CESI仿宋-GB2312" w:cs="CESI仿宋-GB2312"/>
                <w:w w:val="90"/>
                <w:sz w:val="28"/>
                <w:szCs w:val="28"/>
                <w:vertAlign w:val="baseline"/>
                <w:lang w:val="en-US" w:eastAsia="zh-CN"/>
              </w:rPr>
              <w:t xml:space="preserve">                                  年    月    日</w:t>
            </w:r>
          </w:p>
        </w:tc>
      </w:tr>
    </w:tbl>
    <w:p w14:paraId="75F703D1">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说明：1申请人需提供居民身份证，居民户口簿内页，土地承包经营权证复印件；</w:t>
      </w:r>
    </w:p>
    <w:p w14:paraId="3391E699">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CESI仿宋-GB2312" w:hAnsi="CESI仿宋-GB2312" w:eastAsia="CESI仿宋-GB2312" w:cs="CESI仿宋-GB2312"/>
          <w:sz w:val="24"/>
          <w:szCs w:val="24"/>
          <w:lang w:eastAsia="zh-CN"/>
        </w:rPr>
      </w:pPr>
      <w:r>
        <w:rPr>
          <w:rFonts w:hint="eastAsia" w:ascii="CESI仿宋-GB2312" w:hAnsi="CESI仿宋-GB2312" w:eastAsia="CESI仿宋-GB2312" w:cs="CESI仿宋-GB2312"/>
          <w:sz w:val="24"/>
          <w:szCs w:val="24"/>
        </w:rPr>
        <w:t>2村组提供征地拆迁协议，征地补偿安置公告，征地补偿款的分配方案复印件</w:t>
      </w:r>
      <w:r>
        <w:rPr>
          <w:rFonts w:hint="eastAsia" w:ascii="CESI仿宋-GB2312" w:hAnsi="CESI仿宋-GB2312" w:eastAsia="CESI仿宋-GB2312" w:cs="CESI仿宋-GB2312"/>
          <w:sz w:val="24"/>
          <w:szCs w:val="24"/>
          <w:lang w:eastAsia="zh-CN"/>
        </w:rPr>
        <w:t>。</w:t>
      </w:r>
    </w:p>
    <w:p w14:paraId="1663E576">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000000"/>
          <w:kern w:val="0"/>
          <w:sz w:val="30"/>
          <w:szCs w:val="30"/>
          <w:lang w:val="en-US" w:eastAsia="zh-CN" w:bidi="ar-SA"/>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start="1"/>
          <w:cols w:space="0" w:num="1"/>
          <w:rtlGutter w:val="0"/>
          <w:docGrid w:type="lines" w:linePitch="312" w:charSpace="0"/>
        </w:sectPr>
      </w:pPr>
    </w:p>
    <w:tbl>
      <w:tblPr>
        <w:tblStyle w:val="7"/>
        <w:tblpPr w:leftFromText="180" w:rightFromText="180" w:vertAnchor="text" w:horzAnchor="page" w:tblpX="1249" w:tblpY="-819"/>
        <w:tblOverlap w:val="never"/>
        <w:tblW w:w="139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3960"/>
      </w:tblGrid>
      <w:tr w14:paraId="4DCB41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386" w:hRule="atLeast"/>
        </w:trPr>
        <w:tc>
          <w:tcPr>
            <w:tcW w:w="13960" w:type="dxa"/>
            <w:vAlign w:val="center"/>
          </w:tcPr>
          <w:p w14:paraId="28E488FE">
            <w:pPr>
              <w:widowControl/>
              <w:jc w:val="left"/>
              <w:textAlignment w:val="center"/>
              <w:rPr>
                <w:rFonts w:hint="default" w:ascii="仿宋" w:hAnsi="仿宋" w:eastAsia="仿宋" w:cs="仿宋"/>
                <w:i w:val="0"/>
                <w:color w:val="000000"/>
                <w:kern w:val="0"/>
                <w:sz w:val="30"/>
                <w:szCs w:val="30"/>
                <w:lang w:val="en-US" w:eastAsia="zh-CN" w:bidi="ar-SA"/>
              </w:rPr>
            </w:pPr>
            <w:r>
              <w:rPr>
                <w:rFonts w:hint="eastAsia" w:ascii="仿宋" w:hAnsi="仿宋" w:eastAsia="仿宋" w:cs="仿宋"/>
                <w:i w:val="0"/>
                <w:color w:val="000000"/>
                <w:kern w:val="0"/>
                <w:sz w:val="30"/>
                <w:szCs w:val="30"/>
                <w:lang w:val="en-US" w:eastAsia="zh-CN" w:bidi="ar-SA"/>
              </w:rPr>
              <w:t>附件2</w:t>
            </w:r>
          </w:p>
          <w:p w14:paraId="24C02235">
            <w:pPr>
              <w:widowControl/>
              <w:jc w:val="center"/>
              <w:textAlignment w:val="center"/>
              <w:rPr>
                <w:rFonts w:hint="default" w:ascii="仿宋" w:hAnsi="仿宋" w:eastAsia="仿宋" w:cs="仿宋"/>
                <w:i w:val="0"/>
                <w:color w:val="000000"/>
                <w:kern w:val="0"/>
                <w:sz w:val="30"/>
                <w:szCs w:val="30"/>
                <w:vertAlign w:val="baseline"/>
                <w:lang w:val="en-US" w:eastAsia="zh-CN" w:bidi="ar-SA"/>
              </w:rPr>
            </w:pPr>
            <w:r>
              <w:rPr>
                <w:rFonts w:hint="eastAsia" w:ascii="仿宋" w:hAnsi="仿宋" w:eastAsia="仿宋" w:cs="仿宋"/>
                <w:w w:val="90"/>
                <w:sz w:val="36"/>
                <w:szCs w:val="36"/>
              </w:rPr>
              <w:t>通道侗族自治县被征地农民社会保障</w:t>
            </w:r>
            <w:r>
              <w:rPr>
                <w:rFonts w:hint="eastAsia" w:ascii="仿宋" w:hAnsi="仿宋" w:eastAsia="仿宋" w:cs="仿宋"/>
                <w:w w:val="90"/>
                <w:sz w:val="36"/>
                <w:szCs w:val="36"/>
                <w:lang w:eastAsia="zh-CN"/>
              </w:rPr>
              <w:t>对象认定花名册</w:t>
            </w:r>
          </w:p>
          <w:tbl>
            <w:tblPr>
              <w:tblStyle w:val="8"/>
              <w:tblW w:w="13953" w:type="dxa"/>
              <w:tblInd w:w="0" w:type="dxa"/>
              <w:tblBorders>
                <w:top w:val="single" w:color="auto" w:sz="4" w:space="0"/>
                <w:left w:val="single" w:color="auto" w:sz="4"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63"/>
              <w:gridCol w:w="429"/>
              <w:gridCol w:w="770"/>
              <w:gridCol w:w="453"/>
              <w:gridCol w:w="669"/>
              <w:gridCol w:w="1479"/>
              <w:gridCol w:w="884"/>
              <w:gridCol w:w="947"/>
              <w:gridCol w:w="1087"/>
              <w:gridCol w:w="732"/>
              <w:gridCol w:w="896"/>
              <w:gridCol w:w="959"/>
              <w:gridCol w:w="973"/>
              <w:gridCol w:w="963"/>
              <w:gridCol w:w="1031"/>
              <w:gridCol w:w="1018"/>
            </w:tblGrid>
            <w:tr w14:paraId="5EDD4BDE">
              <w:tblPrEx>
                <w:tblBorders>
                  <w:top w:val="single" w:color="auto" w:sz="4" w:space="0"/>
                  <w:left w:val="single" w:color="auto" w:sz="4"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663" w:type="dxa"/>
                  <w:vMerge w:val="restart"/>
                  <w:vAlign w:val="center"/>
                </w:tcPr>
                <w:p w14:paraId="46044AE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i w:val="0"/>
                      <w:color w:val="000000"/>
                      <w:kern w:val="0"/>
                      <w:sz w:val="21"/>
                      <w:szCs w:val="21"/>
                      <w:vertAlign w:val="baseline"/>
                      <w:lang w:val="en-US" w:eastAsia="zh-CN" w:bidi="ar-SA"/>
                    </w:rPr>
                  </w:pPr>
                  <w:r>
                    <w:rPr>
                      <w:rFonts w:hint="eastAsia" w:ascii="CESI仿宋-GB2312" w:hAnsi="CESI仿宋-GB2312" w:eastAsia="CESI仿宋-GB2312" w:cs="CESI仿宋-GB2312"/>
                      <w:i w:val="0"/>
                      <w:color w:val="000000"/>
                      <w:kern w:val="0"/>
                      <w:sz w:val="21"/>
                      <w:szCs w:val="21"/>
                      <w:vertAlign w:val="baseline"/>
                      <w:lang w:val="en-US" w:eastAsia="zh-CN" w:bidi="ar-SA"/>
                    </w:rPr>
                    <w:t>户主姓名</w:t>
                  </w:r>
                </w:p>
              </w:tc>
              <w:tc>
                <w:tcPr>
                  <w:tcW w:w="429" w:type="dxa"/>
                  <w:vMerge w:val="restart"/>
                  <w:vAlign w:val="center"/>
                </w:tcPr>
                <w:p w14:paraId="4FE704D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i w:val="0"/>
                      <w:color w:val="000000"/>
                      <w:kern w:val="0"/>
                      <w:sz w:val="21"/>
                      <w:szCs w:val="21"/>
                      <w:vertAlign w:val="baseline"/>
                      <w:lang w:val="en-US" w:eastAsia="zh-CN" w:bidi="ar-SA"/>
                    </w:rPr>
                  </w:pPr>
                  <w:r>
                    <w:rPr>
                      <w:rFonts w:hint="eastAsia" w:ascii="CESI仿宋-GB2312" w:hAnsi="CESI仿宋-GB2312" w:eastAsia="CESI仿宋-GB2312" w:cs="CESI仿宋-GB2312"/>
                      <w:i w:val="0"/>
                      <w:color w:val="000000"/>
                      <w:kern w:val="0"/>
                      <w:sz w:val="21"/>
                      <w:szCs w:val="21"/>
                      <w:vertAlign w:val="baseline"/>
                      <w:lang w:val="en-US" w:eastAsia="zh-CN" w:bidi="ar-SA"/>
                    </w:rPr>
                    <w:t>序号</w:t>
                  </w:r>
                </w:p>
              </w:tc>
              <w:tc>
                <w:tcPr>
                  <w:tcW w:w="770" w:type="dxa"/>
                  <w:vMerge w:val="restart"/>
                  <w:vAlign w:val="center"/>
                </w:tcPr>
                <w:p w14:paraId="731366E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i w:val="0"/>
                      <w:color w:val="000000"/>
                      <w:kern w:val="0"/>
                      <w:sz w:val="21"/>
                      <w:szCs w:val="21"/>
                      <w:vertAlign w:val="baseline"/>
                      <w:lang w:val="en-US" w:eastAsia="zh-CN" w:bidi="ar-SA"/>
                    </w:rPr>
                  </w:pPr>
                  <w:r>
                    <w:rPr>
                      <w:rFonts w:hint="eastAsia" w:ascii="CESI仿宋-GB2312" w:hAnsi="CESI仿宋-GB2312" w:eastAsia="CESI仿宋-GB2312" w:cs="CESI仿宋-GB2312"/>
                      <w:i w:val="0"/>
                      <w:color w:val="000000"/>
                      <w:kern w:val="0"/>
                      <w:sz w:val="21"/>
                      <w:szCs w:val="21"/>
                      <w:vertAlign w:val="baseline"/>
                      <w:lang w:val="en-US" w:eastAsia="zh-CN" w:bidi="ar-SA"/>
                    </w:rPr>
                    <w:t>姓名</w:t>
                  </w:r>
                </w:p>
              </w:tc>
              <w:tc>
                <w:tcPr>
                  <w:tcW w:w="453" w:type="dxa"/>
                  <w:vMerge w:val="restart"/>
                  <w:vAlign w:val="center"/>
                </w:tcPr>
                <w:p w14:paraId="1A05D26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i w:val="0"/>
                      <w:color w:val="000000"/>
                      <w:kern w:val="0"/>
                      <w:sz w:val="21"/>
                      <w:szCs w:val="21"/>
                      <w:vertAlign w:val="baseline"/>
                      <w:lang w:val="en-US" w:eastAsia="zh-CN" w:bidi="ar-SA"/>
                    </w:rPr>
                  </w:pPr>
                  <w:r>
                    <w:rPr>
                      <w:rFonts w:hint="eastAsia" w:ascii="CESI仿宋-GB2312" w:hAnsi="CESI仿宋-GB2312" w:eastAsia="CESI仿宋-GB2312" w:cs="CESI仿宋-GB2312"/>
                      <w:i w:val="0"/>
                      <w:color w:val="000000"/>
                      <w:kern w:val="0"/>
                      <w:sz w:val="21"/>
                      <w:szCs w:val="21"/>
                      <w:vertAlign w:val="baseline"/>
                      <w:lang w:val="en-US" w:eastAsia="zh-CN" w:bidi="ar-SA"/>
                    </w:rPr>
                    <w:t>性别</w:t>
                  </w:r>
                </w:p>
              </w:tc>
              <w:tc>
                <w:tcPr>
                  <w:tcW w:w="669" w:type="dxa"/>
                  <w:vMerge w:val="restart"/>
                  <w:vAlign w:val="center"/>
                </w:tcPr>
                <w:p w14:paraId="4C98E88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i w:val="0"/>
                      <w:color w:val="000000"/>
                      <w:kern w:val="0"/>
                      <w:sz w:val="21"/>
                      <w:szCs w:val="21"/>
                      <w:vertAlign w:val="baseline"/>
                      <w:lang w:val="en-US" w:eastAsia="zh-CN" w:bidi="ar-SA"/>
                    </w:rPr>
                  </w:pPr>
                  <w:r>
                    <w:rPr>
                      <w:rFonts w:hint="eastAsia" w:ascii="CESI仿宋-GB2312" w:hAnsi="CESI仿宋-GB2312" w:eastAsia="CESI仿宋-GB2312" w:cs="CESI仿宋-GB2312"/>
                      <w:i w:val="0"/>
                      <w:color w:val="000000"/>
                      <w:kern w:val="0"/>
                      <w:sz w:val="21"/>
                      <w:szCs w:val="21"/>
                      <w:vertAlign w:val="baseline"/>
                      <w:lang w:val="en-US" w:eastAsia="zh-CN" w:bidi="ar-SA"/>
                    </w:rPr>
                    <w:t>出生年月</w:t>
                  </w:r>
                </w:p>
              </w:tc>
              <w:tc>
                <w:tcPr>
                  <w:tcW w:w="1479" w:type="dxa"/>
                  <w:vMerge w:val="restart"/>
                  <w:vAlign w:val="center"/>
                </w:tcPr>
                <w:p w14:paraId="4629846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i w:val="0"/>
                      <w:color w:val="000000"/>
                      <w:kern w:val="0"/>
                      <w:sz w:val="21"/>
                      <w:szCs w:val="21"/>
                      <w:vertAlign w:val="baseline"/>
                      <w:lang w:val="en-US" w:eastAsia="zh-CN" w:bidi="ar-SA"/>
                    </w:rPr>
                  </w:pPr>
                  <w:r>
                    <w:rPr>
                      <w:rFonts w:hint="eastAsia" w:ascii="CESI仿宋-GB2312" w:hAnsi="CESI仿宋-GB2312" w:eastAsia="CESI仿宋-GB2312" w:cs="CESI仿宋-GB2312"/>
                      <w:i w:val="0"/>
                      <w:color w:val="000000"/>
                      <w:kern w:val="0"/>
                      <w:sz w:val="21"/>
                      <w:szCs w:val="21"/>
                      <w:vertAlign w:val="baseline"/>
                      <w:lang w:val="en-US" w:eastAsia="zh-CN" w:bidi="ar-SA"/>
                    </w:rPr>
                    <w:t>公民身份号码</w:t>
                  </w:r>
                </w:p>
              </w:tc>
              <w:tc>
                <w:tcPr>
                  <w:tcW w:w="884" w:type="dxa"/>
                  <w:vMerge w:val="restart"/>
                  <w:vAlign w:val="center"/>
                </w:tcPr>
                <w:p w14:paraId="0F92D70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i w:val="0"/>
                      <w:color w:val="000000"/>
                      <w:kern w:val="0"/>
                      <w:sz w:val="21"/>
                      <w:szCs w:val="21"/>
                      <w:vertAlign w:val="baseline"/>
                      <w:lang w:val="en-US" w:eastAsia="zh-CN" w:bidi="ar-SA"/>
                    </w:rPr>
                  </w:pPr>
                  <w:r>
                    <w:rPr>
                      <w:rFonts w:hint="eastAsia" w:ascii="CESI仿宋-GB2312" w:hAnsi="CESI仿宋-GB2312" w:eastAsia="CESI仿宋-GB2312" w:cs="CESI仿宋-GB2312"/>
                      <w:i w:val="0"/>
                      <w:color w:val="000000"/>
                      <w:kern w:val="0"/>
                      <w:sz w:val="21"/>
                      <w:szCs w:val="21"/>
                      <w:vertAlign w:val="baseline"/>
                      <w:lang w:val="en-US" w:eastAsia="zh-CN" w:bidi="ar-SA"/>
                    </w:rPr>
                    <w:t>户籍所在地</w:t>
                  </w:r>
                </w:p>
              </w:tc>
              <w:tc>
                <w:tcPr>
                  <w:tcW w:w="947" w:type="dxa"/>
                  <w:vMerge w:val="restart"/>
                  <w:vAlign w:val="center"/>
                </w:tcPr>
                <w:p w14:paraId="7F49676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i w:val="0"/>
                      <w:color w:val="000000"/>
                      <w:kern w:val="0"/>
                      <w:sz w:val="21"/>
                      <w:szCs w:val="21"/>
                      <w:vertAlign w:val="baseline"/>
                      <w:lang w:val="en-US" w:eastAsia="zh-CN" w:bidi="ar-SA"/>
                    </w:rPr>
                  </w:pPr>
                  <w:r>
                    <w:rPr>
                      <w:rFonts w:hint="eastAsia" w:ascii="CESI仿宋-GB2312" w:hAnsi="CESI仿宋-GB2312" w:eastAsia="CESI仿宋-GB2312" w:cs="CESI仿宋-GB2312"/>
                      <w:i w:val="0"/>
                      <w:color w:val="000000"/>
                      <w:kern w:val="0"/>
                      <w:sz w:val="21"/>
                      <w:szCs w:val="21"/>
                      <w:vertAlign w:val="baseline"/>
                      <w:lang w:val="en-US" w:eastAsia="zh-CN" w:bidi="ar-SA"/>
                    </w:rPr>
                    <w:t>征地项目</w:t>
                  </w:r>
                </w:p>
              </w:tc>
              <w:tc>
                <w:tcPr>
                  <w:tcW w:w="1087" w:type="dxa"/>
                  <w:vMerge w:val="restart"/>
                  <w:vAlign w:val="center"/>
                </w:tcPr>
                <w:p w14:paraId="6AC5CDA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i w:val="0"/>
                      <w:color w:val="000000"/>
                      <w:kern w:val="0"/>
                      <w:sz w:val="21"/>
                      <w:szCs w:val="21"/>
                      <w:vertAlign w:val="baseline"/>
                      <w:lang w:val="en-US" w:eastAsia="zh-CN" w:bidi="ar-SA"/>
                    </w:rPr>
                  </w:pPr>
                  <w:r>
                    <w:rPr>
                      <w:rFonts w:hint="eastAsia" w:ascii="CESI仿宋-GB2312" w:hAnsi="CESI仿宋-GB2312" w:eastAsia="CESI仿宋-GB2312" w:cs="CESI仿宋-GB2312"/>
                      <w:i w:val="0"/>
                      <w:color w:val="000000"/>
                      <w:kern w:val="0"/>
                      <w:sz w:val="21"/>
                      <w:szCs w:val="21"/>
                      <w:vertAlign w:val="baseline"/>
                      <w:lang w:val="en-US" w:eastAsia="zh-CN" w:bidi="ar-SA"/>
                    </w:rPr>
                    <w:t>征收土地预公告日期</w:t>
                  </w:r>
                </w:p>
              </w:tc>
              <w:tc>
                <w:tcPr>
                  <w:tcW w:w="732" w:type="dxa"/>
                  <w:vMerge w:val="restart"/>
                  <w:vAlign w:val="center"/>
                </w:tcPr>
                <w:p w14:paraId="7F89E7E5">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i w:val="0"/>
                      <w:color w:val="000000"/>
                      <w:kern w:val="0"/>
                      <w:sz w:val="21"/>
                      <w:szCs w:val="21"/>
                      <w:vertAlign w:val="baseline"/>
                      <w:lang w:val="en-US" w:eastAsia="zh-CN" w:bidi="ar-SA"/>
                    </w:rPr>
                  </w:pPr>
                  <w:r>
                    <w:rPr>
                      <w:rFonts w:hint="eastAsia" w:ascii="CESI仿宋-GB2312" w:hAnsi="CESI仿宋-GB2312" w:eastAsia="CESI仿宋-GB2312" w:cs="CESI仿宋-GB2312"/>
                      <w:i w:val="0"/>
                      <w:color w:val="000000"/>
                      <w:kern w:val="0"/>
                      <w:sz w:val="21"/>
                      <w:szCs w:val="21"/>
                      <w:vertAlign w:val="baseline"/>
                      <w:lang w:val="en-US" w:eastAsia="zh-CN" w:bidi="ar-SA"/>
                    </w:rPr>
                    <w:t>被征地面积</w:t>
                  </w:r>
                </w:p>
              </w:tc>
              <w:tc>
                <w:tcPr>
                  <w:tcW w:w="896" w:type="dxa"/>
                  <w:vMerge w:val="restart"/>
                  <w:vAlign w:val="center"/>
                </w:tcPr>
                <w:p w14:paraId="7206DF8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i w:val="0"/>
                      <w:color w:val="000000"/>
                      <w:kern w:val="0"/>
                      <w:sz w:val="21"/>
                      <w:szCs w:val="21"/>
                      <w:vertAlign w:val="baseline"/>
                      <w:lang w:val="en-US" w:eastAsia="zh-CN" w:bidi="ar-SA"/>
                    </w:rPr>
                  </w:pPr>
                  <w:r>
                    <w:rPr>
                      <w:rFonts w:hint="eastAsia" w:ascii="CESI仿宋-GB2312" w:hAnsi="CESI仿宋-GB2312" w:eastAsia="CESI仿宋-GB2312" w:cs="CESI仿宋-GB2312"/>
                      <w:i w:val="0"/>
                      <w:color w:val="000000"/>
                      <w:kern w:val="0"/>
                      <w:sz w:val="21"/>
                      <w:szCs w:val="21"/>
                      <w:vertAlign w:val="baseline"/>
                      <w:lang w:val="en-US" w:eastAsia="zh-CN" w:bidi="ar-SA"/>
                    </w:rPr>
                    <w:t>原有耕地面积</w:t>
                  </w:r>
                </w:p>
              </w:tc>
              <w:tc>
                <w:tcPr>
                  <w:tcW w:w="959" w:type="dxa"/>
                  <w:vMerge w:val="restart"/>
                  <w:vAlign w:val="center"/>
                </w:tcPr>
                <w:p w14:paraId="44BE0A9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i w:val="0"/>
                      <w:color w:val="000000"/>
                      <w:kern w:val="0"/>
                      <w:sz w:val="21"/>
                      <w:szCs w:val="21"/>
                      <w:vertAlign w:val="baseline"/>
                      <w:lang w:val="en-US" w:eastAsia="zh-CN" w:bidi="ar-SA"/>
                    </w:rPr>
                  </w:pPr>
                  <w:r>
                    <w:rPr>
                      <w:rFonts w:hint="eastAsia" w:ascii="CESI仿宋-GB2312" w:hAnsi="CESI仿宋-GB2312" w:eastAsia="CESI仿宋-GB2312" w:cs="CESI仿宋-GB2312"/>
                      <w:i w:val="0"/>
                      <w:color w:val="000000"/>
                      <w:kern w:val="0"/>
                      <w:sz w:val="21"/>
                      <w:szCs w:val="21"/>
                      <w:vertAlign w:val="baseline"/>
                      <w:lang w:val="en-US" w:eastAsia="zh-CN" w:bidi="ar-SA"/>
                    </w:rPr>
                    <w:t>征地后人均承包耕地面积</w:t>
                  </w:r>
                </w:p>
              </w:tc>
              <w:tc>
                <w:tcPr>
                  <w:tcW w:w="973" w:type="dxa"/>
                  <w:vMerge w:val="restart"/>
                  <w:vAlign w:val="center"/>
                </w:tcPr>
                <w:p w14:paraId="7A66830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i w:val="0"/>
                      <w:color w:val="000000"/>
                      <w:kern w:val="0"/>
                      <w:sz w:val="21"/>
                      <w:szCs w:val="21"/>
                      <w:vertAlign w:val="baseline"/>
                      <w:lang w:val="en-US" w:eastAsia="zh-CN" w:bidi="ar-SA"/>
                    </w:rPr>
                  </w:pPr>
                  <w:r>
                    <w:rPr>
                      <w:rFonts w:hint="eastAsia" w:ascii="CESI仿宋-GB2312" w:hAnsi="CESI仿宋-GB2312" w:eastAsia="CESI仿宋-GB2312" w:cs="CESI仿宋-GB2312"/>
                      <w:i w:val="0"/>
                      <w:color w:val="000000"/>
                      <w:kern w:val="0"/>
                      <w:sz w:val="21"/>
                      <w:szCs w:val="21"/>
                      <w:vertAlign w:val="baseline"/>
                      <w:lang w:val="en-US" w:eastAsia="zh-CN" w:bidi="ar-SA"/>
                    </w:rPr>
                    <w:t>联系电话</w:t>
                  </w:r>
                </w:p>
              </w:tc>
              <w:tc>
                <w:tcPr>
                  <w:tcW w:w="1994" w:type="dxa"/>
                  <w:gridSpan w:val="2"/>
                  <w:tcBorders>
                    <w:right w:val="single" w:color="auto" w:sz="4" w:space="0"/>
                  </w:tcBorders>
                  <w:vAlign w:val="center"/>
                </w:tcPr>
                <w:p w14:paraId="082BE6B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i w:val="0"/>
                      <w:color w:val="000000"/>
                      <w:kern w:val="0"/>
                      <w:sz w:val="21"/>
                      <w:szCs w:val="21"/>
                      <w:vertAlign w:val="baseline"/>
                      <w:lang w:val="en-US" w:eastAsia="zh-CN" w:bidi="ar-SA"/>
                    </w:rPr>
                  </w:pPr>
                  <w:r>
                    <w:rPr>
                      <w:rFonts w:hint="eastAsia" w:ascii="CESI仿宋-GB2312" w:hAnsi="CESI仿宋-GB2312" w:eastAsia="CESI仿宋-GB2312" w:cs="CESI仿宋-GB2312"/>
                      <w:i w:val="0"/>
                      <w:color w:val="000000"/>
                      <w:kern w:val="0"/>
                      <w:sz w:val="21"/>
                      <w:szCs w:val="21"/>
                      <w:vertAlign w:val="baseline"/>
                      <w:lang w:val="en-US" w:eastAsia="zh-CN" w:bidi="ar-SA"/>
                    </w:rPr>
                    <w:t>选择参加险种</w:t>
                  </w:r>
                </w:p>
              </w:tc>
              <w:tc>
                <w:tcPr>
                  <w:tcW w:w="1018" w:type="dxa"/>
                  <w:vMerge w:val="restart"/>
                  <w:tcBorders>
                    <w:left w:val="single" w:color="auto" w:sz="4" w:space="0"/>
                    <w:right w:val="single" w:color="auto" w:sz="4" w:space="0"/>
                  </w:tcBorders>
                  <w:vAlign w:val="center"/>
                </w:tcPr>
                <w:p w14:paraId="3E5D568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color w:val="000000"/>
                      <w:kern w:val="0"/>
                      <w:sz w:val="21"/>
                      <w:szCs w:val="21"/>
                      <w:vertAlign w:val="baseline"/>
                      <w:lang w:val="en-US" w:eastAsia="zh-CN" w:bidi="ar-SA"/>
                    </w:rPr>
                  </w:pPr>
                  <w:r>
                    <w:rPr>
                      <w:rFonts w:hint="eastAsia" w:ascii="CESI仿宋-GB2312" w:hAnsi="CESI仿宋-GB2312" w:eastAsia="CESI仿宋-GB2312" w:cs="CESI仿宋-GB2312"/>
                      <w:i w:val="0"/>
                      <w:color w:val="000000"/>
                      <w:kern w:val="0"/>
                      <w:sz w:val="21"/>
                      <w:szCs w:val="21"/>
                      <w:vertAlign w:val="baseline"/>
                      <w:lang w:val="en-US" w:eastAsia="zh-CN" w:bidi="ar-SA"/>
                    </w:rPr>
                    <w:t>备注</w:t>
                  </w:r>
                </w:p>
              </w:tc>
            </w:tr>
            <w:tr w14:paraId="55FCFDCF">
              <w:tblPrEx>
                <w:tblBorders>
                  <w:top w:val="single" w:color="auto" w:sz="4" w:space="0"/>
                  <w:left w:val="single" w:color="auto" w:sz="4"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41" w:hRule="atLeast"/>
              </w:trPr>
              <w:tc>
                <w:tcPr>
                  <w:tcW w:w="663" w:type="dxa"/>
                  <w:vMerge w:val="continue"/>
                  <w:vAlign w:val="center"/>
                </w:tcPr>
                <w:p w14:paraId="154996D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i w:val="0"/>
                      <w:color w:val="000000"/>
                      <w:kern w:val="0"/>
                      <w:sz w:val="24"/>
                      <w:szCs w:val="24"/>
                      <w:vertAlign w:val="baseline"/>
                      <w:lang w:val="en-US" w:eastAsia="zh-CN" w:bidi="ar-SA"/>
                    </w:rPr>
                  </w:pPr>
                </w:p>
              </w:tc>
              <w:tc>
                <w:tcPr>
                  <w:tcW w:w="429" w:type="dxa"/>
                  <w:vMerge w:val="continue"/>
                  <w:vAlign w:val="center"/>
                </w:tcPr>
                <w:p w14:paraId="6C5B5DE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i w:val="0"/>
                      <w:color w:val="000000"/>
                      <w:kern w:val="0"/>
                      <w:sz w:val="24"/>
                      <w:szCs w:val="24"/>
                      <w:vertAlign w:val="baseline"/>
                      <w:lang w:val="en-US" w:eastAsia="zh-CN" w:bidi="ar-SA"/>
                    </w:rPr>
                  </w:pPr>
                </w:p>
              </w:tc>
              <w:tc>
                <w:tcPr>
                  <w:tcW w:w="770" w:type="dxa"/>
                  <w:vMerge w:val="continue"/>
                  <w:vAlign w:val="center"/>
                </w:tcPr>
                <w:p w14:paraId="745D371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i w:val="0"/>
                      <w:color w:val="000000"/>
                      <w:kern w:val="0"/>
                      <w:sz w:val="24"/>
                      <w:szCs w:val="24"/>
                      <w:vertAlign w:val="baseline"/>
                      <w:lang w:val="en-US" w:eastAsia="zh-CN" w:bidi="ar-SA"/>
                    </w:rPr>
                  </w:pPr>
                </w:p>
              </w:tc>
              <w:tc>
                <w:tcPr>
                  <w:tcW w:w="453" w:type="dxa"/>
                  <w:vMerge w:val="continue"/>
                  <w:vAlign w:val="center"/>
                </w:tcPr>
                <w:p w14:paraId="1A240265">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i w:val="0"/>
                      <w:color w:val="000000"/>
                      <w:kern w:val="0"/>
                      <w:sz w:val="24"/>
                      <w:szCs w:val="24"/>
                      <w:vertAlign w:val="baseline"/>
                      <w:lang w:val="en-US" w:eastAsia="zh-CN" w:bidi="ar-SA"/>
                    </w:rPr>
                  </w:pPr>
                </w:p>
              </w:tc>
              <w:tc>
                <w:tcPr>
                  <w:tcW w:w="669" w:type="dxa"/>
                  <w:vMerge w:val="continue"/>
                  <w:vAlign w:val="center"/>
                </w:tcPr>
                <w:p w14:paraId="37D41E0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i w:val="0"/>
                      <w:color w:val="000000"/>
                      <w:kern w:val="0"/>
                      <w:sz w:val="24"/>
                      <w:szCs w:val="24"/>
                      <w:vertAlign w:val="baseline"/>
                      <w:lang w:val="en-US" w:eastAsia="zh-CN" w:bidi="ar-SA"/>
                    </w:rPr>
                  </w:pPr>
                </w:p>
              </w:tc>
              <w:tc>
                <w:tcPr>
                  <w:tcW w:w="1479" w:type="dxa"/>
                  <w:vMerge w:val="continue"/>
                  <w:vAlign w:val="center"/>
                </w:tcPr>
                <w:p w14:paraId="6C7F5D9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i w:val="0"/>
                      <w:color w:val="000000"/>
                      <w:kern w:val="0"/>
                      <w:sz w:val="24"/>
                      <w:szCs w:val="24"/>
                      <w:vertAlign w:val="baseline"/>
                      <w:lang w:val="en-US" w:eastAsia="zh-CN" w:bidi="ar-SA"/>
                    </w:rPr>
                  </w:pPr>
                </w:p>
              </w:tc>
              <w:tc>
                <w:tcPr>
                  <w:tcW w:w="884" w:type="dxa"/>
                  <w:vMerge w:val="continue"/>
                  <w:vAlign w:val="center"/>
                </w:tcPr>
                <w:p w14:paraId="3A8889A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i w:val="0"/>
                      <w:color w:val="000000"/>
                      <w:kern w:val="0"/>
                      <w:sz w:val="24"/>
                      <w:szCs w:val="24"/>
                      <w:vertAlign w:val="baseline"/>
                      <w:lang w:val="en-US" w:eastAsia="zh-CN" w:bidi="ar-SA"/>
                    </w:rPr>
                  </w:pPr>
                </w:p>
              </w:tc>
              <w:tc>
                <w:tcPr>
                  <w:tcW w:w="947" w:type="dxa"/>
                  <w:vMerge w:val="continue"/>
                  <w:vAlign w:val="center"/>
                </w:tcPr>
                <w:p w14:paraId="5062738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i w:val="0"/>
                      <w:color w:val="000000"/>
                      <w:kern w:val="0"/>
                      <w:sz w:val="24"/>
                      <w:szCs w:val="24"/>
                      <w:vertAlign w:val="baseline"/>
                      <w:lang w:val="en-US" w:eastAsia="zh-CN" w:bidi="ar-SA"/>
                    </w:rPr>
                  </w:pPr>
                </w:p>
              </w:tc>
              <w:tc>
                <w:tcPr>
                  <w:tcW w:w="1087" w:type="dxa"/>
                  <w:vMerge w:val="continue"/>
                  <w:vAlign w:val="center"/>
                </w:tcPr>
                <w:p w14:paraId="4D95A46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i w:val="0"/>
                      <w:color w:val="000000"/>
                      <w:kern w:val="0"/>
                      <w:sz w:val="24"/>
                      <w:szCs w:val="24"/>
                      <w:vertAlign w:val="baseline"/>
                      <w:lang w:val="en-US" w:eastAsia="zh-CN" w:bidi="ar-SA"/>
                    </w:rPr>
                  </w:pPr>
                </w:p>
              </w:tc>
              <w:tc>
                <w:tcPr>
                  <w:tcW w:w="732" w:type="dxa"/>
                  <w:vMerge w:val="continue"/>
                  <w:vAlign w:val="center"/>
                </w:tcPr>
                <w:p w14:paraId="39AEF4D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i w:val="0"/>
                      <w:color w:val="000000"/>
                      <w:kern w:val="0"/>
                      <w:sz w:val="24"/>
                      <w:szCs w:val="24"/>
                      <w:vertAlign w:val="baseline"/>
                      <w:lang w:val="en-US" w:eastAsia="zh-CN" w:bidi="ar-SA"/>
                    </w:rPr>
                  </w:pPr>
                </w:p>
              </w:tc>
              <w:tc>
                <w:tcPr>
                  <w:tcW w:w="896" w:type="dxa"/>
                  <w:vMerge w:val="continue"/>
                  <w:vAlign w:val="center"/>
                </w:tcPr>
                <w:p w14:paraId="14A336A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i w:val="0"/>
                      <w:color w:val="000000"/>
                      <w:kern w:val="0"/>
                      <w:sz w:val="24"/>
                      <w:szCs w:val="24"/>
                      <w:vertAlign w:val="baseline"/>
                      <w:lang w:val="en-US" w:eastAsia="zh-CN" w:bidi="ar-SA"/>
                    </w:rPr>
                  </w:pPr>
                </w:p>
              </w:tc>
              <w:tc>
                <w:tcPr>
                  <w:tcW w:w="959" w:type="dxa"/>
                  <w:vMerge w:val="continue"/>
                  <w:vAlign w:val="center"/>
                </w:tcPr>
                <w:p w14:paraId="2F4C342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i w:val="0"/>
                      <w:color w:val="000000"/>
                      <w:kern w:val="0"/>
                      <w:sz w:val="24"/>
                      <w:szCs w:val="24"/>
                      <w:vertAlign w:val="baseline"/>
                      <w:lang w:val="en-US" w:eastAsia="zh-CN" w:bidi="ar-SA"/>
                    </w:rPr>
                  </w:pPr>
                </w:p>
              </w:tc>
              <w:tc>
                <w:tcPr>
                  <w:tcW w:w="973" w:type="dxa"/>
                  <w:vMerge w:val="continue"/>
                  <w:vAlign w:val="center"/>
                </w:tcPr>
                <w:p w14:paraId="69C76CB5">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i w:val="0"/>
                      <w:color w:val="000000"/>
                      <w:kern w:val="0"/>
                      <w:sz w:val="24"/>
                      <w:szCs w:val="24"/>
                      <w:vertAlign w:val="baseline"/>
                      <w:lang w:val="en-US" w:eastAsia="zh-CN" w:bidi="ar-SA"/>
                    </w:rPr>
                  </w:pPr>
                </w:p>
              </w:tc>
              <w:tc>
                <w:tcPr>
                  <w:tcW w:w="963" w:type="dxa"/>
                  <w:vAlign w:val="center"/>
                </w:tcPr>
                <w:p w14:paraId="4CABC0F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i w:val="0"/>
                      <w:color w:val="000000"/>
                      <w:kern w:val="0"/>
                      <w:sz w:val="18"/>
                      <w:szCs w:val="18"/>
                      <w:vertAlign w:val="baseline"/>
                      <w:lang w:val="en-US" w:eastAsia="zh-CN" w:bidi="ar-SA"/>
                    </w:rPr>
                  </w:pPr>
                  <w:r>
                    <w:rPr>
                      <w:rFonts w:hint="eastAsia" w:ascii="CESI仿宋-GB2312" w:hAnsi="CESI仿宋-GB2312" w:eastAsia="CESI仿宋-GB2312" w:cs="CESI仿宋-GB2312"/>
                      <w:i w:val="0"/>
                      <w:color w:val="000000"/>
                      <w:kern w:val="0"/>
                      <w:sz w:val="18"/>
                      <w:szCs w:val="18"/>
                      <w:vertAlign w:val="baseline"/>
                      <w:lang w:val="en-US" w:eastAsia="zh-CN" w:bidi="ar-SA"/>
                    </w:rPr>
                    <w:t>城乡居民养老保险</w:t>
                  </w:r>
                </w:p>
              </w:tc>
              <w:tc>
                <w:tcPr>
                  <w:tcW w:w="1031" w:type="dxa"/>
                  <w:tcBorders>
                    <w:right w:val="single" w:color="auto" w:sz="4" w:space="0"/>
                  </w:tcBorders>
                  <w:vAlign w:val="center"/>
                </w:tcPr>
                <w:p w14:paraId="5EA2B1C5">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i w:val="0"/>
                      <w:color w:val="000000"/>
                      <w:kern w:val="0"/>
                      <w:sz w:val="18"/>
                      <w:szCs w:val="18"/>
                      <w:vertAlign w:val="baseline"/>
                      <w:lang w:val="en-US" w:eastAsia="zh-CN" w:bidi="ar-SA"/>
                    </w:rPr>
                  </w:pPr>
                  <w:r>
                    <w:rPr>
                      <w:rFonts w:hint="eastAsia" w:ascii="CESI仿宋-GB2312" w:hAnsi="CESI仿宋-GB2312" w:eastAsia="CESI仿宋-GB2312" w:cs="CESI仿宋-GB2312"/>
                      <w:i w:val="0"/>
                      <w:color w:val="000000"/>
                      <w:kern w:val="0"/>
                      <w:sz w:val="18"/>
                      <w:szCs w:val="18"/>
                      <w:vertAlign w:val="baseline"/>
                      <w:lang w:val="en-US" w:eastAsia="zh-CN" w:bidi="ar-SA"/>
                    </w:rPr>
                    <w:t>城镇企业职工基本养老保险</w:t>
                  </w:r>
                </w:p>
              </w:tc>
              <w:tc>
                <w:tcPr>
                  <w:tcW w:w="1018" w:type="dxa"/>
                  <w:vMerge w:val="continue"/>
                  <w:tcBorders>
                    <w:left w:val="single" w:color="auto" w:sz="4" w:space="0"/>
                    <w:right w:val="single" w:color="auto" w:sz="4" w:space="0"/>
                  </w:tcBorders>
                  <w:vAlign w:val="center"/>
                </w:tcPr>
                <w:p w14:paraId="4B6EBF9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color w:val="000000"/>
                      <w:kern w:val="0"/>
                      <w:sz w:val="24"/>
                      <w:szCs w:val="24"/>
                      <w:vertAlign w:val="baseline"/>
                      <w:lang w:val="en-US" w:eastAsia="zh-CN" w:bidi="ar-SA"/>
                    </w:rPr>
                  </w:pPr>
                </w:p>
              </w:tc>
            </w:tr>
            <w:tr w14:paraId="49010277">
              <w:tblPrEx>
                <w:tblBorders>
                  <w:top w:val="single" w:color="auto" w:sz="4" w:space="0"/>
                  <w:left w:val="single" w:color="auto" w:sz="4"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663" w:type="dxa"/>
                </w:tcPr>
                <w:p w14:paraId="4D848566">
                  <w:pPr>
                    <w:widowControl/>
                    <w:jc w:val="left"/>
                    <w:textAlignment w:val="center"/>
                    <w:rPr>
                      <w:rFonts w:hint="eastAsia" w:ascii="仿宋" w:hAnsi="仿宋" w:eastAsia="仿宋" w:cs="仿宋"/>
                      <w:i w:val="0"/>
                      <w:color w:val="000000"/>
                      <w:kern w:val="0"/>
                      <w:sz w:val="24"/>
                      <w:szCs w:val="24"/>
                      <w:vertAlign w:val="baseline"/>
                      <w:lang w:val="en-US" w:eastAsia="zh-CN" w:bidi="ar-SA"/>
                    </w:rPr>
                  </w:pPr>
                </w:p>
              </w:tc>
              <w:tc>
                <w:tcPr>
                  <w:tcW w:w="429" w:type="dxa"/>
                </w:tcPr>
                <w:p w14:paraId="5577CCBA">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color w:val="000000"/>
                      <w:kern w:val="0"/>
                      <w:sz w:val="24"/>
                      <w:szCs w:val="24"/>
                      <w:vertAlign w:val="baseline"/>
                      <w:lang w:val="en-US" w:eastAsia="zh-CN" w:bidi="ar-SA"/>
                    </w:rPr>
                  </w:pPr>
                </w:p>
              </w:tc>
              <w:tc>
                <w:tcPr>
                  <w:tcW w:w="770" w:type="dxa"/>
                </w:tcPr>
                <w:p w14:paraId="79D5C54D">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color w:val="000000"/>
                      <w:kern w:val="0"/>
                      <w:sz w:val="24"/>
                      <w:szCs w:val="24"/>
                      <w:vertAlign w:val="baseline"/>
                      <w:lang w:val="en-US" w:eastAsia="zh-CN" w:bidi="ar-SA"/>
                    </w:rPr>
                  </w:pPr>
                </w:p>
              </w:tc>
              <w:tc>
                <w:tcPr>
                  <w:tcW w:w="453" w:type="dxa"/>
                </w:tcPr>
                <w:p w14:paraId="0D4C875E">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color w:val="000000"/>
                      <w:kern w:val="0"/>
                      <w:sz w:val="24"/>
                      <w:szCs w:val="24"/>
                      <w:vertAlign w:val="baseline"/>
                      <w:lang w:val="en-US" w:eastAsia="zh-CN" w:bidi="ar-SA"/>
                    </w:rPr>
                  </w:pPr>
                </w:p>
              </w:tc>
              <w:tc>
                <w:tcPr>
                  <w:tcW w:w="669" w:type="dxa"/>
                </w:tcPr>
                <w:p w14:paraId="2E6BA66D">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color w:val="000000"/>
                      <w:kern w:val="0"/>
                      <w:sz w:val="24"/>
                      <w:szCs w:val="24"/>
                      <w:vertAlign w:val="baseline"/>
                      <w:lang w:val="en-US" w:eastAsia="zh-CN" w:bidi="ar-SA"/>
                    </w:rPr>
                  </w:pPr>
                </w:p>
              </w:tc>
              <w:tc>
                <w:tcPr>
                  <w:tcW w:w="1479" w:type="dxa"/>
                </w:tcPr>
                <w:p w14:paraId="24235661">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color w:val="000000"/>
                      <w:kern w:val="0"/>
                      <w:sz w:val="24"/>
                      <w:szCs w:val="24"/>
                      <w:vertAlign w:val="baseline"/>
                      <w:lang w:val="en-US" w:eastAsia="zh-CN" w:bidi="ar-SA"/>
                    </w:rPr>
                  </w:pPr>
                </w:p>
              </w:tc>
              <w:tc>
                <w:tcPr>
                  <w:tcW w:w="884" w:type="dxa"/>
                </w:tcPr>
                <w:p w14:paraId="42F713DB">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color w:val="000000"/>
                      <w:kern w:val="0"/>
                      <w:sz w:val="24"/>
                      <w:szCs w:val="24"/>
                      <w:vertAlign w:val="baseline"/>
                      <w:lang w:val="en-US" w:eastAsia="zh-CN" w:bidi="ar-SA"/>
                    </w:rPr>
                  </w:pPr>
                </w:p>
              </w:tc>
              <w:tc>
                <w:tcPr>
                  <w:tcW w:w="947" w:type="dxa"/>
                </w:tcPr>
                <w:p w14:paraId="63F1CA46">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color w:val="000000"/>
                      <w:kern w:val="0"/>
                      <w:sz w:val="24"/>
                      <w:szCs w:val="24"/>
                      <w:vertAlign w:val="baseline"/>
                      <w:lang w:val="en-US" w:eastAsia="zh-CN" w:bidi="ar-SA"/>
                    </w:rPr>
                  </w:pPr>
                </w:p>
              </w:tc>
              <w:tc>
                <w:tcPr>
                  <w:tcW w:w="1087" w:type="dxa"/>
                </w:tcPr>
                <w:p w14:paraId="22DC55A9">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color w:val="000000"/>
                      <w:kern w:val="0"/>
                      <w:sz w:val="24"/>
                      <w:szCs w:val="24"/>
                      <w:vertAlign w:val="baseline"/>
                      <w:lang w:val="en-US" w:eastAsia="zh-CN" w:bidi="ar-SA"/>
                    </w:rPr>
                  </w:pPr>
                </w:p>
              </w:tc>
              <w:tc>
                <w:tcPr>
                  <w:tcW w:w="732" w:type="dxa"/>
                </w:tcPr>
                <w:p w14:paraId="7B14D371">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color w:val="000000"/>
                      <w:kern w:val="0"/>
                      <w:sz w:val="24"/>
                      <w:szCs w:val="24"/>
                      <w:vertAlign w:val="baseline"/>
                      <w:lang w:val="en-US" w:eastAsia="zh-CN" w:bidi="ar-SA"/>
                    </w:rPr>
                  </w:pPr>
                </w:p>
              </w:tc>
              <w:tc>
                <w:tcPr>
                  <w:tcW w:w="896" w:type="dxa"/>
                </w:tcPr>
                <w:p w14:paraId="6E9EC3A4">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color w:val="000000"/>
                      <w:kern w:val="0"/>
                      <w:sz w:val="24"/>
                      <w:szCs w:val="24"/>
                      <w:vertAlign w:val="baseline"/>
                      <w:lang w:val="en-US" w:eastAsia="zh-CN" w:bidi="ar-SA"/>
                    </w:rPr>
                  </w:pPr>
                </w:p>
              </w:tc>
              <w:tc>
                <w:tcPr>
                  <w:tcW w:w="959" w:type="dxa"/>
                </w:tcPr>
                <w:p w14:paraId="657D96B1">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color w:val="000000"/>
                      <w:kern w:val="0"/>
                      <w:sz w:val="24"/>
                      <w:szCs w:val="24"/>
                      <w:vertAlign w:val="baseline"/>
                      <w:lang w:val="en-US" w:eastAsia="zh-CN" w:bidi="ar-SA"/>
                    </w:rPr>
                  </w:pPr>
                </w:p>
              </w:tc>
              <w:tc>
                <w:tcPr>
                  <w:tcW w:w="973" w:type="dxa"/>
                </w:tcPr>
                <w:p w14:paraId="38FA9BB0">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color w:val="000000"/>
                      <w:kern w:val="0"/>
                      <w:sz w:val="24"/>
                      <w:szCs w:val="24"/>
                      <w:vertAlign w:val="baseline"/>
                      <w:lang w:val="en-US" w:eastAsia="zh-CN" w:bidi="ar-SA"/>
                    </w:rPr>
                  </w:pPr>
                </w:p>
              </w:tc>
              <w:tc>
                <w:tcPr>
                  <w:tcW w:w="963" w:type="dxa"/>
                </w:tcPr>
                <w:p w14:paraId="12043F89">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color w:val="000000"/>
                      <w:kern w:val="0"/>
                      <w:sz w:val="24"/>
                      <w:szCs w:val="24"/>
                      <w:vertAlign w:val="baseline"/>
                      <w:lang w:val="en-US" w:eastAsia="zh-CN" w:bidi="ar-SA"/>
                    </w:rPr>
                  </w:pPr>
                </w:p>
              </w:tc>
              <w:tc>
                <w:tcPr>
                  <w:tcW w:w="1031" w:type="dxa"/>
                  <w:tcBorders>
                    <w:right w:val="single" w:color="auto" w:sz="4" w:space="0"/>
                  </w:tcBorders>
                </w:tcPr>
                <w:p w14:paraId="0C9D1D0C">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color w:val="000000"/>
                      <w:kern w:val="0"/>
                      <w:sz w:val="24"/>
                      <w:szCs w:val="24"/>
                      <w:vertAlign w:val="baseline"/>
                      <w:lang w:val="en-US" w:eastAsia="zh-CN" w:bidi="ar-SA"/>
                    </w:rPr>
                  </w:pPr>
                </w:p>
              </w:tc>
              <w:tc>
                <w:tcPr>
                  <w:tcW w:w="1018" w:type="dxa"/>
                  <w:tcBorders>
                    <w:left w:val="single" w:color="auto" w:sz="4" w:space="0"/>
                    <w:right w:val="single" w:color="auto" w:sz="4" w:space="0"/>
                  </w:tcBorders>
                </w:tcPr>
                <w:p w14:paraId="055CDF03">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color w:val="000000"/>
                      <w:kern w:val="0"/>
                      <w:sz w:val="24"/>
                      <w:szCs w:val="24"/>
                      <w:vertAlign w:val="baseline"/>
                      <w:lang w:val="en-US" w:eastAsia="zh-CN" w:bidi="ar-SA"/>
                    </w:rPr>
                  </w:pPr>
                </w:p>
              </w:tc>
            </w:tr>
            <w:tr w14:paraId="7D574721">
              <w:tblPrEx>
                <w:tblBorders>
                  <w:top w:val="single" w:color="auto" w:sz="4" w:space="0"/>
                  <w:left w:val="single" w:color="auto" w:sz="4"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663" w:type="dxa"/>
                </w:tcPr>
                <w:p w14:paraId="2745D525">
                  <w:pPr>
                    <w:widowControl/>
                    <w:jc w:val="left"/>
                    <w:textAlignment w:val="center"/>
                    <w:rPr>
                      <w:rFonts w:hint="eastAsia" w:ascii="仿宋" w:hAnsi="仿宋" w:eastAsia="仿宋" w:cs="仿宋"/>
                      <w:i w:val="0"/>
                      <w:color w:val="000000"/>
                      <w:kern w:val="0"/>
                      <w:sz w:val="24"/>
                      <w:szCs w:val="24"/>
                      <w:vertAlign w:val="baseline"/>
                      <w:lang w:val="en-US" w:eastAsia="zh-CN" w:bidi="ar-SA"/>
                    </w:rPr>
                  </w:pPr>
                </w:p>
              </w:tc>
              <w:tc>
                <w:tcPr>
                  <w:tcW w:w="429" w:type="dxa"/>
                </w:tcPr>
                <w:p w14:paraId="08AB63E1">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color w:val="000000"/>
                      <w:kern w:val="0"/>
                      <w:sz w:val="24"/>
                      <w:szCs w:val="24"/>
                      <w:vertAlign w:val="baseline"/>
                      <w:lang w:val="en-US" w:eastAsia="zh-CN" w:bidi="ar-SA"/>
                    </w:rPr>
                  </w:pPr>
                </w:p>
              </w:tc>
              <w:tc>
                <w:tcPr>
                  <w:tcW w:w="770" w:type="dxa"/>
                </w:tcPr>
                <w:p w14:paraId="2DC44449">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color w:val="000000"/>
                      <w:kern w:val="0"/>
                      <w:sz w:val="24"/>
                      <w:szCs w:val="24"/>
                      <w:vertAlign w:val="baseline"/>
                      <w:lang w:val="en-US" w:eastAsia="zh-CN" w:bidi="ar-SA"/>
                    </w:rPr>
                  </w:pPr>
                </w:p>
              </w:tc>
              <w:tc>
                <w:tcPr>
                  <w:tcW w:w="453" w:type="dxa"/>
                </w:tcPr>
                <w:p w14:paraId="743E7A2C">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color w:val="000000"/>
                      <w:kern w:val="0"/>
                      <w:sz w:val="24"/>
                      <w:szCs w:val="24"/>
                      <w:vertAlign w:val="baseline"/>
                      <w:lang w:val="en-US" w:eastAsia="zh-CN" w:bidi="ar-SA"/>
                    </w:rPr>
                  </w:pPr>
                </w:p>
              </w:tc>
              <w:tc>
                <w:tcPr>
                  <w:tcW w:w="669" w:type="dxa"/>
                </w:tcPr>
                <w:p w14:paraId="4CE6E9C1">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color w:val="000000"/>
                      <w:kern w:val="0"/>
                      <w:sz w:val="24"/>
                      <w:szCs w:val="24"/>
                      <w:vertAlign w:val="baseline"/>
                      <w:lang w:val="en-US" w:eastAsia="zh-CN" w:bidi="ar-SA"/>
                    </w:rPr>
                  </w:pPr>
                </w:p>
              </w:tc>
              <w:tc>
                <w:tcPr>
                  <w:tcW w:w="1479" w:type="dxa"/>
                </w:tcPr>
                <w:p w14:paraId="4CF51BB0">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color w:val="000000"/>
                      <w:kern w:val="0"/>
                      <w:sz w:val="24"/>
                      <w:szCs w:val="24"/>
                      <w:vertAlign w:val="baseline"/>
                      <w:lang w:val="en-US" w:eastAsia="zh-CN" w:bidi="ar-SA"/>
                    </w:rPr>
                  </w:pPr>
                </w:p>
              </w:tc>
              <w:tc>
                <w:tcPr>
                  <w:tcW w:w="884" w:type="dxa"/>
                </w:tcPr>
                <w:p w14:paraId="7FA7B1C3">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color w:val="000000"/>
                      <w:kern w:val="0"/>
                      <w:sz w:val="24"/>
                      <w:szCs w:val="24"/>
                      <w:vertAlign w:val="baseline"/>
                      <w:lang w:val="en-US" w:eastAsia="zh-CN" w:bidi="ar-SA"/>
                    </w:rPr>
                  </w:pPr>
                </w:p>
              </w:tc>
              <w:tc>
                <w:tcPr>
                  <w:tcW w:w="947" w:type="dxa"/>
                </w:tcPr>
                <w:p w14:paraId="19524E0C">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color w:val="000000"/>
                      <w:kern w:val="0"/>
                      <w:sz w:val="24"/>
                      <w:szCs w:val="24"/>
                      <w:vertAlign w:val="baseline"/>
                      <w:lang w:val="en-US" w:eastAsia="zh-CN" w:bidi="ar-SA"/>
                    </w:rPr>
                  </w:pPr>
                </w:p>
              </w:tc>
              <w:tc>
                <w:tcPr>
                  <w:tcW w:w="1087" w:type="dxa"/>
                </w:tcPr>
                <w:p w14:paraId="3F55AECA">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color w:val="000000"/>
                      <w:kern w:val="0"/>
                      <w:sz w:val="24"/>
                      <w:szCs w:val="24"/>
                      <w:vertAlign w:val="baseline"/>
                      <w:lang w:val="en-US" w:eastAsia="zh-CN" w:bidi="ar-SA"/>
                    </w:rPr>
                  </w:pPr>
                </w:p>
              </w:tc>
              <w:tc>
                <w:tcPr>
                  <w:tcW w:w="732" w:type="dxa"/>
                </w:tcPr>
                <w:p w14:paraId="33118DCC">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color w:val="000000"/>
                      <w:kern w:val="0"/>
                      <w:sz w:val="24"/>
                      <w:szCs w:val="24"/>
                      <w:vertAlign w:val="baseline"/>
                      <w:lang w:val="en-US" w:eastAsia="zh-CN" w:bidi="ar-SA"/>
                    </w:rPr>
                  </w:pPr>
                </w:p>
              </w:tc>
              <w:tc>
                <w:tcPr>
                  <w:tcW w:w="896" w:type="dxa"/>
                </w:tcPr>
                <w:p w14:paraId="6A6DEBA9">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color w:val="000000"/>
                      <w:kern w:val="0"/>
                      <w:sz w:val="24"/>
                      <w:szCs w:val="24"/>
                      <w:vertAlign w:val="baseline"/>
                      <w:lang w:val="en-US" w:eastAsia="zh-CN" w:bidi="ar-SA"/>
                    </w:rPr>
                  </w:pPr>
                </w:p>
              </w:tc>
              <w:tc>
                <w:tcPr>
                  <w:tcW w:w="959" w:type="dxa"/>
                </w:tcPr>
                <w:p w14:paraId="53095433">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color w:val="000000"/>
                      <w:kern w:val="0"/>
                      <w:sz w:val="24"/>
                      <w:szCs w:val="24"/>
                      <w:vertAlign w:val="baseline"/>
                      <w:lang w:val="en-US" w:eastAsia="zh-CN" w:bidi="ar-SA"/>
                    </w:rPr>
                  </w:pPr>
                </w:p>
              </w:tc>
              <w:tc>
                <w:tcPr>
                  <w:tcW w:w="973" w:type="dxa"/>
                </w:tcPr>
                <w:p w14:paraId="03D5AC82">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color w:val="000000"/>
                      <w:kern w:val="0"/>
                      <w:sz w:val="24"/>
                      <w:szCs w:val="24"/>
                      <w:vertAlign w:val="baseline"/>
                      <w:lang w:val="en-US" w:eastAsia="zh-CN" w:bidi="ar-SA"/>
                    </w:rPr>
                  </w:pPr>
                </w:p>
              </w:tc>
              <w:tc>
                <w:tcPr>
                  <w:tcW w:w="963" w:type="dxa"/>
                </w:tcPr>
                <w:p w14:paraId="6F664D95">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color w:val="000000"/>
                      <w:kern w:val="0"/>
                      <w:sz w:val="24"/>
                      <w:szCs w:val="24"/>
                      <w:vertAlign w:val="baseline"/>
                      <w:lang w:val="en-US" w:eastAsia="zh-CN" w:bidi="ar-SA"/>
                    </w:rPr>
                  </w:pPr>
                </w:p>
              </w:tc>
              <w:tc>
                <w:tcPr>
                  <w:tcW w:w="1031" w:type="dxa"/>
                  <w:tcBorders>
                    <w:right w:val="single" w:color="auto" w:sz="4" w:space="0"/>
                  </w:tcBorders>
                </w:tcPr>
                <w:p w14:paraId="55D1301F">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color w:val="000000"/>
                      <w:kern w:val="0"/>
                      <w:sz w:val="24"/>
                      <w:szCs w:val="24"/>
                      <w:vertAlign w:val="baseline"/>
                      <w:lang w:val="en-US" w:eastAsia="zh-CN" w:bidi="ar-SA"/>
                    </w:rPr>
                  </w:pPr>
                </w:p>
              </w:tc>
              <w:tc>
                <w:tcPr>
                  <w:tcW w:w="1018" w:type="dxa"/>
                  <w:tcBorders>
                    <w:left w:val="single" w:color="auto" w:sz="4" w:space="0"/>
                    <w:right w:val="single" w:color="auto" w:sz="4" w:space="0"/>
                  </w:tcBorders>
                </w:tcPr>
                <w:p w14:paraId="16B4BE68">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color w:val="000000"/>
                      <w:kern w:val="0"/>
                      <w:sz w:val="24"/>
                      <w:szCs w:val="24"/>
                      <w:vertAlign w:val="baseline"/>
                      <w:lang w:val="en-US" w:eastAsia="zh-CN" w:bidi="ar-SA"/>
                    </w:rPr>
                  </w:pPr>
                </w:p>
              </w:tc>
            </w:tr>
            <w:tr w14:paraId="66DBE284">
              <w:tblPrEx>
                <w:tblBorders>
                  <w:top w:val="single" w:color="auto" w:sz="4" w:space="0"/>
                  <w:left w:val="single" w:color="auto" w:sz="4"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63" w:type="dxa"/>
                </w:tcPr>
                <w:p w14:paraId="60D0AA72">
                  <w:pPr>
                    <w:widowControl/>
                    <w:jc w:val="left"/>
                    <w:textAlignment w:val="center"/>
                    <w:rPr>
                      <w:rFonts w:hint="eastAsia" w:ascii="仿宋" w:hAnsi="仿宋" w:eastAsia="仿宋" w:cs="仿宋"/>
                      <w:i w:val="0"/>
                      <w:color w:val="000000"/>
                      <w:kern w:val="0"/>
                      <w:sz w:val="24"/>
                      <w:szCs w:val="24"/>
                      <w:vertAlign w:val="baseline"/>
                      <w:lang w:val="en-US" w:eastAsia="zh-CN" w:bidi="ar-SA"/>
                    </w:rPr>
                  </w:pPr>
                </w:p>
              </w:tc>
              <w:tc>
                <w:tcPr>
                  <w:tcW w:w="429" w:type="dxa"/>
                </w:tcPr>
                <w:p w14:paraId="3947DA5F">
                  <w:pPr>
                    <w:widowControl/>
                    <w:jc w:val="left"/>
                    <w:textAlignment w:val="center"/>
                    <w:rPr>
                      <w:rFonts w:hint="eastAsia" w:ascii="仿宋" w:hAnsi="仿宋" w:eastAsia="仿宋" w:cs="仿宋"/>
                      <w:i w:val="0"/>
                      <w:color w:val="000000"/>
                      <w:kern w:val="0"/>
                      <w:sz w:val="24"/>
                      <w:szCs w:val="24"/>
                      <w:vertAlign w:val="baseline"/>
                      <w:lang w:val="en-US" w:eastAsia="zh-CN" w:bidi="ar-SA"/>
                    </w:rPr>
                  </w:pPr>
                </w:p>
              </w:tc>
              <w:tc>
                <w:tcPr>
                  <w:tcW w:w="770" w:type="dxa"/>
                </w:tcPr>
                <w:p w14:paraId="43AB0F38">
                  <w:pPr>
                    <w:widowControl/>
                    <w:jc w:val="left"/>
                    <w:textAlignment w:val="center"/>
                    <w:rPr>
                      <w:rFonts w:hint="eastAsia" w:ascii="仿宋" w:hAnsi="仿宋" w:eastAsia="仿宋" w:cs="仿宋"/>
                      <w:i w:val="0"/>
                      <w:color w:val="000000"/>
                      <w:kern w:val="0"/>
                      <w:sz w:val="24"/>
                      <w:szCs w:val="24"/>
                      <w:vertAlign w:val="baseline"/>
                      <w:lang w:val="en-US" w:eastAsia="zh-CN" w:bidi="ar-SA"/>
                    </w:rPr>
                  </w:pPr>
                </w:p>
              </w:tc>
              <w:tc>
                <w:tcPr>
                  <w:tcW w:w="453" w:type="dxa"/>
                </w:tcPr>
                <w:p w14:paraId="15421882">
                  <w:pPr>
                    <w:widowControl/>
                    <w:jc w:val="left"/>
                    <w:textAlignment w:val="center"/>
                    <w:rPr>
                      <w:rFonts w:hint="eastAsia" w:ascii="仿宋" w:hAnsi="仿宋" w:eastAsia="仿宋" w:cs="仿宋"/>
                      <w:i w:val="0"/>
                      <w:color w:val="000000"/>
                      <w:kern w:val="0"/>
                      <w:sz w:val="24"/>
                      <w:szCs w:val="24"/>
                      <w:vertAlign w:val="baseline"/>
                      <w:lang w:val="en-US" w:eastAsia="zh-CN" w:bidi="ar-SA"/>
                    </w:rPr>
                  </w:pPr>
                </w:p>
              </w:tc>
              <w:tc>
                <w:tcPr>
                  <w:tcW w:w="669" w:type="dxa"/>
                </w:tcPr>
                <w:p w14:paraId="61CA54F5">
                  <w:pPr>
                    <w:widowControl/>
                    <w:jc w:val="left"/>
                    <w:textAlignment w:val="center"/>
                    <w:rPr>
                      <w:rFonts w:hint="eastAsia" w:ascii="仿宋" w:hAnsi="仿宋" w:eastAsia="仿宋" w:cs="仿宋"/>
                      <w:i w:val="0"/>
                      <w:color w:val="000000"/>
                      <w:kern w:val="0"/>
                      <w:sz w:val="24"/>
                      <w:szCs w:val="24"/>
                      <w:vertAlign w:val="baseline"/>
                      <w:lang w:val="en-US" w:eastAsia="zh-CN" w:bidi="ar-SA"/>
                    </w:rPr>
                  </w:pPr>
                </w:p>
              </w:tc>
              <w:tc>
                <w:tcPr>
                  <w:tcW w:w="1479" w:type="dxa"/>
                </w:tcPr>
                <w:p w14:paraId="1E23306A">
                  <w:pPr>
                    <w:widowControl/>
                    <w:jc w:val="left"/>
                    <w:textAlignment w:val="center"/>
                    <w:rPr>
                      <w:rFonts w:hint="eastAsia" w:ascii="仿宋" w:hAnsi="仿宋" w:eastAsia="仿宋" w:cs="仿宋"/>
                      <w:i w:val="0"/>
                      <w:color w:val="000000"/>
                      <w:kern w:val="0"/>
                      <w:sz w:val="24"/>
                      <w:szCs w:val="24"/>
                      <w:vertAlign w:val="baseline"/>
                      <w:lang w:val="en-US" w:eastAsia="zh-CN" w:bidi="ar-SA"/>
                    </w:rPr>
                  </w:pPr>
                </w:p>
              </w:tc>
              <w:tc>
                <w:tcPr>
                  <w:tcW w:w="884" w:type="dxa"/>
                </w:tcPr>
                <w:p w14:paraId="496D0691">
                  <w:pPr>
                    <w:widowControl/>
                    <w:jc w:val="left"/>
                    <w:textAlignment w:val="center"/>
                    <w:rPr>
                      <w:rFonts w:hint="eastAsia" w:ascii="仿宋" w:hAnsi="仿宋" w:eastAsia="仿宋" w:cs="仿宋"/>
                      <w:i w:val="0"/>
                      <w:color w:val="000000"/>
                      <w:kern w:val="0"/>
                      <w:sz w:val="24"/>
                      <w:szCs w:val="24"/>
                      <w:vertAlign w:val="baseline"/>
                      <w:lang w:val="en-US" w:eastAsia="zh-CN" w:bidi="ar-SA"/>
                    </w:rPr>
                  </w:pPr>
                </w:p>
              </w:tc>
              <w:tc>
                <w:tcPr>
                  <w:tcW w:w="947" w:type="dxa"/>
                </w:tcPr>
                <w:p w14:paraId="73A10A9D">
                  <w:pPr>
                    <w:widowControl/>
                    <w:jc w:val="left"/>
                    <w:textAlignment w:val="center"/>
                    <w:rPr>
                      <w:rFonts w:hint="eastAsia" w:ascii="仿宋" w:hAnsi="仿宋" w:eastAsia="仿宋" w:cs="仿宋"/>
                      <w:i w:val="0"/>
                      <w:color w:val="000000"/>
                      <w:kern w:val="0"/>
                      <w:sz w:val="24"/>
                      <w:szCs w:val="24"/>
                      <w:vertAlign w:val="baseline"/>
                      <w:lang w:val="en-US" w:eastAsia="zh-CN" w:bidi="ar-SA"/>
                    </w:rPr>
                  </w:pPr>
                </w:p>
              </w:tc>
              <w:tc>
                <w:tcPr>
                  <w:tcW w:w="1087" w:type="dxa"/>
                </w:tcPr>
                <w:p w14:paraId="7C4D9886">
                  <w:pPr>
                    <w:widowControl/>
                    <w:jc w:val="left"/>
                    <w:textAlignment w:val="center"/>
                    <w:rPr>
                      <w:rFonts w:hint="eastAsia" w:ascii="仿宋" w:hAnsi="仿宋" w:eastAsia="仿宋" w:cs="仿宋"/>
                      <w:i w:val="0"/>
                      <w:color w:val="000000"/>
                      <w:kern w:val="0"/>
                      <w:sz w:val="24"/>
                      <w:szCs w:val="24"/>
                      <w:vertAlign w:val="baseline"/>
                      <w:lang w:val="en-US" w:eastAsia="zh-CN" w:bidi="ar-SA"/>
                    </w:rPr>
                  </w:pPr>
                </w:p>
              </w:tc>
              <w:tc>
                <w:tcPr>
                  <w:tcW w:w="732" w:type="dxa"/>
                </w:tcPr>
                <w:p w14:paraId="67333AF3">
                  <w:pPr>
                    <w:widowControl/>
                    <w:jc w:val="left"/>
                    <w:textAlignment w:val="center"/>
                    <w:rPr>
                      <w:rFonts w:hint="eastAsia" w:ascii="仿宋" w:hAnsi="仿宋" w:eastAsia="仿宋" w:cs="仿宋"/>
                      <w:i w:val="0"/>
                      <w:color w:val="000000"/>
                      <w:kern w:val="0"/>
                      <w:sz w:val="24"/>
                      <w:szCs w:val="24"/>
                      <w:vertAlign w:val="baseline"/>
                      <w:lang w:val="en-US" w:eastAsia="zh-CN" w:bidi="ar-SA"/>
                    </w:rPr>
                  </w:pPr>
                </w:p>
              </w:tc>
              <w:tc>
                <w:tcPr>
                  <w:tcW w:w="896" w:type="dxa"/>
                </w:tcPr>
                <w:p w14:paraId="2AA68F4E">
                  <w:pPr>
                    <w:widowControl/>
                    <w:jc w:val="left"/>
                    <w:textAlignment w:val="center"/>
                    <w:rPr>
                      <w:rFonts w:hint="eastAsia" w:ascii="仿宋" w:hAnsi="仿宋" w:eastAsia="仿宋" w:cs="仿宋"/>
                      <w:i w:val="0"/>
                      <w:color w:val="000000"/>
                      <w:kern w:val="0"/>
                      <w:sz w:val="24"/>
                      <w:szCs w:val="24"/>
                      <w:vertAlign w:val="baseline"/>
                      <w:lang w:val="en-US" w:eastAsia="zh-CN" w:bidi="ar-SA"/>
                    </w:rPr>
                  </w:pPr>
                </w:p>
              </w:tc>
              <w:tc>
                <w:tcPr>
                  <w:tcW w:w="959" w:type="dxa"/>
                </w:tcPr>
                <w:p w14:paraId="0BA7A806">
                  <w:pPr>
                    <w:widowControl/>
                    <w:jc w:val="left"/>
                    <w:textAlignment w:val="center"/>
                    <w:rPr>
                      <w:rFonts w:hint="eastAsia" w:ascii="仿宋" w:hAnsi="仿宋" w:eastAsia="仿宋" w:cs="仿宋"/>
                      <w:i w:val="0"/>
                      <w:color w:val="000000"/>
                      <w:kern w:val="0"/>
                      <w:sz w:val="24"/>
                      <w:szCs w:val="24"/>
                      <w:vertAlign w:val="baseline"/>
                      <w:lang w:val="en-US" w:eastAsia="zh-CN" w:bidi="ar-SA"/>
                    </w:rPr>
                  </w:pPr>
                </w:p>
              </w:tc>
              <w:tc>
                <w:tcPr>
                  <w:tcW w:w="973" w:type="dxa"/>
                </w:tcPr>
                <w:p w14:paraId="297876E8">
                  <w:pPr>
                    <w:widowControl/>
                    <w:jc w:val="left"/>
                    <w:textAlignment w:val="center"/>
                    <w:rPr>
                      <w:rFonts w:hint="eastAsia" w:ascii="仿宋" w:hAnsi="仿宋" w:eastAsia="仿宋" w:cs="仿宋"/>
                      <w:i w:val="0"/>
                      <w:color w:val="000000"/>
                      <w:kern w:val="0"/>
                      <w:sz w:val="24"/>
                      <w:szCs w:val="24"/>
                      <w:vertAlign w:val="baseline"/>
                      <w:lang w:val="en-US" w:eastAsia="zh-CN" w:bidi="ar-SA"/>
                    </w:rPr>
                  </w:pPr>
                </w:p>
              </w:tc>
              <w:tc>
                <w:tcPr>
                  <w:tcW w:w="963" w:type="dxa"/>
                </w:tcPr>
                <w:p w14:paraId="2F6B39B4">
                  <w:pPr>
                    <w:widowControl/>
                    <w:jc w:val="left"/>
                    <w:textAlignment w:val="center"/>
                    <w:rPr>
                      <w:rFonts w:hint="eastAsia" w:ascii="仿宋" w:hAnsi="仿宋" w:eastAsia="仿宋" w:cs="仿宋"/>
                      <w:i w:val="0"/>
                      <w:color w:val="000000"/>
                      <w:kern w:val="0"/>
                      <w:sz w:val="24"/>
                      <w:szCs w:val="24"/>
                      <w:vertAlign w:val="baseline"/>
                      <w:lang w:val="en-US" w:eastAsia="zh-CN" w:bidi="ar-SA"/>
                    </w:rPr>
                  </w:pPr>
                </w:p>
              </w:tc>
              <w:tc>
                <w:tcPr>
                  <w:tcW w:w="1031" w:type="dxa"/>
                  <w:tcBorders>
                    <w:right w:val="single" w:color="auto" w:sz="4" w:space="0"/>
                  </w:tcBorders>
                </w:tcPr>
                <w:p w14:paraId="23CC8651">
                  <w:pPr>
                    <w:widowControl/>
                    <w:jc w:val="left"/>
                    <w:textAlignment w:val="center"/>
                    <w:rPr>
                      <w:rFonts w:hint="eastAsia" w:ascii="仿宋" w:hAnsi="仿宋" w:eastAsia="仿宋" w:cs="仿宋"/>
                      <w:i w:val="0"/>
                      <w:color w:val="000000"/>
                      <w:kern w:val="0"/>
                      <w:sz w:val="24"/>
                      <w:szCs w:val="24"/>
                      <w:vertAlign w:val="baseline"/>
                      <w:lang w:val="en-US" w:eastAsia="zh-CN" w:bidi="ar-SA"/>
                    </w:rPr>
                  </w:pPr>
                </w:p>
              </w:tc>
              <w:tc>
                <w:tcPr>
                  <w:tcW w:w="1018" w:type="dxa"/>
                  <w:tcBorders>
                    <w:left w:val="single" w:color="auto" w:sz="4" w:space="0"/>
                    <w:right w:val="single" w:color="auto" w:sz="4" w:space="0"/>
                  </w:tcBorders>
                </w:tcPr>
                <w:p w14:paraId="028730EF">
                  <w:pPr>
                    <w:widowControl/>
                    <w:jc w:val="left"/>
                    <w:textAlignment w:val="center"/>
                    <w:rPr>
                      <w:rFonts w:hint="eastAsia" w:ascii="仿宋" w:hAnsi="仿宋" w:eastAsia="仿宋" w:cs="仿宋"/>
                      <w:i w:val="0"/>
                      <w:color w:val="000000"/>
                      <w:kern w:val="0"/>
                      <w:sz w:val="24"/>
                      <w:szCs w:val="24"/>
                      <w:vertAlign w:val="baseline"/>
                      <w:lang w:val="en-US" w:eastAsia="zh-CN" w:bidi="ar-SA"/>
                    </w:rPr>
                  </w:pPr>
                </w:p>
              </w:tc>
            </w:tr>
            <w:tr w14:paraId="1B33F978">
              <w:tblPrEx>
                <w:tblBorders>
                  <w:top w:val="single" w:color="auto" w:sz="4" w:space="0"/>
                  <w:left w:val="single" w:color="auto" w:sz="4"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63" w:type="dxa"/>
                </w:tcPr>
                <w:p w14:paraId="3C88D757">
                  <w:pPr>
                    <w:widowControl/>
                    <w:jc w:val="left"/>
                    <w:textAlignment w:val="center"/>
                    <w:rPr>
                      <w:rFonts w:hint="eastAsia" w:ascii="仿宋" w:hAnsi="仿宋" w:eastAsia="仿宋" w:cs="仿宋"/>
                      <w:i w:val="0"/>
                      <w:color w:val="000000"/>
                      <w:kern w:val="0"/>
                      <w:sz w:val="24"/>
                      <w:szCs w:val="24"/>
                      <w:vertAlign w:val="baseline"/>
                      <w:lang w:val="en-US" w:eastAsia="zh-CN" w:bidi="ar-SA"/>
                    </w:rPr>
                  </w:pPr>
                </w:p>
              </w:tc>
              <w:tc>
                <w:tcPr>
                  <w:tcW w:w="429" w:type="dxa"/>
                </w:tcPr>
                <w:p w14:paraId="1F73D828">
                  <w:pPr>
                    <w:widowControl/>
                    <w:jc w:val="left"/>
                    <w:textAlignment w:val="center"/>
                    <w:rPr>
                      <w:rFonts w:hint="eastAsia" w:ascii="仿宋" w:hAnsi="仿宋" w:eastAsia="仿宋" w:cs="仿宋"/>
                      <w:i w:val="0"/>
                      <w:color w:val="000000"/>
                      <w:kern w:val="0"/>
                      <w:sz w:val="24"/>
                      <w:szCs w:val="24"/>
                      <w:vertAlign w:val="baseline"/>
                      <w:lang w:val="en-US" w:eastAsia="zh-CN" w:bidi="ar-SA"/>
                    </w:rPr>
                  </w:pPr>
                </w:p>
              </w:tc>
              <w:tc>
                <w:tcPr>
                  <w:tcW w:w="770" w:type="dxa"/>
                </w:tcPr>
                <w:p w14:paraId="021B9BCC">
                  <w:pPr>
                    <w:widowControl/>
                    <w:jc w:val="left"/>
                    <w:textAlignment w:val="center"/>
                    <w:rPr>
                      <w:rFonts w:hint="eastAsia" w:ascii="仿宋" w:hAnsi="仿宋" w:eastAsia="仿宋" w:cs="仿宋"/>
                      <w:i w:val="0"/>
                      <w:color w:val="000000"/>
                      <w:kern w:val="0"/>
                      <w:sz w:val="24"/>
                      <w:szCs w:val="24"/>
                      <w:vertAlign w:val="baseline"/>
                      <w:lang w:val="en-US" w:eastAsia="zh-CN" w:bidi="ar-SA"/>
                    </w:rPr>
                  </w:pPr>
                </w:p>
              </w:tc>
              <w:tc>
                <w:tcPr>
                  <w:tcW w:w="453" w:type="dxa"/>
                </w:tcPr>
                <w:p w14:paraId="628BA34E">
                  <w:pPr>
                    <w:widowControl/>
                    <w:jc w:val="left"/>
                    <w:textAlignment w:val="center"/>
                    <w:rPr>
                      <w:rFonts w:hint="eastAsia" w:ascii="仿宋" w:hAnsi="仿宋" w:eastAsia="仿宋" w:cs="仿宋"/>
                      <w:i w:val="0"/>
                      <w:color w:val="000000"/>
                      <w:kern w:val="0"/>
                      <w:sz w:val="24"/>
                      <w:szCs w:val="24"/>
                      <w:vertAlign w:val="baseline"/>
                      <w:lang w:val="en-US" w:eastAsia="zh-CN" w:bidi="ar-SA"/>
                    </w:rPr>
                  </w:pPr>
                </w:p>
              </w:tc>
              <w:tc>
                <w:tcPr>
                  <w:tcW w:w="669" w:type="dxa"/>
                </w:tcPr>
                <w:p w14:paraId="09F13023">
                  <w:pPr>
                    <w:widowControl/>
                    <w:jc w:val="left"/>
                    <w:textAlignment w:val="center"/>
                    <w:rPr>
                      <w:rFonts w:hint="eastAsia" w:ascii="仿宋" w:hAnsi="仿宋" w:eastAsia="仿宋" w:cs="仿宋"/>
                      <w:i w:val="0"/>
                      <w:color w:val="000000"/>
                      <w:kern w:val="0"/>
                      <w:sz w:val="24"/>
                      <w:szCs w:val="24"/>
                      <w:vertAlign w:val="baseline"/>
                      <w:lang w:val="en-US" w:eastAsia="zh-CN" w:bidi="ar-SA"/>
                    </w:rPr>
                  </w:pPr>
                </w:p>
              </w:tc>
              <w:tc>
                <w:tcPr>
                  <w:tcW w:w="1479" w:type="dxa"/>
                </w:tcPr>
                <w:p w14:paraId="087BA498">
                  <w:pPr>
                    <w:widowControl/>
                    <w:jc w:val="left"/>
                    <w:textAlignment w:val="center"/>
                    <w:rPr>
                      <w:rFonts w:hint="eastAsia" w:ascii="仿宋" w:hAnsi="仿宋" w:eastAsia="仿宋" w:cs="仿宋"/>
                      <w:i w:val="0"/>
                      <w:color w:val="000000"/>
                      <w:kern w:val="0"/>
                      <w:sz w:val="24"/>
                      <w:szCs w:val="24"/>
                      <w:vertAlign w:val="baseline"/>
                      <w:lang w:val="en-US" w:eastAsia="zh-CN" w:bidi="ar-SA"/>
                    </w:rPr>
                  </w:pPr>
                </w:p>
              </w:tc>
              <w:tc>
                <w:tcPr>
                  <w:tcW w:w="884" w:type="dxa"/>
                </w:tcPr>
                <w:p w14:paraId="100740F7">
                  <w:pPr>
                    <w:widowControl/>
                    <w:jc w:val="left"/>
                    <w:textAlignment w:val="center"/>
                    <w:rPr>
                      <w:rFonts w:hint="eastAsia" w:ascii="仿宋" w:hAnsi="仿宋" w:eastAsia="仿宋" w:cs="仿宋"/>
                      <w:i w:val="0"/>
                      <w:color w:val="000000"/>
                      <w:kern w:val="0"/>
                      <w:sz w:val="24"/>
                      <w:szCs w:val="24"/>
                      <w:vertAlign w:val="baseline"/>
                      <w:lang w:val="en-US" w:eastAsia="zh-CN" w:bidi="ar-SA"/>
                    </w:rPr>
                  </w:pPr>
                </w:p>
              </w:tc>
              <w:tc>
                <w:tcPr>
                  <w:tcW w:w="947" w:type="dxa"/>
                </w:tcPr>
                <w:p w14:paraId="596356A7">
                  <w:pPr>
                    <w:widowControl/>
                    <w:jc w:val="left"/>
                    <w:textAlignment w:val="center"/>
                    <w:rPr>
                      <w:rFonts w:hint="eastAsia" w:ascii="仿宋" w:hAnsi="仿宋" w:eastAsia="仿宋" w:cs="仿宋"/>
                      <w:i w:val="0"/>
                      <w:color w:val="000000"/>
                      <w:kern w:val="0"/>
                      <w:sz w:val="24"/>
                      <w:szCs w:val="24"/>
                      <w:vertAlign w:val="baseline"/>
                      <w:lang w:val="en-US" w:eastAsia="zh-CN" w:bidi="ar-SA"/>
                    </w:rPr>
                  </w:pPr>
                </w:p>
              </w:tc>
              <w:tc>
                <w:tcPr>
                  <w:tcW w:w="1087" w:type="dxa"/>
                </w:tcPr>
                <w:p w14:paraId="120A9B7E">
                  <w:pPr>
                    <w:widowControl/>
                    <w:jc w:val="left"/>
                    <w:textAlignment w:val="center"/>
                    <w:rPr>
                      <w:rFonts w:hint="eastAsia" w:ascii="仿宋" w:hAnsi="仿宋" w:eastAsia="仿宋" w:cs="仿宋"/>
                      <w:i w:val="0"/>
                      <w:color w:val="000000"/>
                      <w:kern w:val="0"/>
                      <w:sz w:val="24"/>
                      <w:szCs w:val="24"/>
                      <w:vertAlign w:val="baseline"/>
                      <w:lang w:val="en-US" w:eastAsia="zh-CN" w:bidi="ar-SA"/>
                    </w:rPr>
                  </w:pPr>
                </w:p>
              </w:tc>
              <w:tc>
                <w:tcPr>
                  <w:tcW w:w="732" w:type="dxa"/>
                </w:tcPr>
                <w:p w14:paraId="3473711B">
                  <w:pPr>
                    <w:widowControl/>
                    <w:jc w:val="left"/>
                    <w:textAlignment w:val="center"/>
                    <w:rPr>
                      <w:rFonts w:hint="eastAsia" w:ascii="仿宋" w:hAnsi="仿宋" w:eastAsia="仿宋" w:cs="仿宋"/>
                      <w:i w:val="0"/>
                      <w:color w:val="000000"/>
                      <w:kern w:val="0"/>
                      <w:sz w:val="24"/>
                      <w:szCs w:val="24"/>
                      <w:vertAlign w:val="baseline"/>
                      <w:lang w:val="en-US" w:eastAsia="zh-CN" w:bidi="ar-SA"/>
                    </w:rPr>
                  </w:pPr>
                </w:p>
              </w:tc>
              <w:tc>
                <w:tcPr>
                  <w:tcW w:w="896" w:type="dxa"/>
                </w:tcPr>
                <w:p w14:paraId="5345D4B4">
                  <w:pPr>
                    <w:widowControl/>
                    <w:jc w:val="left"/>
                    <w:textAlignment w:val="center"/>
                    <w:rPr>
                      <w:rFonts w:hint="eastAsia" w:ascii="仿宋" w:hAnsi="仿宋" w:eastAsia="仿宋" w:cs="仿宋"/>
                      <w:i w:val="0"/>
                      <w:color w:val="000000"/>
                      <w:kern w:val="0"/>
                      <w:sz w:val="24"/>
                      <w:szCs w:val="24"/>
                      <w:vertAlign w:val="baseline"/>
                      <w:lang w:val="en-US" w:eastAsia="zh-CN" w:bidi="ar-SA"/>
                    </w:rPr>
                  </w:pPr>
                </w:p>
              </w:tc>
              <w:tc>
                <w:tcPr>
                  <w:tcW w:w="959" w:type="dxa"/>
                </w:tcPr>
                <w:p w14:paraId="5E775844">
                  <w:pPr>
                    <w:widowControl/>
                    <w:jc w:val="left"/>
                    <w:textAlignment w:val="center"/>
                    <w:rPr>
                      <w:rFonts w:hint="eastAsia" w:ascii="仿宋" w:hAnsi="仿宋" w:eastAsia="仿宋" w:cs="仿宋"/>
                      <w:i w:val="0"/>
                      <w:color w:val="000000"/>
                      <w:kern w:val="0"/>
                      <w:sz w:val="24"/>
                      <w:szCs w:val="24"/>
                      <w:vertAlign w:val="baseline"/>
                      <w:lang w:val="en-US" w:eastAsia="zh-CN" w:bidi="ar-SA"/>
                    </w:rPr>
                  </w:pPr>
                </w:p>
              </w:tc>
              <w:tc>
                <w:tcPr>
                  <w:tcW w:w="973" w:type="dxa"/>
                </w:tcPr>
                <w:p w14:paraId="1CBD478E">
                  <w:pPr>
                    <w:widowControl/>
                    <w:jc w:val="left"/>
                    <w:textAlignment w:val="center"/>
                    <w:rPr>
                      <w:rFonts w:hint="eastAsia" w:ascii="仿宋" w:hAnsi="仿宋" w:eastAsia="仿宋" w:cs="仿宋"/>
                      <w:i w:val="0"/>
                      <w:color w:val="000000"/>
                      <w:kern w:val="0"/>
                      <w:sz w:val="24"/>
                      <w:szCs w:val="24"/>
                      <w:vertAlign w:val="baseline"/>
                      <w:lang w:val="en-US" w:eastAsia="zh-CN" w:bidi="ar-SA"/>
                    </w:rPr>
                  </w:pPr>
                </w:p>
              </w:tc>
              <w:tc>
                <w:tcPr>
                  <w:tcW w:w="963" w:type="dxa"/>
                </w:tcPr>
                <w:p w14:paraId="6279A220">
                  <w:pPr>
                    <w:widowControl/>
                    <w:jc w:val="left"/>
                    <w:textAlignment w:val="center"/>
                    <w:rPr>
                      <w:rFonts w:hint="eastAsia" w:ascii="仿宋" w:hAnsi="仿宋" w:eastAsia="仿宋" w:cs="仿宋"/>
                      <w:i w:val="0"/>
                      <w:color w:val="000000"/>
                      <w:kern w:val="0"/>
                      <w:sz w:val="24"/>
                      <w:szCs w:val="24"/>
                      <w:vertAlign w:val="baseline"/>
                      <w:lang w:val="en-US" w:eastAsia="zh-CN" w:bidi="ar-SA"/>
                    </w:rPr>
                  </w:pPr>
                </w:p>
              </w:tc>
              <w:tc>
                <w:tcPr>
                  <w:tcW w:w="1031" w:type="dxa"/>
                  <w:tcBorders>
                    <w:right w:val="single" w:color="auto" w:sz="4" w:space="0"/>
                  </w:tcBorders>
                </w:tcPr>
                <w:p w14:paraId="2C7AA5C0">
                  <w:pPr>
                    <w:widowControl/>
                    <w:jc w:val="left"/>
                    <w:textAlignment w:val="center"/>
                    <w:rPr>
                      <w:rFonts w:hint="eastAsia" w:ascii="仿宋" w:hAnsi="仿宋" w:eastAsia="仿宋" w:cs="仿宋"/>
                      <w:i w:val="0"/>
                      <w:color w:val="000000"/>
                      <w:kern w:val="0"/>
                      <w:sz w:val="24"/>
                      <w:szCs w:val="24"/>
                      <w:vertAlign w:val="baseline"/>
                      <w:lang w:val="en-US" w:eastAsia="zh-CN" w:bidi="ar-SA"/>
                    </w:rPr>
                  </w:pPr>
                </w:p>
              </w:tc>
              <w:tc>
                <w:tcPr>
                  <w:tcW w:w="1018" w:type="dxa"/>
                  <w:tcBorders>
                    <w:left w:val="single" w:color="auto" w:sz="4" w:space="0"/>
                    <w:right w:val="single" w:color="auto" w:sz="4" w:space="0"/>
                  </w:tcBorders>
                </w:tcPr>
                <w:p w14:paraId="32A06CFA">
                  <w:pPr>
                    <w:widowControl/>
                    <w:jc w:val="left"/>
                    <w:textAlignment w:val="center"/>
                    <w:rPr>
                      <w:rFonts w:hint="eastAsia" w:ascii="仿宋" w:hAnsi="仿宋" w:eastAsia="仿宋" w:cs="仿宋"/>
                      <w:i w:val="0"/>
                      <w:color w:val="000000"/>
                      <w:kern w:val="0"/>
                      <w:sz w:val="24"/>
                      <w:szCs w:val="24"/>
                      <w:vertAlign w:val="baseline"/>
                      <w:lang w:val="en-US" w:eastAsia="zh-CN" w:bidi="ar-SA"/>
                    </w:rPr>
                  </w:pPr>
                </w:p>
              </w:tc>
            </w:tr>
            <w:tr w14:paraId="28CD1B5D">
              <w:tblPrEx>
                <w:tblBorders>
                  <w:top w:val="single" w:color="auto" w:sz="4" w:space="0"/>
                  <w:left w:val="single" w:color="auto" w:sz="4"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63" w:type="dxa"/>
                </w:tcPr>
                <w:p w14:paraId="12A68223">
                  <w:pPr>
                    <w:widowControl/>
                    <w:jc w:val="left"/>
                    <w:textAlignment w:val="center"/>
                    <w:rPr>
                      <w:rFonts w:hint="eastAsia" w:ascii="仿宋" w:hAnsi="仿宋" w:eastAsia="仿宋" w:cs="仿宋"/>
                      <w:i w:val="0"/>
                      <w:color w:val="000000"/>
                      <w:kern w:val="0"/>
                      <w:sz w:val="24"/>
                      <w:szCs w:val="24"/>
                      <w:vertAlign w:val="baseline"/>
                      <w:lang w:val="en-US" w:eastAsia="zh-CN" w:bidi="ar-SA"/>
                    </w:rPr>
                  </w:pPr>
                </w:p>
              </w:tc>
              <w:tc>
                <w:tcPr>
                  <w:tcW w:w="429" w:type="dxa"/>
                </w:tcPr>
                <w:p w14:paraId="153F9093">
                  <w:pPr>
                    <w:widowControl/>
                    <w:jc w:val="left"/>
                    <w:textAlignment w:val="center"/>
                    <w:rPr>
                      <w:rFonts w:hint="eastAsia" w:ascii="仿宋" w:hAnsi="仿宋" w:eastAsia="仿宋" w:cs="仿宋"/>
                      <w:i w:val="0"/>
                      <w:color w:val="000000"/>
                      <w:kern w:val="0"/>
                      <w:sz w:val="24"/>
                      <w:szCs w:val="24"/>
                      <w:vertAlign w:val="baseline"/>
                      <w:lang w:val="en-US" w:eastAsia="zh-CN" w:bidi="ar-SA"/>
                    </w:rPr>
                  </w:pPr>
                </w:p>
              </w:tc>
              <w:tc>
                <w:tcPr>
                  <w:tcW w:w="770" w:type="dxa"/>
                </w:tcPr>
                <w:p w14:paraId="25F9C378">
                  <w:pPr>
                    <w:widowControl/>
                    <w:jc w:val="left"/>
                    <w:textAlignment w:val="center"/>
                    <w:rPr>
                      <w:rFonts w:hint="eastAsia" w:ascii="仿宋" w:hAnsi="仿宋" w:eastAsia="仿宋" w:cs="仿宋"/>
                      <w:i w:val="0"/>
                      <w:color w:val="000000"/>
                      <w:kern w:val="0"/>
                      <w:sz w:val="24"/>
                      <w:szCs w:val="24"/>
                      <w:vertAlign w:val="baseline"/>
                      <w:lang w:val="en-US" w:eastAsia="zh-CN" w:bidi="ar-SA"/>
                    </w:rPr>
                  </w:pPr>
                </w:p>
              </w:tc>
              <w:tc>
                <w:tcPr>
                  <w:tcW w:w="453" w:type="dxa"/>
                </w:tcPr>
                <w:p w14:paraId="608920CF">
                  <w:pPr>
                    <w:widowControl/>
                    <w:jc w:val="left"/>
                    <w:textAlignment w:val="center"/>
                    <w:rPr>
                      <w:rFonts w:hint="eastAsia" w:ascii="仿宋" w:hAnsi="仿宋" w:eastAsia="仿宋" w:cs="仿宋"/>
                      <w:i w:val="0"/>
                      <w:color w:val="000000"/>
                      <w:kern w:val="0"/>
                      <w:sz w:val="24"/>
                      <w:szCs w:val="24"/>
                      <w:vertAlign w:val="baseline"/>
                      <w:lang w:val="en-US" w:eastAsia="zh-CN" w:bidi="ar-SA"/>
                    </w:rPr>
                  </w:pPr>
                </w:p>
              </w:tc>
              <w:tc>
                <w:tcPr>
                  <w:tcW w:w="669" w:type="dxa"/>
                </w:tcPr>
                <w:p w14:paraId="0BF75D24">
                  <w:pPr>
                    <w:widowControl/>
                    <w:jc w:val="left"/>
                    <w:textAlignment w:val="center"/>
                    <w:rPr>
                      <w:rFonts w:hint="eastAsia" w:ascii="仿宋" w:hAnsi="仿宋" w:eastAsia="仿宋" w:cs="仿宋"/>
                      <w:i w:val="0"/>
                      <w:color w:val="000000"/>
                      <w:kern w:val="0"/>
                      <w:sz w:val="24"/>
                      <w:szCs w:val="24"/>
                      <w:vertAlign w:val="baseline"/>
                      <w:lang w:val="en-US" w:eastAsia="zh-CN" w:bidi="ar-SA"/>
                    </w:rPr>
                  </w:pPr>
                </w:p>
              </w:tc>
              <w:tc>
                <w:tcPr>
                  <w:tcW w:w="1479" w:type="dxa"/>
                </w:tcPr>
                <w:p w14:paraId="3F033583">
                  <w:pPr>
                    <w:widowControl/>
                    <w:jc w:val="left"/>
                    <w:textAlignment w:val="center"/>
                    <w:rPr>
                      <w:rFonts w:hint="eastAsia" w:ascii="仿宋" w:hAnsi="仿宋" w:eastAsia="仿宋" w:cs="仿宋"/>
                      <w:i w:val="0"/>
                      <w:color w:val="000000"/>
                      <w:kern w:val="0"/>
                      <w:sz w:val="24"/>
                      <w:szCs w:val="24"/>
                      <w:vertAlign w:val="baseline"/>
                      <w:lang w:val="en-US" w:eastAsia="zh-CN" w:bidi="ar-SA"/>
                    </w:rPr>
                  </w:pPr>
                </w:p>
              </w:tc>
              <w:tc>
                <w:tcPr>
                  <w:tcW w:w="884" w:type="dxa"/>
                </w:tcPr>
                <w:p w14:paraId="070E588C">
                  <w:pPr>
                    <w:widowControl/>
                    <w:jc w:val="left"/>
                    <w:textAlignment w:val="center"/>
                    <w:rPr>
                      <w:rFonts w:hint="eastAsia" w:ascii="仿宋" w:hAnsi="仿宋" w:eastAsia="仿宋" w:cs="仿宋"/>
                      <w:i w:val="0"/>
                      <w:color w:val="000000"/>
                      <w:kern w:val="0"/>
                      <w:sz w:val="24"/>
                      <w:szCs w:val="24"/>
                      <w:vertAlign w:val="baseline"/>
                      <w:lang w:val="en-US" w:eastAsia="zh-CN" w:bidi="ar-SA"/>
                    </w:rPr>
                  </w:pPr>
                </w:p>
              </w:tc>
              <w:tc>
                <w:tcPr>
                  <w:tcW w:w="947" w:type="dxa"/>
                </w:tcPr>
                <w:p w14:paraId="77285025">
                  <w:pPr>
                    <w:widowControl/>
                    <w:jc w:val="left"/>
                    <w:textAlignment w:val="center"/>
                    <w:rPr>
                      <w:rFonts w:hint="eastAsia" w:ascii="仿宋" w:hAnsi="仿宋" w:eastAsia="仿宋" w:cs="仿宋"/>
                      <w:i w:val="0"/>
                      <w:color w:val="000000"/>
                      <w:kern w:val="0"/>
                      <w:sz w:val="24"/>
                      <w:szCs w:val="24"/>
                      <w:vertAlign w:val="baseline"/>
                      <w:lang w:val="en-US" w:eastAsia="zh-CN" w:bidi="ar-SA"/>
                    </w:rPr>
                  </w:pPr>
                </w:p>
              </w:tc>
              <w:tc>
                <w:tcPr>
                  <w:tcW w:w="1087" w:type="dxa"/>
                </w:tcPr>
                <w:p w14:paraId="5360938A">
                  <w:pPr>
                    <w:widowControl/>
                    <w:jc w:val="left"/>
                    <w:textAlignment w:val="center"/>
                    <w:rPr>
                      <w:rFonts w:hint="eastAsia" w:ascii="仿宋" w:hAnsi="仿宋" w:eastAsia="仿宋" w:cs="仿宋"/>
                      <w:i w:val="0"/>
                      <w:color w:val="000000"/>
                      <w:kern w:val="0"/>
                      <w:sz w:val="24"/>
                      <w:szCs w:val="24"/>
                      <w:vertAlign w:val="baseline"/>
                      <w:lang w:val="en-US" w:eastAsia="zh-CN" w:bidi="ar-SA"/>
                    </w:rPr>
                  </w:pPr>
                </w:p>
              </w:tc>
              <w:tc>
                <w:tcPr>
                  <w:tcW w:w="732" w:type="dxa"/>
                </w:tcPr>
                <w:p w14:paraId="493D4AC6">
                  <w:pPr>
                    <w:widowControl/>
                    <w:jc w:val="left"/>
                    <w:textAlignment w:val="center"/>
                    <w:rPr>
                      <w:rFonts w:hint="eastAsia" w:ascii="仿宋" w:hAnsi="仿宋" w:eastAsia="仿宋" w:cs="仿宋"/>
                      <w:i w:val="0"/>
                      <w:color w:val="000000"/>
                      <w:kern w:val="0"/>
                      <w:sz w:val="24"/>
                      <w:szCs w:val="24"/>
                      <w:vertAlign w:val="baseline"/>
                      <w:lang w:val="en-US" w:eastAsia="zh-CN" w:bidi="ar-SA"/>
                    </w:rPr>
                  </w:pPr>
                </w:p>
              </w:tc>
              <w:tc>
                <w:tcPr>
                  <w:tcW w:w="896" w:type="dxa"/>
                </w:tcPr>
                <w:p w14:paraId="5876961F">
                  <w:pPr>
                    <w:widowControl/>
                    <w:jc w:val="left"/>
                    <w:textAlignment w:val="center"/>
                    <w:rPr>
                      <w:rFonts w:hint="eastAsia" w:ascii="仿宋" w:hAnsi="仿宋" w:eastAsia="仿宋" w:cs="仿宋"/>
                      <w:i w:val="0"/>
                      <w:color w:val="000000"/>
                      <w:kern w:val="0"/>
                      <w:sz w:val="24"/>
                      <w:szCs w:val="24"/>
                      <w:vertAlign w:val="baseline"/>
                      <w:lang w:val="en-US" w:eastAsia="zh-CN" w:bidi="ar-SA"/>
                    </w:rPr>
                  </w:pPr>
                </w:p>
              </w:tc>
              <w:tc>
                <w:tcPr>
                  <w:tcW w:w="959" w:type="dxa"/>
                </w:tcPr>
                <w:p w14:paraId="33944A3B">
                  <w:pPr>
                    <w:widowControl/>
                    <w:jc w:val="left"/>
                    <w:textAlignment w:val="center"/>
                    <w:rPr>
                      <w:rFonts w:hint="eastAsia" w:ascii="仿宋" w:hAnsi="仿宋" w:eastAsia="仿宋" w:cs="仿宋"/>
                      <w:i w:val="0"/>
                      <w:color w:val="000000"/>
                      <w:kern w:val="0"/>
                      <w:sz w:val="24"/>
                      <w:szCs w:val="24"/>
                      <w:vertAlign w:val="baseline"/>
                      <w:lang w:val="en-US" w:eastAsia="zh-CN" w:bidi="ar-SA"/>
                    </w:rPr>
                  </w:pPr>
                </w:p>
              </w:tc>
              <w:tc>
                <w:tcPr>
                  <w:tcW w:w="973" w:type="dxa"/>
                </w:tcPr>
                <w:p w14:paraId="008FCF18">
                  <w:pPr>
                    <w:widowControl/>
                    <w:jc w:val="left"/>
                    <w:textAlignment w:val="center"/>
                    <w:rPr>
                      <w:rFonts w:hint="eastAsia" w:ascii="仿宋" w:hAnsi="仿宋" w:eastAsia="仿宋" w:cs="仿宋"/>
                      <w:i w:val="0"/>
                      <w:color w:val="000000"/>
                      <w:kern w:val="0"/>
                      <w:sz w:val="24"/>
                      <w:szCs w:val="24"/>
                      <w:vertAlign w:val="baseline"/>
                      <w:lang w:val="en-US" w:eastAsia="zh-CN" w:bidi="ar-SA"/>
                    </w:rPr>
                  </w:pPr>
                </w:p>
              </w:tc>
              <w:tc>
                <w:tcPr>
                  <w:tcW w:w="963" w:type="dxa"/>
                </w:tcPr>
                <w:p w14:paraId="2E8DAFBA">
                  <w:pPr>
                    <w:widowControl/>
                    <w:jc w:val="left"/>
                    <w:textAlignment w:val="center"/>
                    <w:rPr>
                      <w:rFonts w:hint="eastAsia" w:ascii="仿宋" w:hAnsi="仿宋" w:eastAsia="仿宋" w:cs="仿宋"/>
                      <w:i w:val="0"/>
                      <w:color w:val="000000"/>
                      <w:kern w:val="0"/>
                      <w:sz w:val="24"/>
                      <w:szCs w:val="24"/>
                      <w:vertAlign w:val="baseline"/>
                      <w:lang w:val="en-US" w:eastAsia="zh-CN" w:bidi="ar-SA"/>
                    </w:rPr>
                  </w:pPr>
                </w:p>
              </w:tc>
              <w:tc>
                <w:tcPr>
                  <w:tcW w:w="1031" w:type="dxa"/>
                  <w:tcBorders>
                    <w:right w:val="single" w:color="auto" w:sz="4" w:space="0"/>
                  </w:tcBorders>
                </w:tcPr>
                <w:p w14:paraId="448A9963">
                  <w:pPr>
                    <w:widowControl/>
                    <w:jc w:val="left"/>
                    <w:textAlignment w:val="center"/>
                    <w:rPr>
                      <w:rFonts w:hint="eastAsia" w:ascii="仿宋" w:hAnsi="仿宋" w:eastAsia="仿宋" w:cs="仿宋"/>
                      <w:i w:val="0"/>
                      <w:color w:val="000000"/>
                      <w:kern w:val="0"/>
                      <w:sz w:val="24"/>
                      <w:szCs w:val="24"/>
                      <w:vertAlign w:val="baseline"/>
                      <w:lang w:val="en-US" w:eastAsia="zh-CN" w:bidi="ar-SA"/>
                    </w:rPr>
                  </w:pPr>
                </w:p>
              </w:tc>
              <w:tc>
                <w:tcPr>
                  <w:tcW w:w="1018" w:type="dxa"/>
                  <w:tcBorders>
                    <w:left w:val="single" w:color="auto" w:sz="4" w:space="0"/>
                    <w:right w:val="single" w:color="auto" w:sz="4" w:space="0"/>
                  </w:tcBorders>
                </w:tcPr>
                <w:p w14:paraId="3D4A9ACF">
                  <w:pPr>
                    <w:widowControl/>
                    <w:jc w:val="left"/>
                    <w:textAlignment w:val="center"/>
                    <w:rPr>
                      <w:rFonts w:hint="eastAsia" w:ascii="仿宋" w:hAnsi="仿宋" w:eastAsia="仿宋" w:cs="仿宋"/>
                      <w:i w:val="0"/>
                      <w:color w:val="000000"/>
                      <w:kern w:val="0"/>
                      <w:sz w:val="24"/>
                      <w:szCs w:val="24"/>
                      <w:vertAlign w:val="baseline"/>
                      <w:lang w:val="en-US" w:eastAsia="zh-CN" w:bidi="ar-SA"/>
                    </w:rPr>
                  </w:pPr>
                </w:p>
              </w:tc>
            </w:tr>
            <w:tr w14:paraId="061A3FFF">
              <w:tblPrEx>
                <w:tblBorders>
                  <w:top w:val="single" w:color="auto" w:sz="4" w:space="0"/>
                  <w:left w:val="single" w:color="auto" w:sz="4"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63" w:type="dxa"/>
                </w:tcPr>
                <w:p w14:paraId="7B103517">
                  <w:pPr>
                    <w:widowControl/>
                    <w:jc w:val="left"/>
                    <w:textAlignment w:val="center"/>
                    <w:rPr>
                      <w:rFonts w:hint="eastAsia" w:ascii="仿宋" w:hAnsi="仿宋" w:eastAsia="仿宋" w:cs="仿宋"/>
                      <w:i w:val="0"/>
                      <w:color w:val="000000"/>
                      <w:kern w:val="0"/>
                      <w:sz w:val="24"/>
                      <w:szCs w:val="24"/>
                      <w:vertAlign w:val="baseline"/>
                      <w:lang w:val="en-US" w:eastAsia="zh-CN" w:bidi="ar-SA"/>
                    </w:rPr>
                  </w:pPr>
                </w:p>
              </w:tc>
              <w:tc>
                <w:tcPr>
                  <w:tcW w:w="429" w:type="dxa"/>
                </w:tcPr>
                <w:p w14:paraId="71395285">
                  <w:pPr>
                    <w:widowControl/>
                    <w:jc w:val="left"/>
                    <w:textAlignment w:val="center"/>
                    <w:rPr>
                      <w:rFonts w:hint="eastAsia" w:ascii="仿宋" w:hAnsi="仿宋" w:eastAsia="仿宋" w:cs="仿宋"/>
                      <w:i w:val="0"/>
                      <w:color w:val="000000"/>
                      <w:kern w:val="0"/>
                      <w:sz w:val="24"/>
                      <w:szCs w:val="24"/>
                      <w:vertAlign w:val="baseline"/>
                      <w:lang w:val="en-US" w:eastAsia="zh-CN" w:bidi="ar-SA"/>
                    </w:rPr>
                  </w:pPr>
                </w:p>
              </w:tc>
              <w:tc>
                <w:tcPr>
                  <w:tcW w:w="770" w:type="dxa"/>
                </w:tcPr>
                <w:p w14:paraId="65A15A70">
                  <w:pPr>
                    <w:widowControl/>
                    <w:jc w:val="left"/>
                    <w:textAlignment w:val="center"/>
                    <w:rPr>
                      <w:rFonts w:hint="eastAsia" w:ascii="仿宋" w:hAnsi="仿宋" w:eastAsia="仿宋" w:cs="仿宋"/>
                      <w:i w:val="0"/>
                      <w:color w:val="000000"/>
                      <w:kern w:val="0"/>
                      <w:sz w:val="24"/>
                      <w:szCs w:val="24"/>
                      <w:vertAlign w:val="baseline"/>
                      <w:lang w:val="en-US" w:eastAsia="zh-CN" w:bidi="ar-SA"/>
                    </w:rPr>
                  </w:pPr>
                </w:p>
              </w:tc>
              <w:tc>
                <w:tcPr>
                  <w:tcW w:w="453" w:type="dxa"/>
                </w:tcPr>
                <w:p w14:paraId="0F9934CB">
                  <w:pPr>
                    <w:widowControl/>
                    <w:jc w:val="left"/>
                    <w:textAlignment w:val="center"/>
                    <w:rPr>
                      <w:rFonts w:hint="eastAsia" w:ascii="仿宋" w:hAnsi="仿宋" w:eastAsia="仿宋" w:cs="仿宋"/>
                      <w:i w:val="0"/>
                      <w:color w:val="000000"/>
                      <w:kern w:val="0"/>
                      <w:sz w:val="24"/>
                      <w:szCs w:val="24"/>
                      <w:vertAlign w:val="baseline"/>
                      <w:lang w:val="en-US" w:eastAsia="zh-CN" w:bidi="ar-SA"/>
                    </w:rPr>
                  </w:pPr>
                </w:p>
              </w:tc>
              <w:tc>
                <w:tcPr>
                  <w:tcW w:w="669" w:type="dxa"/>
                </w:tcPr>
                <w:p w14:paraId="2447054C">
                  <w:pPr>
                    <w:widowControl/>
                    <w:jc w:val="left"/>
                    <w:textAlignment w:val="center"/>
                    <w:rPr>
                      <w:rFonts w:hint="eastAsia" w:ascii="仿宋" w:hAnsi="仿宋" w:eastAsia="仿宋" w:cs="仿宋"/>
                      <w:i w:val="0"/>
                      <w:color w:val="000000"/>
                      <w:kern w:val="0"/>
                      <w:sz w:val="24"/>
                      <w:szCs w:val="24"/>
                      <w:vertAlign w:val="baseline"/>
                      <w:lang w:val="en-US" w:eastAsia="zh-CN" w:bidi="ar-SA"/>
                    </w:rPr>
                  </w:pPr>
                </w:p>
              </w:tc>
              <w:tc>
                <w:tcPr>
                  <w:tcW w:w="1479" w:type="dxa"/>
                </w:tcPr>
                <w:p w14:paraId="22109D92">
                  <w:pPr>
                    <w:widowControl/>
                    <w:jc w:val="left"/>
                    <w:textAlignment w:val="center"/>
                    <w:rPr>
                      <w:rFonts w:hint="eastAsia" w:ascii="仿宋" w:hAnsi="仿宋" w:eastAsia="仿宋" w:cs="仿宋"/>
                      <w:i w:val="0"/>
                      <w:color w:val="000000"/>
                      <w:kern w:val="0"/>
                      <w:sz w:val="24"/>
                      <w:szCs w:val="24"/>
                      <w:vertAlign w:val="baseline"/>
                      <w:lang w:val="en-US" w:eastAsia="zh-CN" w:bidi="ar-SA"/>
                    </w:rPr>
                  </w:pPr>
                </w:p>
              </w:tc>
              <w:tc>
                <w:tcPr>
                  <w:tcW w:w="884" w:type="dxa"/>
                </w:tcPr>
                <w:p w14:paraId="608E9836">
                  <w:pPr>
                    <w:widowControl/>
                    <w:jc w:val="left"/>
                    <w:textAlignment w:val="center"/>
                    <w:rPr>
                      <w:rFonts w:hint="eastAsia" w:ascii="仿宋" w:hAnsi="仿宋" w:eastAsia="仿宋" w:cs="仿宋"/>
                      <w:i w:val="0"/>
                      <w:color w:val="000000"/>
                      <w:kern w:val="0"/>
                      <w:sz w:val="24"/>
                      <w:szCs w:val="24"/>
                      <w:vertAlign w:val="baseline"/>
                      <w:lang w:val="en-US" w:eastAsia="zh-CN" w:bidi="ar-SA"/>
                    </w:rPr>
                  </w:pPr>
                </w:p>
              </w:tc>
              <w:tc>
                <w:tcPr>
                  <w:tcW w:w="947" w:type="dxa"/>
                </w:tcPr>
                <w:p w14:paraId="691EC101">
                  <w:pPr>
                    <w:widowControl/>
                    <w:jc w:val="left"/>
                    <w:textAlignment w:val="center"/>
                    <w:rPr>
                      <w:rFonts w:hint="eastAsia" w:ascii="仿宋" w:hAnsi="仿宋" w:eastAsia="仿宋" w:cs="仿宋"/>
                      <w:i w:val="0"/>
                      <w:color w:val="000000"/>
                      <w:kern w:val="0"/>
                      <w:sz w:val="24"/>
                      <w:szCs w:val="24"/>
                      <w:vertAlign w:val="baseline"/>
                      <w:lang w:val="en-US" w:eastAsia="zh-CN" w:bidi="ar-SA"/>
                    </w:rPr>
                  </w:pPr>
                </w:p>
              </w:tc>
              <w:tc>
                <w:tcPr>
                  <w:tcW w:w="1087" w:type="dxa"/>
                </w:tcPr>
                <w:p w14:paraId="45DF5440">
                  <w:pPr>
                    <w:widowControl/>
                    <w:jc w:val="left"/>
                    <w:textAlignment w:val="center"/>
                    <w:rPr>
                      <w:rFonts w:hint="eastAsia" w:ascii="仿宋" w:hAnsi="仿宋" w:eastAsia="仿宋" w:cs="仿宋"/>
                      <w:i w:val="0"/>
                      <w:color w:val="000000"/>
                      <w:kern w:val="0"/>
                      <w:sz w:val="24"/>
                      <w:szCs w:val="24"/>
                      <w:vertAlign w:val="baseline"/>
                      <w:lang w:val="en-US" w:eastAsia="zh-CN" w:bidi="ar-SA"/>
                    </w:rPr>
                  </w:pPr>
                </w:p>
              </w:tc>
              <w:tc>
                <w:tcPr>
                  <w:tcW w:w="732" w:type="dxa"/>
                </w:tcPr>
                <w:p w14:paraId="4AE9EF49">
                  <w:pPr>
                    <w:widowControl/>
                    <w:jc w:val="left"/>
                    <w:textAlignment w:val="center"/>
                    <w:rPr>
                      <w:rFonts w:hint="eastAsia" w:ascii="仿宋" w:hAnsi="仿宋" w:eastAsia="仿宋" w:cs="仿宋"/>
                      <w:i w:val="0"/>
                      <w:color w:val="000000"/>
                      <w:kern w:val="0"/>
                      <w:sz w:val="24"/>
                      <w:szCs w:val="24"/>
                      <w:vertAlign w:val="baseline"/>
                      <w:lang w:val="en-US" w:eastAsia="zh-CN" w:bidi="ar-SA"/>
                    </w:rPr>
                  </w:pPr>
                </w:p>
              </w:tc>
              <w:tc>
                <w:tcPr>
                  <w:tcW w:w="896" w:type="dxa"/>
                </w:tcPr>
                <w:p w14:paraId="33388F29">
                  <w:pPr>
                    <w:widowControl/>
                    <w:jc w:val="left"/>
                    <w:textAlignment w:val="center"/>
                    <w:rPr>
                      <w:rFonts w:hint="eastAsia" w:ascii="仿宋" w:hAnsi="仿宋" w:eastAsia="仿宋" w:cs="仿宋"/>
                      <w:i w:val="0"/>
                      <w:color w:val="000000"/>
                      <w:kern w:val="0"/>
                      <w:sz w:val="24"/>
                      <w:szCs w:val="24"/>
                      <w:vertAlign w:val="baseline"/>
                      <w:lang w:val="en-US" w:eastAsia="zh-CN" w:bidi="ar-SA"/>
                    </w:rPr>
                  </w:pPr>
                </w:p>
              </w:tc>
              <w:tc>
                <w:tcPr>
                  <w:tcW w:w="959" w:type="dxa"/>
                </w:tcPr>
                <w:p w14:paraId="7CD0CDC8">
                  <w:pPr>
                    <w:widowControl/>
                    <w:jc w:val="left"/>
                    <w:textAlignment w:val="center"/>
                    <w:rPr>
                      <w:rFonts w:hint="eastAsia" w:ascii="仿宋" w:hAnsi="仿宋" w:eastAsia="仿宋" w:cs="仿宋"/>
                      <w:i w:val="0"/>
                      <w:color w:val="000000"/>
                      <w:kern w:val="0"/>
                      <w:sz w:val="24"/>
                      <w:szCs w:val="24"/>
                      <w:vertAlign w:val="baseline"/>
                      <w:lang w:val="en-US" w:eastAsia="zh-CN" w:bidi="ar-SA"/>
                    </w:rPr>
                  </w:pPr>
                </w:p>
              </w:tc>
              <w:tc>
                <w:tcPr>
                  <w:tcW w:w="973" w:type="dxa"/>
                </w:tcPr>
                <w:p w14:paraId="540D9DE7">
                  <w:pPr>
                    <w:widowControl/>
                    <w:jc w:val="left"/>
                    <w:textAlignment w:val="center"/>
                    <w:rPr>
                      <w:rFonts w:hint="eastAsia" w:ascii="仿宋" w:hAnsi="仿宋" w:eastAsia="仿宋" w:cs="仿宋"/>
                      <w:i w:val="0"/>
                      <w:color w:val="000000"/>
                      <w:kern w:val="0"/>
                      <w:sz w:val="24"/>
                      <w:szCs w:val="24"/>
                      <w:vertAlign w:val="baseline"/>
                      <w:lang w:val="en-US" w:eastAsia="zh-CN" w:bidi="ar-SA"/>
                    </w:rPr>
                  </w:pPr>
                </w:p>
              </w:tc>
              <w:tc>
                <w:tcPr>
                  <w:tcW w:w="963" w:type="dxa"/>
                </w:tcPr>
                <w:p w14:paraId="4197C20B">
                  <w:pPr>
                    <w:widowControl/>
                    <w:jc w:val="left"/>
                    <w:textAlignment w:val="center"/>
                    <w:rPr>
                      <w:rFonts w:hint="eastAsia" w:ascii="仿宋" w:hAnsi="仿宋" w:eastAsia="仿宋" w:cs="仿宋"/>
                      <w:i w:val="0"/>
                      <w:color w:val="000000"/>
                      <w:kern w:val="0"/>
                      <w:sz w:val="24"/>
                      <w:szCs w:val="24"/>
                      <w:vertAlign w:val="baseline"/>
                      <w:lang w:val="en-US" w:eastAsia="zh-CN" w:bidi="ar-SA"/>
                    </w:rPr>
                  </w:pPr>
                </w:p>
              </w:tc>
              <w:tc>
                <w:tcPr>
                  <w:tcW w:w="1031" w:type="dxa"/>
                  <w:tcBorders>
                    <w:right w:val="single" w:color="auto" w:sz="4" w:space="0"/>
                  </w:tcBorders>
                </w:tcPr>
                <w:p w14:paraId="2BF5A574">
                  <w:pPr>
                    <w:widowControl/>
                    <w:jc w:val="left"/>
                    <w:textAlignment w:val="center"/>
                    <w:rPr>
                      <w:rFonts w:hint="eastAsia" w:ascii="仿宋" w:hAnsi="仿宋" w:eastAsia="仿宋" w:cs="仿宋"/>
                      <w:i w:val="0"/>
                      <w:color w:val="000000"/>
                      <w:kern w:val="0"/>
                      <w:sz w:val="24"/>
                      <w:szCs w:val="24"/>
                      <w:vertAlign w:val="baseline"/>
                      <w:lang w:val="en-US" w:eastAsia="zh-CN" w:bidi="ar-SA"/>
                    </w:rPr>
                  </w:pPr>
                </w:p>
              </w:tc>
              <w:tc>
                <w:tcPr>
                  <w:tcW w:w="1018" w:type="dxa"/>
                  <w:tcBorders>
                    <w:left w:val="single" w:color="auto" w:sz="4" w:space="0"/>
                    <w:right w:val="single" w:color="auto" w:sz="4" w:space="0"/>
                  </w:tcBorders>
                </w:tcPr>
                <w:p w14:paraId="219938D2">
                  <w:pPr>
                    <w:widowControl/>
                    <w:jc w:val="left"/>
                    <w:textAlignment w:val="center"/>
                    <w:rPr>
                      <w:rFonts w:hint="eastAsia" w:ascii="仿宋" w:hAnsi="仿宋" w:eastAsia="仿宋" w:cs="仿宋"/>
                      <w:i w:val="0"/>
                      <w:color w:val="000000"/>
                      <w:kern w:val="0"/>
                      <w:sz w:val="24"/>
                      <w:szCs w:val="24"/>
                      <w:vertAlign w:val="baseline"/>
                      <w:lang w:val="en-US" w:eastAsia="zh-CN" w:bidi="ar-SA"/>
                    </w:rPr>
                  </w:pPr>
                </w:p>
              </w:tc>
            </w:tr>
            <w:tr w14:paraId="4BC1275F">
              <w:tblPrEx>
                <w:tblBorders>
                  <w:top w:val="single" w:color="auto" w:sz="4" w:space="0"/>
                  <w:left w:val="single" w:color="auto" w:sz="4"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63" w:type="dxa"/>
                </w:tcPr>
                <w:p w14:paraId="5F5423F0">
                  <w:pPr>
                    <w:widowControl/>
                    <w:jc w:val="left"/>
                    <w:textAlignment w:val="center"/>
                    <w:rPr>
                      <w:rFonts w:hint="eastAsia" w:ascii="仿宋" w:hAnsi="仿宋" w:eastAsia="仿宋" w:cs="仿宋"/>
                      <w:i w:val="0"/>
                      <w:color w:val="000000"/>
                      <w:kern w:val="0"/>
                      <w:sz w:val="24"/>
                      <w:szCs w:val="24"/>
                      <w:vertAlign w:val="baseline"/>
                      <w:lang w:val="en-US" w:eastAsia="zh-CN" w:bidi="ar-SA"/>
                    </w:rPr>
                  </w:pPr>
                </w:p>
              </w:tc>
              <w:tc>
                <w:tcPr>
                  <w:tcW w:w="429" w:type="dxa"/>
                </w:tcPr>
                <w:p w14:paraId="2353324B">
                  <w:pPr>
                    <w:widowControl/>
                    <w:jc w:val="left"/>
                    <w:textAlignment w:val="center"/>
                    <w:rPr>
                      <w:rFonts w:hint="eastAsia" w:ascii="仿宋" w:hAnsi="仿宋" w:eastAsia="仿宋" w:cs="仿宋"/>
                      <w:i w:val="0"/>
                      <w:color w:val="000000"/>
                      <w:kern w:val="0"/>
                      <w:sz w:val="24"/>
                      <w:szCs w:val="24"/>
                      <w:vertAlign w:val="baseline"/>
                      <w:lang w:val="en-US" w:eastAsia="zh-CN" w:bidi="ar-SA"/>
                    </w:rPr>
                  </w:pPr>
                </w:p>
              </w:tc>
              <w:tc>
                <w:tcPr>
                  <w:tcW w:w="770" w:type="dxa"/>
                </w:tcPr>
                <w:p w14:paraId="79C5EE6D">
                  <w:pPr>
                    <w:widowControl/>
                    <w:jc w:val="left"/>
                    <w:textAlignment w:val="center"/>
                    <w:rPr>
                      <w:rFonts w:hint="eastAsia" w:ascii="仿宋" w:hAnsi="仿宋" w:eastAsia="仿宋" w:cs="仿宋"/>
                      <w:i w:val="0"/>
                      <w:color w:val="000000"/>
                      <w:kern w:val="0"/>
                      <w:sz w:val="24"/>
                      <w:szCs w:val="24"/>
                      <w:vertAlign w:val="baseline"/>
                      <w:lang w:val="en-US" w:eastAsia="zh-CN" w:bidi="ar-SA"/>
                    </w:rPr>
                  </w:pPr>
                </w:p>
              </w:tc>
              <w:tc>
                <w:tcPr>
                  <w:tcW w:w="453" w:type="dxa"/>
                </w:tcPr>
                <w:p w14:paraId="2EA0E5BE">
                  <w:pPr>
                    <w:widowControl/>
                    <w:jc w:val="left"/>
                    <w:textAlignment w:val="center"/>
                    <w:rPr>
                      <w:rFonts w:hint="eastAsia" w:ascii="仿宋" w:hAnsi="仿宋" w:eastAsia="仿宋" w:cs="仿宋"/>
                      <w:i w:val="0"/>
                      <w:color w:val="000000"/>
                      <w:kern w:val="0"/>
                      <w:sz w:val="24"/>
                      <w:szCs w:val="24"/>
                      <w:vertAlign w:val="baseline"/>
                      <w:lang w:val="en-US" w:eastAsia="zh-CN" w:bidi="ar-SA"/>
                    </w:rPr>
                  </w:pPr>
                </w:p>
              </w:tc>
              <w:tc>
                <w:tcPr>
                  <w:tcW w:w="669" w:type="dxa"/>
                </w:tcPr>
                <w:p w14:paraId="65763485">
                  <w:pPr>
                    <w:widowControl/>
                    <w:jc w:val="left"/>
                    <w:textAlignment w:val="center"/>
                    <w:rPr>
                      <w:rFonts w:hint="eastAsia" w:ascii="仿宋" w:hAnsi="仿宋" w:eastAsia="仿宋" w:cs="仿宋"/>
                      <w:i w:val="0"/>
                      <w:color w:val="000000"/>
                      <w:kern w:val="0"/>
                      <w:sz w:val="24"/>
                      <w:szCs w:val="24"/>
                      <w:vertAlign w:val="baseline"/>
                      <w:lang w:val="en-US" w:eastAsia="zh-CN" w:bidi="ar-SA"/>
                    </w:rPr>
                  </w:pPr>
                </w:p>
              </w:tc>
              <w:tc>
                <w:tcPr>
                  <w:tcW w:w="1479" w:type="dxa"/>
                </w:tcPr>
                <w:p w14:paraId="566BF960">
                  <w:pPr>
                    <w:widowControl/>
                    <w:jc w:val="left"/>
                    <w:textAlignment w:val="center"/>
                    <w:rPr>
                      <w:rFonts w:hint="eastAsia" w:ascii="仿宋" w:hAnsi="仿宋" w:eastAsia="仿宋" w:cs="仿宋"/>
                      <w:i w:val="0"/>
                      <w:color w:val="000000"/>
                      <w:kern w:val="0"/>
                      <w:sz w:val="24"/>
                      <w:szCs w:val="24"/>
                      <w:vertAlign w:val="baseline"/>
                      <w:lang w:val="en-US" w:eastAsia="zh-CN" w:bidi="ar-SA"/>
                    </w:rPr>
                  </w:pPr>
                </w:p>
              </w:tc>
              <w:tc>
                <w:tcPr>
                  <w:tcW w:w="884" w:type="dxa"/>
                </w:tcPr>
                <w:p w14:paraId="08630739">
                  <w:pPr>
                    <w:widowControl/>
                    <w:jc w:val="left"/>
                    <w:textAlignment w:val="center"/>
                    <w:rPr>
                      <w:rFonts w:hint="eastAsia" w:ascii="仿宋" w:hAnsi="仿宋" w:eastAsia="仿宋" w:cs="仿宋"/>
                      <w:i w:val="0"/>
                      <w:color w:val="000000"/>
                      <w:kern w:val="0"/>
                      <w:sz w:val="24"/>
                      <w:szCs w:val="24"/>
                      <w:vertAlign w:val="baseline"/>
                      <w:lang w:val="en-US" w:eastAsia="zh-CN" w:bidi="ar-SA"/>
                    </w:rPr>
                  </w:pPr>
                </w:p>
              </w:tc>
              <w:tc>
                <w:tcPr>
                  <w:tcW w:w="947" w:type="dxa"/>
                </w:tcPr>
                <w:p w14:paraId="40408B7E">
                  <w:pPr>
                    <w:widowControl/>
                    <w:jc w:val="left"/>
                    <w:textAlignment w:val="center"/>
                    <w:rPr>
                      <w:rFonts w:hint="eastAsia" w:ascii="仿宋" w:hAnsi="仿宋" w:eastAsia="仿宋" w:cs="仿宋"/>
                      <w:i w:val="0"/>
                      <w:color w:val="000000"/>
                      <w:kern w:val="0"/>
                      <w:sz w:val="24"/>
                      <w:szCs w:val="24"/>
                      <w:vertAlign w:val="baseline"/>
                      <w:lang w:val="en-US" w:eastAsia="zh-CN" w:bidi="ar-SA"/>
                    </w:rPr>
                  </w:pPr>
                </w:p>
              </w:tc>
              <w:tc>
                <w:tcPr>
                  <w:tcW w:w="1087" w:type="dxa"/>
                </w:tcPr>
                <w:p w14:paraId="25803591">
                  <w:pPr>
                    <w:widowControl/>
                    <w:jc w:val="left"/>
                    <w:textAlignment w:val="center"/>
                    <w:rPr>
                      <w:rFonts w:hint="eastAsia" w:ascii="仿宋" w:hAnsi="仿宋" w:eastAsia="仿宋" w:cs="仿宋"/>
                      <w:i w:val="0"/>
                      <w:color w:val="000000"/>
                      <w:kern w:val="0"/>
                      <w:sz w:val="24"/>
                      <w:szCs w:val="24"/>
                      <w:vertAlign w:val="baseline"/>
                      <w:lang w:val="en-US" w:eastAsia="zh-CN" w:bidi="ar-SA"/>
                    </w:rPr>
                  </w:pPr>
                </w:p>
              </w:tc>
              <w:tc>
                <w:tcPr>
                  <w:tcW w:w="732" w:type="dxa"/>
                </w:tcPr>
                <w:p w14:paraId="3FB28058">
                  <w:pPr>
                    <w:widowControl/>
                    <w:jc w:val="left"/>
                    <w:textAlignment w:val="center"/>
                    <w:rPr>
                      <w:rFonts w:hint="eastAsia" w:ascii="仿宋" w:hAnsi="仿宋" w:eastAsia="仿宋" w:cs="仿宋"/>
                      <w:i w:val="0"/>
                      <w:color w:val="000000"/>
                      <w:kern w:val="0"/>
                      <w:sz w:val="24"/>
                      <w:szCs w:val="24"/>
                      <w:vertAlign w:val="baseline"/>
                      <w:lang w:val="en-US" w:eastAsia="zh-CN" w:bidi="ar-SA"/>
                    </w:rPr>
                  </w:pPr>
                </w:p>
              </w:tc>
              <w:tc>
                <w:tcPr>
                  <w:tcW w:w="896" w:type="dxa"/>
                </w:tcPr>
                <w:p w14:paraId="7BDA1276">
                  <w:pPr>
                    <w:widowControl/>
                    <w:jc w:val="left"/>
                    <w:textAlignment w:val="center"/>
                    <w:rPr>
                      <w:rFonts w:hint="eastAsia" w:ascii="仿宋" w:hAnsi="仿宋" w:eastAsia="仿宋" w:cs="仿宋"/>
                      <w:i w:val="0"/>
                      <w:color w:val="000000"/>
                      <w:kern w:val="0"/>
                      <w:sz w:val="24"/>
                      <w:szCs w:val="24"/>
                      <w:vertAlign w:val="baseline"/>
                      <w:lang w:val="en-US" w:eastAsia="zh-CN" w:bidi="ar-SA"/>
                    </w:rPr>
                  </w:pPr>
                </w:p>
              </w:tc>
              <w:tc>
                <w:tcPr>
                  <w:tcW w:w="959" w:type="dxa"/>
                </w:tcPr>
                <w:p w14:paraId="6696B004">
                  <w:pPr>
                    <w:widowControl/>
                    <w:jc w:val="left"/>
                    <w:textAlignment w:val="center"/>
                    <w:rPr>
                      <w:rFonts w:hint="eastAsia" w:ascii="仿宋" w:hAnsi="仿宋" w:eastAsia="仿宋" w:cs="仿宋"/>
                      <w:i w:val="0"/>
                      <w:color w:val="000000"/>
                      <w:kern w:val="0"/>
                      <w:sz w:val="24"/>
                      <w:szCs w:val="24"/>
                      <w:vertAlign w:val="baseline"/>
                      <w:lang w:val="en-US" w:eastAsia="zh-CN" w:bidi="ar-SA"/>
                    </w:rPr>
                  </w:pPr>
                </w:p>
              </w:tc>
              <w:tc>
                <w:tcPr>
                  <w:tcW w:w="973" w:type="dxa"/>
                </w:tcPr>
                <w:p w14:paraId="0361F542">
                  <w:pPr>
                    <w:widowControl/>
                    <w:jc w:val="left"/>
                    <w:textAlignment w:val="center"/>
                    <w:rPr>
                      <w:rFonts w:hint="eastAsia" w:ascii="仿宋" w:hAnsi="仿宋" w:eastAsia="仿宋" w:cs="仿宋"/>
                      <w:i w:val="0"/>
                      <w:color w:val="000000"/>
                      <w:kern w:val="0"/>
                      <w:sz w:val="24"/>
                      <w:szCs w:val="24"/>
                      <w:vertAlign w:val="baseline"/>
                      <w:lang w:val="en-US" w:eastAsia="zh-CN" w:bidi="ar-SA"/>
                    </w:rPr>
                  </w:pPr>
                </w:p>
              </w:tc>
              <w:tc>
                <w:tcPr>
                  <w:tcW w:w="963" w:type="dxa"/>
                </w:tcPr>
                <w:p w14:paraId="3042806F">
                  <w:pPr>
                    <w:widowControl/>
                    <w:jc w:val="left"/>
                    <w:textAlignment w:val="center"/>
                    <w:rPr>
                      <w:rFonts w:hint="eastAsia" w:ascii="仿宋" w:hAnsi="仿宋" w:eastAsia="仿宋" w:cs="仿宋"/>
                      <w:i w:val="0"/>
                      <w:color w:val="000000"/>
                      <w:kern w:val="0"/>
                      <w:sz w:val="24"/>
                      <w:szCs w:val="24"/>
                      <w:vertAlign w:val="baseline"/>
                      <w:lang w:val="en-US" w:eastAsia="zh-CN" w:bidi="ar-SA"/>
                    </w:rPr>
                  </w:pPr>
                </w:p>
              </w:tc>
              <w:tc>
                <w:tcPr>
                  <w:tcW w:w="1031" w:type="dxa"/>
                  <w:tcBorders>
                    <w:right w:val="single" w:color="auto" w:sz="4" w:space="0"/>
                  </w:tcBorders>
                </w:tcPr>
                <w:p w14:paraId="090F96E7">
                  <w:pPr>
                    <w:widowControl/>
                    <w:jc w:val="left"/>
                    <w:textAlignment w:val="center"/>
                    <w:rPr>
                      <w:rFonts w:hint="eastAsia" w:ascii="仿宋" w:hAnsi="仿宋" w:eastAsia="仿宋" w:cs="仿宋"/>
                      <w:i w:val="0"/>
                      <w:color w:val="000000"/>
                      <w:kern w:val="0"/>
                      <w:sz w:val="24"/>
                      <w:szCs w:val="24"/>
                      <w:vertAlign w:val="baseline"/>
                      <w:lang w:val="en-US" w:eastAsia="zh-CN" w:bidi="ar-SA"/>
                    </w:rPr>
                  </w:pPr>
                </w:p>
              </w:tc>
              <w:tc>
                <w:tcPr>
                  <w:tcW w:w="1018" w:type="dxa"/>
                  <w:tcBorders>
                    <w:left w:val="single" w:color="auto" w:sz="4" w:space="0"/>
                    <w:right w:val="single" w:color="auto" w:sz="4" w:space="0"/>
                  </w:tcBorders>
                </w:tcPr>
                <w:p w14:paraId="1E4FF1DB">
                  <w:pPr>
                    <w:widowControl/>
                    <w:jc w:val="left"/>
                    <w:textAlignment w:val="center"/>
                    <w:rPr>
                      <w:rFonts w:hint="eastAsia" w:ascii="仿宋" w:hAnsi="仿宋" w:eastAsia="仿宋" w:cs="仿宋"/>
                      <w:i w:val="0"/>
                      <w:color w:val="000000"/>
                      <w:kern w:val="0"/>
                      <w:sz w:val="24"/>
                      <w:szCs w:val="24"/>
                      <w:vertAlign w:val="baseline"/>
                      <w:lang w:val="en-US" w:eastAsia="zh-CN" w:bidi="ar-SA"/>
                    </w:rPr>
                  </w:pPr>
                </w:p>
              </w:tc>
            </w:tr>
          </w:tbl>
          <w:p w14:paraId="0FAACF3F">
            <w:pPr>
              <w:widowControl/>
              <w:jc w:val="left"/>
              <w:textAlignment w:val="center"/>
              <w:rPr>
                <w:rFonts w:hint="eastAsia" w:ascii="CESI仿宋-GB2312" w:hAnsi="CESI仿宋-GB2312" w:eastAsia="CESI仿宋-GB2312" w:cs="CESI仿宋-GB2312"/>
                <w:i w:val="0"/>
                <w:color w:val="000000"/>
                <w:kern w:val="0"/>
                <w:sz w:val="28"/>
                <w:szCs w:val="28"/>
                <w:lang w:val="en-US" w:eastAsia="zh-CN" w:bidi="ar-SA"/>
              </w:rPr>
            </w:pPr>
            <w:r>
              <w:rPr>
                <w:rFonts w:hint="eastAsia" w:ascii="仿宋" w:hAnsi="仿宋" w:eastAsia="仿宋" w:cs="仿宋"/>
                <w:i w:val="0"/>
                <w:color w:val="000000"/>
                <w:kern w:val="0"/>
                <w:sz w:val="30"/>
                <w:szCs w:val="30"/>
                <w:lang w:val="en-US" w:eastAsia="zh-CN" w:bidi="ar-SA"/>
              </w:rPr>
              <w:t xml:space="preserve">  </w:t>
            </w:r>
            <w:r>
              <w:rPr>
                <w:rFonts w:hint="eastAsia" w:ascii="仿宋" w:hAnsi="仿宋" w:eastAsia="仿宋" w:cs="仿宋"/>
                <w:i w:val="0"/>
                <w:color w:val="000000"/>
                <w:kern w:val="0"/>
                <w:sz w:val="28"/>
                <w:szCs w:val="28"/>
                <w:lang w:val="en-US" w:eastAsia="zh-CN" w:bidi="ar-SA"/>
              </w:rPr>
              <w:t xml:space="preserve">  </w:t>
            </w:r>
            <w:r>
              <w:rPr>
                <w:rFonts w:hint="eastAsia" w:ascii="CESI仿宋-GB2312" w:hAnsi="CESI仿宋-GB2312" w:eastAsia="CESI仿宋-GB2312" w:cs="CESI仿宋-GB2312"/>
                <w:i w:val="0"/>
                <w:color w:val="000000"/>
                <w:kern w:val="0"/>
                <w:sz w:val="28"/>
                <w:szCs w:val="28"/>
                <w:lang w:val="en-US" w:eastAsia="zh-CN" w:bidi="ar-SA"/>
              </w:rPr>
              <w:t xml:space="preserve">XX村（社区）委会（盖章）      XXX乡镇人民政府（盖章）      通道侗族自治县人民政府（盖章）  </w:t>
            </w:r>
          </w:p>
          <w:p w14:paraId="433872E1">
            <w:pPr>
              <w:widowControl/>
              <w:tabs>
                <w:tab w:val="left" w:pos="5781"/>
                <w:tab w:val="left" w:pos="10827"/>
              </w:tabs>
              <w:jc w:val="left"/>
              <w:textAlignment w:val="center"/>
              <w:rPr>
                <w:rFonts w:hint="eastAsia" w:ascii="CESI仿宋-GB2312" w:hAnsi="CESI仿宋-GB2312" w:eastAsia="CESI仿宋-GB2312" w:cs="CESI仿宋-GB2312"/>
                <w:i w:val="0"/>
                <w:color w:val="000000"/>
                <w:kern w:val="0"/>
                <w:sz w:val="28"/>
                <w:szCs w:val="28"/>
                <w:lang w:val="en-US" w:eastAsia="zh-CN" w:bidi="ar-SA"/>
              </w:rPr>
            </w:pPr>
            <w:r>
              <w:rPr>
                <w:rFonts w:hint="eastAsia" w:ascii="CESI仿宋-GB2312" w:hAnsi="CESI仿宋-GB2312" w:eastAsia="CESI仿宋-GB2312" w:cs="CESI仿宋-GB2312"/>
                <w:i w:val="0"/>
                <w:color w:val="000000"/>
                <w:kern w:val="0"/>
                <w:sz w:val="28"/>
                <w:szCs w:val="28"/>
                <w:lang w:val="en-US" w:eastAsia="zh-CN" w:bidi="ar-SA"/>
              </w:rPr>
              <w:t xml:space="preserve">           年   月   日</w:t>
            </w:r>
            <w:r>
              <w:rPr>
                <w:rFonts w:hint="eastAsia" w:ascii="CESI仿宋-GB2312" w:hAnsi="CESI仿宋-GB2312" w:eastAsia="CESI仿宋-GB2312" w:cs="CESI仿宋-GB2312"/>
                <w:i w:val="0"/>
                <w:color w:val="000000"/>
                <w:kern w:val="0"/>
                <w:sz w:val="28"/>
                <w:szCs w:val="28"/>
                <w:lang w:val="en-US" w:eastAsia="zh-CN" w:bidi="ar-SA"/>
              </w:rPr>
              <w:tab/>
            </w:r>
            <w:r>
              <w:rPr>
                <w:rFonts w:hint="eastAsia" w:ascii="CESI仿宋-GB2312" w:hAnsi="CESI仿宋-GB2312" w:eastAsia="CESI仿宋-GB2312" w:cs="CESI仿宋-GB2312"/>
                <w:i w:val="0"/>
                <w:color w:val="000000"/>
                <w:kern w:val="0"/>
                <w:sz w:val="28"/>
                <w:szCs w:val="28"/>
                <w:lang w:val="en-US" w:eastAsia="zh-CN" w:bidi="ar-SA"/>
              </w:rPr>
              <w:t xml:space="preserve">  年   月   日</w:t>
            </w:r>
            <w:r>
              <w:rPr>
                <w:rFonts w:hint="eastAsia" w:ascii="CESI仿宋-GB2312" w:hAnsi="CESI仿宋-GB2312" w:eastAsia="CESI仿宋-GB2312" w:cs="CESI仿宋-GB2312"/>
                <w:i w:val="0"/>
                <w:color w:val="000000"/>
                <w:kern w:val="0"/>
                <w:sz w:val="28"/>
                <w:szCs w:val="28"/>
                <w:lang w:val="en-US" w:eastAsia="zh-CN" w:bidi="ar-SA"/>
              </w:rPr>
              <w:tab/>
            </w:r>
            <w:r>
              <w:rPr>
                <w:rFonts w:hint="eastAsia" w:ascii="CESI仿宋-GB2312" w:hAnsi="CESI仿宋-GB2312" w:eastAsia="CESI仿宋-GB2312" w:cs="CESI仿宋-GB2312"/>
                <w:i w:val="0"/>
                <w:color w:val="000000"/>
                <w:kern w:val="0"/>
                <w:sz w:val="28"/>
                <w:szCs w:val="28"/>
                <w:lang w:val="en-US" w:eastAsia="zh-CN" w:bidi="ar-SA"/>
              </w:rPr>
              <w:t>年   月   日</w:t>
            </w:r>
          </w:p>
          <w:p w14:paraId="236C036D">
            <w:pPr>
              <w:widowControl/>
              <w:jc w:val="left"/>
              <w:textAlignment w:val="center"/>
              <w:rPr>
                <w:rFonts w:hint="eastAsia" w:ascii="仿宋" w:hAnsi="仿宋" w:eastAsia="仿宋" w:cs="仿宋"/>
                <w:i w:val="0"/>
                <w:color w:val="000000"/>
                <w:sz w:val="30"/>
                <w:szCs w:val="30"/>
              </w:rPr>
            </w:pPr>
            <w:r>
              <w:rPr>
                <w:rFonts w:hint="eastAsia" w:ascii="CESI仿宋-GB2312" w:hAnsi="CESI仿宋-GB2312" w:eastAsia="CESI仿宋-GB2312" w:cs="CESI仿宋-GB2312"/>
                <w:i w:val="0"/>
                <w:color w:val="000000"/>
                <w:kern w:val="0"/>
                <w:sz w:val="28"/>
                <w:szCs w:val="28"/>
                <w:lang w:val="en-US" w:eastAsia="zh-CN" w:bidi="ar-SA"/>
              </w:rPr>
              <w:t xml:space="preserve">  </w:t>
            </w:r>
            <w:r>
              <w:rPr>
                <w:rFonts w:hint="eastAsia" w:ascii="CESI仿宋-GB2312" w:hAnsi="CESI仿宋-GB2312" w:eastAsia="CESI仿宋-GB2312" w:cs="CESI仿宋-GB2312"/>
                <w:sz w:val="24"/>
                <w:szCs w:val="24"/>
                <w:lang w:val="en-US" w:eastAsia="zh-CN"/>
              </w:rPr>
              <w:t xml:space="preserve">    本表一式四份，村（社区）委会一份，乡镇（街道）政府一份，自然资源局一份，人社局一份。</w:t>
            </w:r>
          </w:p>
        </w:tc>
      </w:tr>
    </w:tbl>
    <w:p w14:paraId="1B36461F">
      <w:pPr>
        <w:widowControl w:val="0"/>
        <w:wordWrap/>
        <w:adjustRightInd/>
        <w:snapToGrid/>
        <w:spacing w:before="0" w:after="0" w:line="240" w:lineRule="auto"/>
        <w:ind w:right="0"/>
        <w:jc w:val="both"/>
        <w:textAlignment w:val="auto"/>
        <w:outlineLvl w:val="9"/>
        <w:rPr>
          <w:rFonts w:hint="eastAsia" w:ascii="仿宋" w:hAnsi="仿宋" w:eastAsia="仿宋" w:cs="仿宋"/>
          <w:sz w:val="30"/>
          <w:szCs w:val="30"/>
          <w:lang w:eastAsia="zh-CN"/>
        </w:rPr>
        <w:sectPr>
          <w:pgSz w:w="16838" w:h="11906" w:orient="landscape"/>
          <w:pgMar w:top="1633" w:right="1270" w:bottom="1633" w:left="1270"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pPr>
    </w:p>
    <w:tbl>
      <w:tblPr>
        <w:tblStyle w:val="7"/>
        <w:tblpPr w:leftFromText="180" w:rightFromText="180" w:vertAnchor="text" w:horzAnchor="page" w:tblpX="833" w:tblpY="303"/>
        <w:tblOverlap w:val="never"/>
        <w:tblW w:w="97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498"/>
        <w:gridCol w:w="1830"/>
        <w:gridCol w:w="1830"/>
        <w:gridCol w:w="1057"/>
        <w:gridCol w:w="1678"/>
        <w:gridCol w:w="1822"/>
      </w:tblGrid>
      <w:tr w14:paraId="3D014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10" w:hRule="atLeast"/>
        </w:trPr>
        <w:tc>
          <w:tcPr>
            <w:tcW w:w="9715" w:type="dxa"/>
            <w:gridSpan w:val="6"/>
            <w:vAlign w:val="center"/>
          </w:tcPr>
          <w:p w14:paraId="6DB2EFFE">
            <w:pPr>
              <w:widowControl/>
              <w:jc w:val="left"/>
              <w:textAlignment w:val="center"/>
              <w:rPr>
                <w:rFonts w:hint="eastAsia" w:ascii="仿宋" w:hAnsi="仿宋" w:eastAsia="仿宋" w:cs="仿宋"/>
                <w:i w:val="0"/>
                <w:color w:val="000000"/>
                <w:kern w:val="0"/>
                <w:sz w:val="30"/>
                <w:szCs w:val="30"/>
                <w:lang w:val="en-US" w:eastAsia="zh-CN" w:bidi="ar-SA"/>
              </w:rPr>
            </w:pPr>
            <w:r>
              <w:rPr>
                <w:rFonts w:hint="eastAsia" w:ascii="仿宋" w:hAnsi="仿宋" w:eastAsia="仿宋" w:cs="仿宋"/>
                <w:i w:val="0"/>
                <w:color w:val="000000"/>
                <w:kern w:val="0"/>
                <w:sz w:val="30"/>
                <w:szCs w:val="30"/>
                <w:lang w:val="en-US" w:eastAsia="zh-CN" w:bidi="ar-SA"/>
              </w:rPr>
              <w:t xml:space="preserve">       附件3    </w:t>
            </w:r>
          </w:p>
          <w:p w14:paraId="179D1EC4">
            <w:pPr>
              <w:widowControl/>
              <w:jc w:val="center"/>
              <w:textAlignment w:val="center"/>
              <w:rPr>
                <w:rFonts w:hint="eastAsia" w:ascii="仿宋" w:hAnsi="仿宋" w:eastAsia="仿宋" w:cs="仿宋"/>
                <w:i w:val="0"/>
                <w:color w:val="000000"/>
                <w:sz w:val="30"/>
                <w:szCs w:val="30"/>
              </w:rPr>
            </w:pPr>
            <w:r>
              <w:rPr>
                <w:rFonts w:hint="eastAsia" w:ascii="仿宋" w:hAnsi="仿宋" w:eastAsia="仿宋" w:cs="仿宋"/>
                <w:i w:val="0"/>
                <w:color w:val="000000"/>
                <w:kern w:val="0"/>
                <w:sz w:val="36"/>
                <w:szCs w:val="36"/>
                <w:lang w:val="en-US" w:eastAsia="zh-CN" w:bidi="ar-SA"/>
              </w:rPr>
              <w:t>土地征收备案登记表</w:t>
            </w:r>
            <w:r>
              <w:rPr>
                <w:rFonts w:hint="eastAsia" w:ascii="仿宋" w:hAnsi="仿宋" w:eastAsia="仿宋" w:cs="仿宋"/>
                <w:i w:val="0"/>
                <w:color w:val="000000"/>
                <w:kern w:val="0"/>
                <w:sz w:val="36"/>
                <w:szCs w:val="36"/>
                <w:lang w:val="en-US" w:eastAsia="zh-CN" w:bidi="ar-SA"/>
              </w:rPr>
              <w:br w:type="textWrapping"/>
            </w:r>
            <w:r>
              <w:rPr>
                <w:rStyle w:val="15"/>
                <w:rFonts w:hint="eastAsia" w:ascii="仿宋" w:hAnsi="仿宋" w:eastAsia="仿宋" w:cs="仿宋"/>
                <w:sz w:val="30"/>
                <w:szCs w:val="30"/>
                <w:lang w:val="en-US" w:eastAsia="zh-CN" w:bidi="ar-SA"/>
              </w:rPr>
              <w:t>征收单位：  （公章）</w:t>
            </w:r>
            <w:r>
              <w:rPr>
                <w:rStyle w:val="14"/>
                <w:rFonts w:hint="eastAsia" w:ascii="仿宋" w:hAnsi="仿宋" w:eastAsia="仿宋" w:cs="仿宋"/>
                <w:sz w:val="30"/>
                <w:szCs w:val="30"/>
                <w:lang w:val="en-US" w:eastAsia="zh-CN" w:bidi="ar-SA"/>
              </w:rPr>
              <w:t xml:space="preserve">                        </w:t>
            </w:r>
            <w:r>
              <w:rPr>
                <w:rStyle w:val="15"/>
                <w:rFonts w:hint="eastAsia" w:ascii="仿宋" w:hAnsi="仿宋" w:eastAsia="仿宋" w:cs="仿宋"/>
                <w:sz w:val="30"/>
                <w:szCs w:val="30"/>
                <w:lang w:val="en-US" w:eastAsia="zh-CN" w:bidi="ar-SA"/>
              </w:rPr>
              <w:t>单位：人、公顷</w:t>
            </w:r>
          </w:p>
        </w:tc>
      </w:tr>
      <w:tr w14:paraId="70BAF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10" w:hRule="atLeast"/>
        </w:trPr>
        <w:tc>
          <w:tcPr>
            <w:tcW w:w="1498" w:type="dxa"/>
            <w:tcBorders>
              <w:top w:val="single" w:color="000000" w:sz="4" w:space="0"/>
              <w:left w:val="single" w:color="000000" w:sz="4" w:space="0"/>
              <w:bottom w:val="single" w:color="000000" w:sz="4" w:space="0"/>
              <w:right w:val="single" w:color="000000" w:sz="4" w:space="0"/>
            </w:tcBorders>
            <w:vAlign w:val="center"/>
          </w:tcPr>
          <w:p w14:paraId="225AC769">
            <w:pPr>
              <w:widowControl/>
              <w:jc w:val="center"/>
              <w:textAlignment w:val="center"/>
              <w:rPr>
                <w:rFonts w:hint="eastAsia" w:ascii="仿宋" w:hAnsi="仿宋" w:eastAsia="仿宋" w:cs="仿宋"/>
                <w:i w:val="0"/>
                <w:color w:val="000000"/>
                <w:sz w:val="30"/>
                <w:szCs w:val="30"/>
              </w:rPr>
            </w:pPr>
            <w:r>
              <w:rPr>
                <w:rFonts w:hint="eastAsia" w:ascii="仿宋" w:hAnsi="仿宋" w:eastAsia="仿宋" w:cs="仿宋"/>
                <w:i w:val="0"/>
                <w:color w:val="000000"/>
                <w:kern w:val="0"/>
                <w:sz w:val="30"/>
                <w:szCs w:val="30"/>
                <w:lang w:val="en-US" w:eastAsia="zh-CN" w:bidi="ar-SA"/>
              </w:rPr>
              <w:t>项目名称</w:t>
            </w:r>
          </w:p>
        </w:tc>
        <w:tc>
          <w:tcPr>
            <w:tcW w:w="8217" w:type="dxa"/>
            <w:gridSpan w:val="5"/>
            <w:tcBorders>
              <w:top w:val="single" w:color="000000" w:sz="4" w:space="0"/>
              <w:left w:val="single" w:color="000000" w:sz="4" w:space="0"/>
              <w:bottom w:val="single" w:color="000000" w:sz="4" w:space="0"/>
              <w:right w:val="single" w:color="000000" w:sz="4" w:space="0"/>
            </w:tcBorders>
            <w:vAlign w:val="center"/>
          </w:tcPr>
          <w:p w14:paraId="227DCAF3">
            <w:pPr>
              <w:jc w:val="center"/>
              <w:rPr>
                <w:rFonts w:hint="eastAsia" w:ascii="仿宋" w:hAnsi="仿宋" w:eastAsia="仿宋" w:cs="仿宋"/>
                <w:i w:val="0"/>
                <w:color w:val="000000"/>
                <w:sz w:val="30"/>
                <w:szCs w:val="30"/>
              </w:rPr>
            </w:pPr>
          </w:p>
        </w:tc>
      </w:tr>
      <w:tr w14:paraId="5A2E2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03" w:hRule="atLeast"/>
        </w:trPr>
        <w:tc>
          <w:tcPr>
            <w:tcW w:w="1498" w:type="dxa"/>
            <w:tcBorders>
              <w:top w:val="single" w:color="000000" w:sz="4" w:space="0"/>
              <w:left w:val="single" w:color="000000" w:sz="4" w:space="0"/>
              <w:bottom w:val="single" w:color="000000" w:sz="4" w:space="0"/>
              <w:right w:val="single" w:color="000000" w:sz="4" w:space="0"/>
            </w:tcBorders>
            <w:vAlign w:val="center"/>
          </w:tcPr>
          <w:p w14:paraId="65279AEE">
            <w:pPr>
              <w:widowControl/>
              <w:jc w:val="center"/>
              <w:textAlignment w:val="center"/>
              <w:rPr>
                <w:rFonts w:hint="eastAsia" w:ascii="仿宋" w:hAnsi="仿宋" w:eastAsia="仿宋" w:cs="仿宋"/>
                <w:i w:val="0"/>
                <w:color w:val="000000"/>
                <w:kern w:val="0"/>
                <w:sz w:val="30"/>
                <w:szCs w:val="30"/>
                <w:lang w:val="en-US" w:eastAsia="zh-CN" w:bidi="ar-SA"/>
              </w:rPr>
            </w:pPr>
            <w:r>
              <w:rPr>
                <w:rFonts w:hint="eastAsia" w:ascii="仿宋" w:hAnsi="仿宋" w:eastAsia="仿宋" w:cs="仿宋"/>
                <w:i w:val="0"/>
                <w:color w:val="000000"/>
                <w:kern w:val="0"/>
                <w:sz w:val="30"/>
                <w:szCs w:val="30"/>
                <w:lang w:val="en-US" w:eastAsia="zh-CN" w:bidi="ar-SA"/>
              </w:rPr>
              <w:t>被征收</w:t>
            </w:r>
          </w:p>
          <w:p w14:paraId="250B82C2">
            <w:pPr>
              <w:widowControl/>
              <w:jc w:val="center"/>
              <w:textAlignment w:val="center"/>
              <w:rPr>
                <w:rFonts w:hint="eastAsia" w:ascii="仿宋" w:hAnsi="仿宋" w:eastAsia="仿宋" w:cs="仿宋"/>
                <w:i w:val="0"/>
                <w:color w:val="000000"/>
                <w:sz w:val="30"/>
                <w:szCs w:val="30"/>
              </w:rPr>
            </w:pPr>
            <w:r>
              <w:rPr>
                <w:rFonts w:hint="eastAsia" w:ascii="仿宋" w:hAnsi="仿宋" w:eastAsia="仿宋" w:cs="仿宋"/>
                <w:i w:val="0"/>
                <w:color w:val="000000"/>
                <w:kern w:val="0"/>
                <w:sz w:val="30"/>
                <w:szCs w:val="30"/>
                <w:lang w:val="en-US" w:eastAsia="zh-CN" w:bidi="ar-SA"/>
              </w:rPr>
              <w:t>单位</w:t>
            </w:r>
          </w:p>
        </w:tc>
        <w:tc>
          <w:tcPr>
            <w:tcW w:w="8217" w:type="dxa"/>
            <w:gridSpan w:val="5"/>
            <w:tcBorders>
              <w:top w:val="single" w:color="000000" w:sz="4" w:space="0"/>
              <w:left w:val="single" w:color="000000" w:sz="4" w:space="0"/>
              <w:bottom w:val="single" w:color="000000" w:sz="4" w:space="0"/>
              <w:right w:val="single" w:color="000000" w:sz="4" w:space="0"/>
            </w:tcBorders>
            <w:vAlign w:val="center"/>
          </w:tcPr>
          <w:p w14:paraId="66258427">
            <w:pPr>
              <w:jc w:val="center"/>
              <w:rPr>
                <w:rFonts w:hint="eastAsia" w:ascii="仿宋" w:hAnsi="仿宋" w:eastAsia="仿宋" w:cs="仿宋"/>
                <w:i w:val="0"/>
                <w:color w:val="000000"/>
                <w:sz w:val="30"/>
                <w:szCs w:val="30"/>
              </w:rPr>
            </w:pPr>
          </w:p>
        </w:tc>
      </w:tr>
      <w:tr w14:paraId="76D162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58" w:hRule="atLeast"/>
        </w:trPr>
        <w:tc>
          <w:tcPr>
            <w:tcW w:w="1498" w:type="dxa"/>
            <w:tcBorders>
              <w:top w:val="single" w:color="000000" w:sz="4" w:space="0"/>
              <w:left w:val="single" w:color="000000" w:sz="4" w:space="0"/>
              <w:bottom w:val="single" w:color="000000" w:sz="4" w:space="0"/>
              <w:right w:val="single" w:color="000000" w:sz="4" w:space="0"/>
            </w:tcBorders>
            <w:vAlign w:val="center"/>
          </w:tcPr>
          <w:p w14:paraId="0D082921">
            <w:pPr>
              <w:widowControl/>
              <w:jc w:val="center"/>
              <w:textAlignment w:val="center"/>
              <w:rPr>
                <w:rFonts w:hint="eastAsia" w:ascii="仿宋" w:hAnsi="仿宋" w:eastAsia="仿宋" w:cs="仿宋"/>
                <w:i w:val="0"/>
                <w:color w:val="000000"/>
                <w:sz w:val="30"/>
                <w:szCs w:val="30"/>
              </w:rPr>
            </w:pPr>
            <w:r>
              <w:rPr>
                <w:rFonts w:hint="eastAsia" w:ascii="仿宋" w:hAnsi="仿宋" w:eastAsia="仿宋" w:cs="仿宋"/>
                <w:i w:val="0"/>
                <w:color w:val="000000"/>
                <w:kern w:val="0"/>
                <w:sz w:val="30"/>
                <w:szCs w:val="30"/>
                <w:lang w:val="en-US" w:eastAsia="zh-CN" w:bidi="ar-SA"/>
              </w:rPr>
              <w:t>涉及户数</w:t>
            </w:r>
          </w:p>
        </w:tc>
        <w:tc>
          <w:tcPr>
            <w:tcW w:w="1830" w:type="dxa"/>
            <w:tcBorders>
              <w:top w:val="single" w:color="000000" w:sz="4" w:space="0"/>
              <w:left w:val="single" w:color="000000" w:sz="4" w:space="0"/>
              <w:bottom w:val="single" w:color="000000" w:sz="4" w:space="0"/>
              <w:right w:val="single" w:color="000000" w:sz="4" w:space="0"/>
            </w:tcBorders>
            <w:vAlign w:val="center"/>
          </w:tcPr>
          <w:p w14:paraId="6A2420FB">
            <w:pPr>
              <w:jc w:val="center"/>
              <w:rPr>
                <w:rFonts w:hint="eastAsia" w:ascii="仿宋" w:hAnsi="仿宋" w:eastAsia="仿宋" w:cs="仿宋"/>
                <w:i w:val="0"/>
                <w:color w:val="000000"/>
                <w:sz w:val="30"/>
                <w:szCs w:val="30"/>
              </w:rPr>
            </w:pPr>
          </w:p>
        </w:tc>
        <w:tc>
          <w:tcPr>
            <w:tcW w:w="1830" w:type="dxa"/>
            <w:tcBorders>
              <w:top w:val="single" w:color="000000" w:sz="4" w:space="0"/>
              <w:left w:val="single" w:color="000000" w:sz="4" w:space="0"/>
              <w:bottom w:val="single" w:color="000000" w:sz="4" w:space="0"/>
              <w:right w:val="single" w:color="000000" w:sz="4" w:space="0"/>
            </w:tcBorders>
            <w:vAlign w:val="center"/>
          </w:tcPr>
          <w:p w14:paraId="35692321">
            <w:pPr>
              <w:widowControl/>
              <w:jc w:val="center"/>
              <w:textAlignment w:val="center"/>
              <w:rPr>
                <w:rFonts w:hint="eastAsia" w:ascii="仿宋" w:hAnsi="仿宋" w:eastAsia="仿宋" w:cs="仿宋"/>
                <w:i w:val="0"/>
                <w:color w:val="000000"/>
                <w:sz w:val="30"/>
                <w:szCs w:val="30"/>
              </w:rPr>
            </w:pPr>
            <w:r>
              <w:rPr>
                <w:rFonts w:hint="eastAsia" w:ascii="仿宋" w:hAnsi="仿宋" w:eastAsia="仿宋" w:cs="仿宋"/>
                <w:i w:val="0"/>
                <w:color w:val="000000"/>
                <w:kern w:val="0"/>
                <w:sz w:val="30"/>
                <w:szCs w:val="30"/>
                <w:lang w:val="en-US" w:eastAsia="zh-CN" w:bidi="ar-SA"/>
              </w:rPr>
              <w:t>涉及人数</w:t>
            </w:r>
          </w:p>
        </w:tc>
        <w:tc>
          <w:tcPr>
            <w:tcW w:w="1057" w:type="dxa"/>
            <w:tcBorders>
              <w:top w:val="single" w:color="000000" w:sz="4" w:space="0"/>
              <w:left w:val="single" w:color="000000" w:sz="4" w:space="0"/>
              <w:bottom w:val="single" w:color="000000" w:sz="4" w:space="0"/>
              <w:right w:val="single" w:color="000000" w:sz="4" w:space="0"/>
            </w:tcBorders>
            <w:vAlign w:val="center"/>
          </w:tcPr>
          <w:p w14:paraId="6C126632">
            <w:pPr>
              <w:jc w:val="center"/>
              <w:rPr>
                <w:rFonts w:hint="eastAsia" w:ascii="仿宋" w:hAnsi="仿宋" w:eastAsia="仿宋" w:cs="仿宋"/>
                <w:i w:val="0"/>
                <w:color w:val="000000"/>
                <w:sz w:val="30"/>
                <w:szCs w:val="30"/>
              </w:rPr>
            </w:pPr>
          </w:p>
        </w:tc>
        <w:tc>
          <w:tcPr>
            <w:tcW w:w="1678" w:type="dxa"/>
            <w:tcBorders>
              <w:top w:val="single" w:color="000000" w:sz="4" w:space="0"/>
              <w:left w:val="single" w:color="000000" w:sz="4" w:space="0"/>
              <w:bottom w:val="single" w:color="000000" w:sz="4" w:space="0"/>
              <w:right w:val="single" w:color="000000" w:sz="4" w:space="0"/>
            </w:tcBorders>
            <w:vAlign w:val="center"/>
          </w:tcPr>
          <w:p w14:paraId="0278D382">
            <w:pPr>
              <w:widowControl/>
              <w:jc w:val="center"/>
              <w:textAlignment w:val="center"/>
              <w:rPr>
                <w:rFonts w:hint="eastAsia" w:ascii="仿宋" w:hAnsi="仿宋" w:eastAsia="仿宋" w:cs="仿宋"/>
                <w:i w:val="0"/>
                <w:color w:val="000000"/>
                <w:sz w:val="30"/>
                <w:szCs w:val="30"/>
              </w:rPr>
            </w:pPr>
            <w:r>
              <w:rPr>
                <w:rFonts w:hint="eastAsia" w:ascii="仿宋" w:hAnsi="仿宋" w:eastAsia="仿宋" w:cs="仿宋"/>
                <w:i w:val="0"/>
                <w:color w:val="000000"/>
                <w:kern w:val="0"/>
                <w:sz w:val="30"/>
                <w:szCs w:val="30"/>
                <w:lang w:val="en-US" w:eastAsia="zh-CN" w:bidi="ar-SA"/>
              </w:rPr>
              <w:t>其中：劳动力</w:t>
            </w:r>
          </w:p>
        </w:tc>
        <w:tc>
          <w:tcPr>
            <w:tcW w:w="1822" w:type="dxa"/>
            <w:tcBorders>
              <w:top w:val="single" w:color="000000" w:sz="4" w:space="0"/>
              <w:bottom w:val="single" w:color="000000" w:sz="4" w:space="0"/>
              <w:right w:val="single" w:color="000000" w:sz="4" w:space="0"/>
            </w:tcBorders>
            <w:vAlign w:val="center"/>
          </w:tcPr>
          <w:p w14:paraId="6F38360C">
            <w:pPr>
              <w:jc w:val="center"/>
              <w:rPr>
                <w:rFonts w:hint="eastAsia" w:ascii="仿宋" w:hAnsi="仿宋" w:eastAsia="仿宋" w:cs="仿宋"/>
                <w:i w:val="0"/>
                <w:color w:val="000000"/>
                <w:sz w:val="30"/>
                <w:szCs w:val="30"/>
              </w:rPr>
            </w:pPr>
          </w:p>
        </w:tc>
      </w:tr>
      <w:tr w14:paraId="7BA86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5" w:hRule="atLeast"/>
        </w:trPr>
        <w:tc>
          <w:tcPr>
            <w:tcW w:w="1498" w:type="dxa"/>
            <w:tcBorders>
              <w:top w:val="single" w:color="000000" w:sz="4" w:space="0"/>
              <w:left w:val="single" w:color="000000" w:sz="4" w:space="0"/>
              <w:bottom w:val="single" w:color="000000" w:sz="4" w:space="0"/>
              <w:right w:val="single" w:color="000000" w:sz="4" w:space="0"/>
            </w:tcBorders>
            <w:vAlign w:val="center"/>
          </w:tcPr>
          <w:p w14:paraId="3F7722BD">
            <w:pPr>
              <w:widowControl/>
              <w:jc w:val="center"/>
              <w:textAlignment w:val="center"/>
              <w:rPr>
                <w:rFonts w:hint="eastAsia" w:ascii="仿宋" w:hAnsi="仿宋" w:eastAsia="仿宋" w:cs="仿宋"/>
                <w:i w:val="0"/>
                <w:color w:val="000000"/>
                <w:sz w:val="30"/>
                <w:szCs w:val="30"/>
              </w:rPr>
            </w:pPr>
            <w:r>
              <w:rPr>
                <w:rFonts w:hint="eastAsia" w:ascii="仿宋" w:hAnsi="仿宋" w:eastAsia="仿宋" w:cs="仿宋"/>
                <w:i w:val="0"/>
                <w:color w:val="000000"/>
                <w:kern w:val="0"/>
                <w:sz w:val="30"/>
                <w:szCs w:val="30"/>
                <w:lang w:val="en-US" w:eastAsia="zh-CN" w:bidi="ar-SA"/>
              </w:rPr>
              <w:t>安置方式</w:t>
            </w:r>
          </w:p>
        </w:tc>
        <w:tc>
          <w:tcPr>
            <w:tcW w:w="3660" w:type="dxa"/>
            <w:gridSpan w:val="2"/>
            <w:tcBorders>
              <w:top w:val="single" w:color="000000" w:sz="4" w:space="0"/>
              <w:left w:val="single" w:color="000000" w:sz="4" w:space="0"/>
              <w:bottom w:val="single" w:color="000000" w:sz="4" w:space="0"/>
              <w:right w:val="single" w:color="000000" w:sz="4" w:space="0"/>
            </w:tcBorders>
            <w:vAlign w:val="center"/>
          </w:tcPr>
          <w:p w14:paraId="594005DF">
            <w:pPr>
              <w:jc w:val="center"/>
              <w:rPr>
                <w:rFonts w:hint="eastAsia" w:ascii="仿宋" w:hAnsi="仿宋" w:eastAsia="仿宋" w:cs="仿宋"/>
                <w:i w:val="0"/>
                <w:color w:val="000000"/>
                <w:sz w:val="30"/>
                <w:szCs w:val="30"/>
              </w:rPr>
            </w:pPr>
          </w:p>
        </w:tc>
        <w:tc>
          <w:tcPr>
            <w:tcW w:w="1057" w:type="dxa"/>
            <w:tcBorders>
              <w:top w:val="single" w:color="000000" w:sz="4" w:space="0"/>
              <w:left w:val="single" w:color="000000" w:sz="4" w:space="0"/>
              <w:bottom w:val="single" w:color="000000" w:sz="4" w:space="0"/>
              <w:right w:val="single" w:color="000000" w:sz="4" w:space="0"/>
            </w:tcBorders>
            <w:vAlign w:val="center"/>
          </w:tcPr>
          <w:p w14:paraId="4B5CB256">
            <w:pPr>
              <w:widowControl/>
              <w:jc w:val="center"/>
              <w:textAlignment w:val="center"/>
              <w:rPr>
                <w:rFonts w:hint="eastAsia" w:ascii="仿宋" w:hAnsi="仿宋" w:eastAsia="仿宋" w:cs="仿宋"/>
                <w:i w:val="0"/>
                <w:color w:val="000000"/>
                <w:kern w:val="0"/>
                <w:sz w:val="30"/>
                <w:szCs w:val="30"/>
                <w:lang w:val="en-US" w:eastAsia="zh-CN" w:bidi="ar-SA"/>
              </w:rPr>
            </w:pPr>
            <w:r>
              <w:rPr>
                <w:rFonts w:hint="eastAsia" w:ascii="仿宋" w:hAnsi="仿宋" w:eastAsia="仿宋" w:cs="仿宋"/>
                <w:i w:val="0"/>
                <w:color w:val="000000"/>
                <w:kern w:val="0"/>
                <w:sz w:val="30"/>
                <w:szCs w:val="30"/>
                <w:lang w:val="en-US" w:eastAsia="zh-CN" w:bidi="ar-SA"/>
              </w:rPr>
              <w:t>安置</w:t>
            </w:r>
          </w:p>
          <w:p w14:paraId="2BB7A703">
            <w:pPr>
              <w:widowControl/>
              <w:jc w:val="center"/>
              <w:textAlignment w:val="center"/>
              <w:rPr>
                <w:rFonts w:hint="eastAsia" w:ascii="仿宋" w:hAnsi="仿宋" w:eastAsia="仿宋" w:cs="仿宋"/>
                <w:i w:val="0"/>
                <w:color w:val="000000"/>
                <w:sz w:val="30"/>
                <w:szCs w:val="30"/>
              </w:rPr>
            </w:pPr>
            <w:r>
              <w:rPr>
                <w:rFonts w:hint="eastAsia" w:ascii="仿宋" w:hAnsi="仿宋" w:eastAsia="仿宋" w:cs="仿宋"/>
                <w:i w:val="0"/>
                <w:color w:val="000000"/>
                <w:kern w:val="0"/>
                <w:sz w:val="30"/>
                <w:szCs w:val="30"/>
                <w:lang w:val="en-US" w:eastAsia="zh-CN" w:bidi="ar-SA"/>
              </w:rPr>
              <w:t>时间</w:t>
            </w:r>
          </w:p>
        </w:tc>
        <w:tc>
          <w:tcPr>
            <w:tcW w:w="3500" w:type="dxa"/>
            <w:gridSpan w:val="2"/>
            <w:tcBorders>
              <w:top w:val="single" w:color="000000" w:sz="4" w:space="0"/>
              <w:left w:val="single" w:color="000000" w:sz="4" w:space="0"/>
              <w:bottom w:val="single" w:color="000000" w:sz="4" w:space="0"/>
              <w:right w:val="single" w:color="000000" w:sz="4" w:space="0"/>
            </w:tcBorders>
            <w:vAlign w:val="center"/>
          </w:tcPr>
          <w:p w14:paraId="0DB34ECE">
            <w:pPr>
              <w:jc w:val="center"/>
              <w:rPr>
                <w:rFonts w:hint="eastAsia" w:ascii="仿宋" w:hAnsi="仿宋" w:eastAsia="仿宋" w:cs="仿宋"/>
                <w:i w:val="0"/>
                <w:color w:val="000000"/>
                <w:sz w:val="30"/>
                <w:szCs w:val="30"/>
              </w:rPr>
            </w:pPr>
          </w:p>
        </w:tc>
      </w:tr>
      <w:tr w14:paraId="07460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5" w:hRule="atLeast"/>
        </w:trPr>
        <w:tc>
          <w:tcPr>
            <w:tcW w:w="1498" w:type="dxa"/>
            <w:vMerge w:val="restart"/>
            <w:tcBorders>
              <w:top w:val="single" w:color="000000" w:sz="4" w:space="0"/>
              <w:left w:val="single" w:color="000000" w:sz="4" w:space="0"/>
              <w:bottom w:val="single" w:color="000000" w:sz="4" w:space="0"/>
              <w:right w:val="single" w:color="000000" w:sz="4" w:space="0"/>
            </w:tcBorders>
            <w:vAlign w:val="center"/>
          </w:tcPr>
          <w:p w14:paraId="0F8EF999">
            <w:pPr>
              <w:widowControl/>
              <w:jc w:val="center"/>
              <w:textAlignment w:val="center"/>
              <w:rPr>
                <w:rFonts w:hint="eastAsia" w:ascii="仿宋" w:hAnsi="仿宋" w:eastAsia="仿宋" w:cs="仿宋"/>
                <w:i w:val="0"/>
                <w:color w:val="000000"/>
                <w:sz w:val="30"/>
                <w:szCs w:val="30"/>
              </w:rPr>
            </w:pPr>
            <w:r>
              <w:rPr>
                <w:rFonts w:hint="eastAsia" w:ascii="仿宋" w:hAnsi="仿宋" w:eastAsia="仿宋" w:cs="仿宋"/>
                <w:i w:val="0"/>
                <w:color w:val="000000"/>
                <w:kern w:val="0"/>
                <w:sz w:val="30"/>
                <w:szCs w:val="30"/>
                <w:lang w:val="en-US" w:eastAsia="zh-CN" w:bidi="ar-SA"/>
              </w:rPr>
              <w:t>征收面积</w:t>
            </w:r>
          </w:p>
        </w:tc>
        <w:tc>
          <w:tcPr>
            <w:tcW w:w="1830" w:type="dxa"/>
            <w:tcBorders>
              <w:top w:val="single" w:color="000000" w:sz="4" w:space="0"/>
              <w:left w:val="single" w:color="000000" w:sz="4" w:space="0"/>
              <w:bottom w:val="single" w:color="000000" w:sz="4" w:space="0"/>
              <w:right w:val="single" w:color="000000" w:sz="4" w:space="0"/>
            </w:tcBorders>
            <w:vAlign w:val="center"/>
          </w:tcPr>
          <w:p w14:paraId="0267ED9C">
            <w:pPr>
              <w:widowControl/>
              <w:jc w:val="center"/>
              <w:textAlignment w:val="center"/>
              <w:rPr>
                <w:rFonts w:hint="eastAsia" w:ascii="仿宋" w:hAnsi="仿宋" w:eastAsia="仿宋" w:cs="仿宋"/>
                <w:i w:val="0"/>
                <w:color w:val="000000"/>
                <w:sz w:val="30"/>
                <w:szCs w:val="30"/>
              </w:rPr>
            </w:pPr>
            <w:r>
              <w:rPr>
                <w:rFonts w:hint="eastAsia" w:ascii="仿宋" w:hAnsi="仿宋" w:eastAsia="仿宋" w:cs="仿宋"/>
                <w:i w:val="0"/>
                <w:color w:val="000000"/>
                <w:kern w:val="0"/>
                <w:sz w:val="30"/>
                <w:szCs w:val="30"/>
                <w:lang w:val="en-US" w:eastAsia="zh-CN" w:bidi="ar-SA"/>
              </w:rPr>
              <w:t>水田</w:t>
            </w:r>
          </w:p>
        </w:tc>
        <w:tc>
          <w:tcPr>
            <w:tcW w:w="1830" w:type="dxa"/>
            <w:tcBorders>
              <w:top w:val="single" w:color="000000" w:sz="4" w:space="0"/>
              <w:left w:val="single" w:color="000000" w:sz="4" w:space="0"/>
              <w:bottom w:val="single" w:color="000000" w:sz="4" w:space="0"/>
              <w:right w:val="single" w:color="000000" w:sz="4" w:space="0"/>
            </w:tcBorders>
            <w:vAlign w:val="center"/>
          </w:tcPr>
          <w:p w14:paraId="12A2637B">
            <w:pPr>
              <w:widowControl/>
              <w:jc w:val="center"/>
              <w:textAlignment w:val="center"/>
              <w:rPr>
                <w:rFonts w:hint="eastAsia" w:ascii="仿宋" w:hAnsi="仿宋" w:eastAsia="仿宋" w:cs="仿宋"/>
                <w:i w:val="0"/>
                <w:color w:val="000000"/>
                <w:sz w:val="30"/>
                <w:szCs w:val="30"/>
              </w:rPr>
            </w:pPr>
            <w:r>
              <w:rPr>
                <w:rFonts w:hint="eastAsia" w:ascii="仿宋" w:hAnsi="仿宋" w:eastAsia="仿宋" w:cs="仿宋"/>
                <w:i w:val="0"/>
                <w:color w:val="000000"/>
                <w:kern w:val="0"/>
                <w:sz w:val="30"/>
                <w:szCs w:val="30"/>
                <w:lang w:val="en-US" w:eastAsia="zh-CN" w:bidi="ar-SA"/>
              </w:rPr>
              <w:t>旱地</w:t>
            </w:r>
          </w:p>
        </w:tc>
        <w:tc>
          <w:tcPr>
            <w:tcW w:w="1057" w:type="dxa"/>
            <w:tcBorders>
              <w:top w:val="single" w:color="000000" w:sz="4" w:space="0"/>
              <w:left w:val="single" w:color="000000" w:sz="4" w:space="0"/>
              <w:bottom w:val="single" w:color="000000" w:sz="4" w:space="0"/>
              <w:right w:val="single" w:color="000000" w:sz="4" w:space="0"/>
            </w:tcBorders>
            <w:vAlign w:val="center"/>
          </w:tcPr>
          <w:p w14:paraId="1BD939AA">
            <w:pPr>
              <w:widowControl/>
              <w:jc w:val="center"/>
              <w:textAlignment w:val="center"/>
              <w:rPr>
                <w:rFonts w:hint="eastAsia" w:ascii="仿宋" w:hAnsi="仿宋" w:eastAsia="仿宋" w:cs="仿宋"/>
                <w:i w:val="0"/>
                <w:color w:val="000000"/>
                <w:sz w:val="30"/>
                <w:szCs w:val="30"/>
              </w:rPr>
            </w:pPr>
            <w:r>
              <w:rPr>
                <w:rFonts w:hint="eastAsia" w:ascii="仿宋" w:hAnsi="仿宋" w:eastAsia="仿宋" w:cs="仿宋"/>
                <w:i w:val="0"/>
                <w:color w:val="000000"/>
                <w:kern w:val="0"/>
                <w:sz w:val="30"/>
                <w:szCs w:val="30"/>
                <w:lang w:val="en-US" w:eastAsia="zh-CN" w:bidi="ar-SA"/>
              </w:rPr>
              <w:t>林地</w:t>
            </w:r>
          </w:p>
        </w:tc>
        <w:tc>
          <w:tcPr>
            <w:tcW w:w="3500" w:type="dxa"/>
            <w:gridSpan w:val="2"/>
            <w:tcBorders>
              <w:top w:val="single" w:color="000000" w:sz="4" w:space="0"/>
              <w:left w:val="single" w:color="000000" w:sz="4" w:space="0"/>
              <w:bottom w:val="single" w:color="000000" w:sz="4" w:space="0"/>
              <w:right w:val="single" w:color="000000" w:sz="4" w:space="0"/>
            </w:tcBorders>
            <w:vAlign w:val="center"/>
          </w:tcPr>
          <w:p w14:paraId="69C1F991">
            <w:pPr>
              <w:widowControl/>
              <w:jc w:val="center"/>
              <w:textAlignment w:val="center"/>
              <w:rPr>
                <w:rFonts w:hint="eastAsia" w:ascii="仿宋" w:hAnsi="仿宋" w:eastAsia="仿宋" w:cs="仿宋"/>
                <w:i w:val="0"/>
                <w:color w:val="000000"/>
                <w:sz w:val="30"/>
                <w:szCs w:val="30"/>
              </w:rPr>
            </w:pPr>
            <w:r>
              <w:rPr>
                <w:rFonts w:hint="eastAsia" w:ascii="仿宋" w:hAnsi="仿宋" w:eastAsia="仿宋" w:cs="仿宋"/>
                <w:i w:val="0"/>
                <w:color w:val="000000"/>
                <w:kern w:val="0"/>
                <w:sz w:val="30"/>
                <w:szCs w:val="30"/>
                <w:lang w:val="en-US" w:eastAsia="zh-CN" w:bidi="ar-SA"/>
              </w:rPr>
              <w:t>果园</w:t>
            </w:r>
          </w:p>
        </w:tc>
      </w:tr>
      <w:tr w14:paraId="428DD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5" w:hRule="atLeast"/>
        </w:trPr>
        <w:tc>
          <w:tcPr>
            <w:tcW w:w="1498" w:type="dxa"/>
            <w:vMerge w:val="continue"/>
            <w:tcBorders>
              <w:top w:val="single" w:color="000000" w:sz="4" w:space="0"/>
              <w:left w:val="single" w:color="000000" w:sz="4" w:space="0"/>
              <w:bottom w:val="single" w:color="000000" w:sz="4" w:space="0"/>
              <w:right w:val="single" w:color="000000" w:sz="4" w:space="0"/>
            </w:tcBorders>
            <w:vAlign w:val="center"/>
          </w:tcPr>
          <w:p w14:paraId="43F2DE6F">
            <w:pPr>
              <w:jc w:val="center"/>
              <w:rPr>
                <w:rFonts w:hint="eastAsia" w:ascii="仿宋" w:hAnsi="仿宋" w:eastAsia="仿宋" w:cs="仿宋"/>
                <w:i w:val="0"/>
                <w:color w:val="000000"/>
                <w:sz w:val="30"/>
                <w:szCs w:val="30"/>
              </w:rPr>
            </w:pPr>
          </w:p>
        </w:tc>
        <w:tc>
          <w:tcPr>
            <w:tcW w:w="1830" w:type="dxa"/>
            <w:tcBorders>
              <w:top w:val="single" w:color="000000" w:sz="4" w:space="0"/>
              <w:left w:val="single" w:color="000000" w:sz="4" w:space="0"/>
              <w:bottom w:val="single" w:color="000000" w:sz="4" w:space="0"/>
              <w:right w:val="single" w:color="000000" w:sz="4" w:space="0"/>
            </w:tcBorders>
            <w:vAlign w:val="center"/>
          </w:tcPr>
          <w:p w14:paraId="3D6ED88E">
            <w:pPr>
              <w:jc w:val="center"/>
              <w:rPr>
                <w:rFonts w:hint="eastAsia" w:ascii="仿宋" w:hAnsi="仿宋" w:eastAsia="仿宋" w:cs="仿宋"/>
                <w:i w:val="0"/>
                <w:color w:val="000000"/>
                <w:sz w:val="30"/>
                <w:szCs w:val="30"/>
              </w:rPr>
            </w:pPr>
          </w:p>
        </w:tc>
        <w:tc>
          <w:tcPr>
            <w:tcW w:w="1830" w:type="dxa"/>
            <w:tcBorders>
              <w:top w:val="single" w:color="000000" w:sz="4" w:space="0"/>
              <w:left w:val="single" w:color="000000" w:sz="4" w:space="0"/>
              <w:bottom w:val="single" w:color="000000" w:sz="4" w:space="0"/>
              <w:right w:val="single" w:color="000000" w:sz="4" w:space="0"/>
            </w:tcBorders>
            <w:vAlign w:val="center"/>
          </w:tcPr>
          <w:p w14:paraId="562AE708">
            <w:pPr>
              <w:jc w:val="center"/>
              <w:rPr>
                <w:rFonts w:hint="eastAsia" w:ascii="仿宋" w:hAnsi="仿宋" w:eastAsia="仿宋" w:cs="仿宋"/>
                <w:i w:val="0"/>
                <w:color w:val="000000"/>
                <w:sz w:val="30"/>
                <w:szCs w:val="30"/>
              </w:rPr>
            </w:pPr>
          </w:p>
        </w:tc>
        <w:tc>
          <w:tcPr>
            <w:tcW w:w="1057" w:type="dxa"/>
            <w:tcBorders>
              <w:top w:val="single" w:color="000000" w:sz="4" w:space="0"/>
              <w:left w:val="single" w:color="000000" w:sz="4" w:space="0"/>
              <w:bottom w:val="single" w:color="000000" w:sz="4" w:space="0"/>
              <w:right w:val="single" w:color="000000" w:sz="4" w:space="0"/>
            </w:tcBorders>
            <w:vAlign w:val="center"/>
          </w:tcPr>
          <w:p w14:paraId="2E3E9F3B">
            <w:pPr>
              <w:jc w:val="center"/>
              <w:rPr>
                <w:rFonts w:hint="eastAsia" w:ascii="仿宋" w:hAnsi="仿宋" w:eastAsia="仿宋" w:cs="仿宋"/>
                <w:i w:val="0"/>
                <w:color w:val="000000"/>
                <w:sz w:val="30"/>
                <w:szCs w:val="30"/>
              </w:rPr>
            </w:pPr>
          </w:p>
        </w:tc>
        <w:tc>
          <w:tcPr>
            <w:tcW w:w="3500" w:type="dxa"/>
            <w:gridSpan w:val="2"/>
            <w:tcBorders>
              <w:top w:val="single" w:color="000000" w:sz="4" w:space="0"/>
              <w:left w:val="single" w:color="000000" w:sz="4" w:space="0"/>
              <w:bottom w:val="single" w:color="000000" w:sz="4" w:space="0"/>
              <w:right w:val="single" w:color="000000" w:sz="4" w:space="0"/>
            </w:tcBorders>
            <w:vAlign w:val="center"/>
          </w:tcPr>
          <w:p w14:paraId="254A95F7">
            <w:pPr>
              <w:jc w:val="center"/>
              <w:rPr>
                <w:rFonts w:hint="eastAsia" w:ascii="仿宋" w:hAnsi="仿宋" w:eastAsia="仿宋" w:cs="仿宋"/>
                <w:i w:val="0"/>
                <w:color w:val="000000"/>
                <w:sz w:val="30"/>
                <w:szCs w:val="30"/>
              </w:rPr>
            </w:pPr>
          </w:p>
        </w:tc>
      </w:tr>
      <w:tr w14:paraId="6466D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55" w:hRule="atLeast"/>
        </w:trPr>
        <w:tc>
          <w:tcPr>
            <w:tcW w:w="1498" w:type="dxa"/>
            <w:vMerge w:val="continue"/>
            <w:tcBorders>
              <w:top w:val="single" w:color="000000" w:sz="4" w:space="0"/>
              <w:left w:val="single" w:color="000000" w:sz="4" w:space="0"/>
              <w:bottom w:val="single" w:color="000000" w:sz="4" w:space="0"/>
              <w:right w:val="single" w:color="000000" w:sz="4" w:space="0"/>
            </w:tcBorders>
            <w:vAlign w:val="center"/>
          </w:tcPr>
          <w:p w14:paraId="7D424729">
            <w:pPr>
              <w:jc w:val="center"/>
              <w:rPr>
                <w:rFonts w:hint="eastAsia" w:ascii="仿宋" w:hAnsi="仿宋" w:eastAsia="仿宋" w:cs="仿宋"/>
                <w:i w:val="0"/>
                <w:color w:val="000000"/>
                <w:sz w:val="30"/>
                <w:szCs w:val="30"/>
              </w:rPr>
            </w:pPr>
          </w:p>
        </w:tc>
        <w:tc>
          <w:tcPr>
            <w:tcW w:w="1830" w:type="dxa"/>
            <w:tcBorders>
              <w:top w:val="single" w:color="000000" w:sz="4" w:space="0"/>
              <w:left w:val="single" w:color="000000" w:sz="4" w:space="0"/>
              <w:bottom w:val="single" w:color="000000" w:sz="4" w:space="0"/>
              <w:right w:val="single" w:color="000000" w:sz="4" w:space="0"/>
            </w:tcBorders>
            <w:vAlign w:val="center"/>
          </w:tcPr>
          <w:p w14:paraId="70004324">
            <w:pPr>
              <w:widowControl/>
              <w:jc w:val="center"/>
              <w:textAlignment w:val="center"/>
              <w:rPr>
                <w:rFonts w:hint="eastAsia" w:ascii="仿宋" w:hAnsi="仿宋" w:eastAsia="仿宋" w:cs="仿宋"/>
                <w:i w:val="0"/>
                <w:color w:val="000000"/>
                <w:sz w:val="30"/>
                <w:szCs w:val="30"/>
              </w:rPr>
            </w:pPr>
            <w:r>
              <w:rPr>
                <w:rFonts w:hint="eastAsia" w:ascii="仿宋" w:hAnsi="仿宋" w:eastAsia="仿宋" w:cs="仿宋"/>
                <w:i w:val="0"/>
                <w:color w:val="000000"/>
                <w:kern w:val="0"/>
                <w:sz w:val="30"/>
                <w:szCs w:val="30"/>
                <w:lang w:val="en-US" w:eastAsia="zh-CN" w:bidi="ar-SA"/>
              </w:rPr>
              <w:t>田坎</w:t>
            </w:r>
          </w:p>
        </w:tc>
        <w:tc>
          <w:tcPr>
            <w:tcW w:w="1830" w:type="dxa"/>
            <w:tcBorders>
              <w:top w:val="single" w:color="000000" w:sz="4" w:space="0"/>
              <w:left w:val="single" w:color="000000" w:sz="4" w:space="0"/>
              <w:bottom w:val="single" w:color="000000" w:sz="4" w:space="0"/>
              <w:right w:val="single" w:color="000000" w:sz="4" w:space="0"/>
            </w:tcBorders>
            <w:vAlign w:val="center"/>
          </w:tcPr>
          <w:p w14:paraId="7F07EC5F">
            <w:pPr>
              <w:widowControl/>
              <w:jc w:val="center"/>
              <w:textAlignment w:val="center"/>
              <w:rPr>
                <w:rFonts w:hint="eastAsia" w:ascii="仿宋" w:hAnsi="仿宋" w:eastAsia="仿宋" w:cs="仿宋"/>
                <w:i w:val="0"/>
                <w:color w:val="000000"/>
                <w:sz w:val="30"/>
                <w:szCs w:val="30"/>
              </w:rPr>
            </w:pPr>
            <w:r>
              <w:rPr>
                <w:rFonts w:hint="eastAsia" w:ascii="仿宋" w:hAnsi="仿宋" w:eastAsia="仿宋" w:cs="仿宋"/>
                <w:i w:val="0"/>
                <w:color w:val="000000"/>
                <w:kern w:val="0"/>
                <w:sz w:val="30"/>
                <w:szCs w:val="30"/>
                <w:lang w:val="en-US" w:eastAsia="zh-CN" w:bidi="ar-SA"/>
              </w:rPr>
              <w:t>农村宅基地</w:t>
            </w:r>
          </w:p>
        </w:tc>
        <w:tc>
          <w:tcPr>
            <w:tcW w:w="1057" w:type="dxa"/>
            <w:tcBorders>
              <w:top w:val="single" w:color="000000" w:sz="4" w:space="0"/>
              <w:left w:val="single" w:color="000000" w:sz="4" w:space="0"/>
              <w:bottom w:val="single" w:color="000000" w:sz="4" w:space="0"/>
              <w:right w:val="single" w:color="000000" w:sz="4" w:space="0"/>
            </w:tcBorders>
            <w:vAlign w:val="center"/>
          </w:tcPr>
          <w:p w14:paraId="414F00AD">
            <w:pPr>
              <w:widowControl/>
              <w:jc w:val="center"/>
              <w:textAlignment w:val="center"/>
              <w:rPr>
                <w:rFonts w:hint="eastAsia" w:ascii="仿宋" w:hAnsi="仿宋" w:eastAsia="仿宋" w:cs="仿宋"/>
                <w:i w:val="0"/>
                <w:color w:val="000000"/>
                <w:sz w:val="30"/>
                <w:szCs w:val="30"/>
              </w:rPr>
            </w:pPr>
            <w:r>
              <w:rPr>
                <w:rFonts w:hint="eastAsia" w:ascii="仿宋" w:hAnsi="仿宋" w:eastAsia="仿宋" w:cs="仿宋"/>
                <w:i w:val="0"/>
                <w:color w:val="000000"/>
                <w:kern w:val="0"/>
                <w:sz w:val="30"/>
                <w:szCs w:val="30"/>
                <w:lang w:val="en-US" w:eastAsia="zh-CN" w:bidi="ar-SA"/>
              </w:rPr>
              <w:t>……</w:t>
            </w:r>
          </w:p>
        </w:tc>
        <w:tc>
          <w:tcPr>
            <w:tcW w:w="3500" w:type="dxa"/>
            <w:gridSpan w:val="2"/>
            <w:tcBorders>
              <w:top w:val="single" w:color="000000" w:sz="4" w:space="0"/>
              <w:left w:val="single" w:color="000000" w:sz="4" w:space="0"/>
              <w:bottom w:val="single" w:color="000000" w:sz="4" w:space="0"/>
              <w:right w:val="single" w:color="000000" w:sz="4" w:space="0"/>
            </w:tcBorders>
            <w:vAlign w:val="center"/>
          </w:tcPr>
          <w:p w14:paraId="4D424F71">
            <w:pPr>
              <w:widowControl/>
              <w:jc w:val="center"/>
              <w:textAlignment w:val="center"/>
              <w:rPr>
                <w:rFonts w:hint="eastAsia" w:ascii="仿宋" w:hAnsi="仿宋" w:eastAsia="仿宋" w:cs="仿宋"/>
                <w:i w:val="0"/>
                <w:color w:val="000000"/>
                <w:sz w:val="30"/>
                <w:szCs w:val="30"/>
              </w:rPr>
            </w:pPr>
            <w:r>
              <w:rPr>
                <w:rFonts w:hint="eastAsia" w:ascii="仿宋" w:hAnsi="仿宋" w:eastAsia="仿宋" w:cs="仿宋"/>
                <w:i w:val="0"/>
                <w:color w:val="000000"/>
                <w:kern w:val="0"/>
                <w:sz w:val="30"/>
                <w:szCs w:val="30"/>
                <w:lang w:val="en-US" w:eastAsia="zh-CN" w:bidi="ar-SA"/>
              </w:rPr>
              <w:t>合计</w:t>
            </w:r>
          </w:p>
        </w:tc>
      </w:tr>
      <w:tr w14:paraId="67132C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0" w:hRule="atLeast"/>
        </w:trPr>
        <w:tc>
          <w:tcPr>
            <w:tcW w:w="1498" w:type="dxa"/>
            <w:vMerge w:val="continue"/>
            <w:tcBorders>
              <w:top w:val="single" w:color="000000" w:sz="4" w:space="0"/>
              <w:left w:val="single" w:color="000000" w:sz="4" w:space="0"/>
              <w:bottom w:val="single" w:color="000000" w:sz="4" w:space="0"/>
              <w:right w:val="single" w:color="000000" w:sz="4" w:space="0"/>
            </w:tcBorders>
            <w:vAlign w:val="center"/>
          </w:tcPr>
          <w:p w14:paraId="051F4410">
            <w:pPr>
              <w:jc w:val="center"/>
              <w:rPr>
                <w:rFonts w:hint="eastAsia" w:ascii="仿宋" w:hAnsi="仿宋" w:eastAsia="仿宋" w:cs="仿宋"/>
                <w:i w:val="0"/>
                <w:color w:val="000000"/>
                <w:sz w:val="30"/>
                <w:szCs w:val="30"/>
              </w:rPr>
            </w:pPr>
          </w:p>
        </w:tc>
        <w:tc>
          <w:tcPr>
            <w:tcW w:w="1830" w:type="dxa"/>
            <w:tcBorders>
              <w:top w:val="single" w:color="000000" w:sz="4" w:space="0"/>
              <w:left w:val="single" w:color="000000" w:sz="4" w:space="0"/>
              <w:bottom w:val="single" w:color="000000" w:sz="4" w:space="0"/>
              <w:right w:val="single" w:color="000000" w:sz="4" w:space="0"/>
            </w:tcBorders>
            <w:vAlign w:val="center"/>
          </w:tcPr>
          <w:p w14:paraId="26FF1A05">
            <w:pPr>
              <w:jc w:val="center"/>
              <w:rPr>
                <w:rFonts w:hint="eastAsia" w:ascii="仿宋" w:hAnsi="仿宋" w:eastAsia="仿宋" w:cs="仿宋"/>
                <w:i w:val="0"/>
                <w:color w:val="000000"/>
                <w:sz w:val="30"/>
                <w:szCs w:val="30"/>
              </w:rPr>
            </w:pPr>
          </w:p>
        </w:tc>
        <w:tc>
          <w:tcPr>
            <w:tcW w:w="1830" w:type="dxa"/>
            <w:tcBorders>
              <w:top w:val="single" w:color="000000" w:sz="4" w:space="0"/>
              <w:left w:val="single" w:color="000000" w:sz="4" w:space="0"/>
              <w:bottom w:val="single" w:color="000000" w:sz="4" w:space="0"/>
              <w:right w:val="single" w:color="000000" w:sz="4" w:space="0"/>
            </w:tcBorders>
            <w:vAlign w:val="center"/>
          </w:tcPr>
          <w:p w14:paraId="045AFD27">
            <w:pPr>
              <w:jc w:val="center"/>
              <w:rPr>
                <w:rFonts w:hint="eastAsia" w:ascii="仿宋" w:hAnsi="仿宋" w:eastAsia="仿宋" w:cs="仿宋"/>
                <w:i w:val="0"/>
                <w:color w:val="000000"/>
                <w:sz w:val="30"/>
                <w:szCs w:val="30"/>
              </w:rPr>
            </w:pPr>
          </w:p>
        </w:tc>
        <w:tc>
          <w:tcPr>
            <w:tcW w:w="1057" w:type="dxa"/>
            <w:tcBorders>
              <w:top w:val="single" w:color="000000" w:sz="4" w:space="0"/>
              <w:left w:val="single" w:color="000000" w:sz="4" w:space="0"/>
              <w:bottom w:val="single" w:color="000000" w:sz="4" w:space="0"/>
              <w:right w:val="single" w:color="000000" w:sz="4" w:space="0"/>
            </w:tcBorders>
            <w:vAlign w:val="center"/>
          </w:tcPr>
          <w:p w14:paraId="0F776897">
            <w:pPr>
              <w:jc w:val="center"/>
              <w:rPr>
                <w:rFonts w:hint="eastAsia" w:ascii="仿宋" w:hAnsi="仿宋" w:eastAsia="仿宋" w:cs="仿宋"/>
                <w:i w:val="0"/>
                <w:color w:val="000000"/>
                <w:sz w:val="30"/>
                <w:szCs w:val="30"/>
              </w:rPr>
            </w:pPr>
          </w:p>
        </w:tc>
        <w:tc>
          <w:tcPr>
            <w:tcW w:w="3500" w:type="dxa"/>
            <w:gridSpan w:val="2"/>
            <w:tcBorders>
              <w:top w:val="single" w:color="000000" w:sz="4" w:space="0"/>
              <w:left w:val="single" w:color="000000" w:sz="4" w:space="0"/>
              <w:bottom w:val="single" w:color="000000" w:sz="4" w:space="0"/>
              <w:right w:val="single" w:color="000000" w:sz="4" w:space="0"/>
            </w:tcBorders>
            <w:vAlign w:val="center"/>
          </w:tcPr>
          <w:p w14:paraId="60C683A7">
            <w:pPr>
              <w:jc w:val="center"/>
              <w:rPr>
                <w:rFonts w:hint="eastAsia" w:ascii="仿宋" w:hAnsi="仿宋" w:eastAsia="仿宋" w:cs="仿宋"/>
                <w:i w:val="0"/>
                <w:color w:val="000000"/>
                <w:sz w:val="30"/>
                <w:szCs w:val="30"/>
              </w:rPr>
            </w:pPr>
          </w:p>
        </w:tc>
      </w:tr>
      <w:tr w14:paraId="3BEA1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700" w:hRule="atLeast"/>
        </w:trPr>
        <w:tc>
          <w:tcPr>
            <w:tcW w:w="1498" w:type="dxa"/>
            <w:tcBorders>
              <w:top w:val="single" w:color="000000" w:sz="4" w:space="0"/>
              <w:left w:val="single" w:color="000000" w:sz="4" w:space="0"/>
              <w:bottom w:val="single" w:color="000000" w:sz="4" w:space="0"/>
              <w:right w:val="single" w:color="000000" w:sz="4" w:space="0"/>
            </w:tcBorders>
            <w:vAlign w:val="center"/>
          </w:tcPr>
          <w:p w14:paraId="56841D5B">
            <w:pPr>
              <w:widowControl/>
              <w:jc w:val="center"/>
              <w:textAlignment w:val="center"/>
              <w:rPr>
                <w:rFonts w:hint="eastAsia" w:ascii="仿宋" w:hAnsi="仿宋" w:eastAsia="仿宋" w:cs="仿宋"/>
                <w:i w:val="0"/>
                <w:color w:val="000000"/>
                <w:sz w:val="30"/>
                <w:szCs w:val="30"/>
              </w:rPr>
            </w:pPr>
            <w:r>
              <w:rPr>
                <w:rFonts w:hint="eastAsia" w:ascii="仿宋" w:hAnsi="仿宋" w:eastAsia="仿宋" w:cs="仿宋"/>
                <w:i w:val="0"/>
                <w:color w:val="000000"/>
                <w:kern w:val="0"/>
                <w:sz w:val="30"/>
                <w:szCs w:val="30"/>
                <w:lang w:val="en-US" w:eastAsia="zh-CN" w:bidi="ar-SA"/>
              </w:rPr>
              <w:t>征收单位意见</w:t>
            </w:r>
          </w:p>
        </w:tc>
        <w:tc>
          <w:tcPr>
            <w:tcW w:w="8217" w:type="dxa"/>
            <w:gridSpan w:val="5"/>
            <w:tcBorders>
              <w:top w:val="single" w:color="000000" w:sz="4" w:space="0"/>
              <w:left w:val="single" w:color="000000" w:sz="4" w:space="0"/>
              <w:bottom w:val="single" w:color="000000" w:sz="4" w:space="0"/>
              <w:right w:val="single" w:color="000000" w:sz="4" w:space="0"/>
            </w:tcBorders>
            <w:vAlign w:val="center"/>
          </w:tcPr>
          <w:p w14:paraId="2114AF22">
            <w:pPr>
              <w:jc w:val="both"/>
              <w:rPr>
                <w:rFonts w:hint="eastAsia" w:ascii="仿宋" w:hAnsi="仿宋" w:eastAsia="仿宋" w:cs="仿宋"/>
                <w:i w:val="0"/>
                <w:color w:val="000000"/>
                <w:sz w:val="30"/>
                <w:szCs w:val="30"/>
              </w:rPr>
            </w:pPr>
          </w:p>
        </w:tc>
      </w:tr>
      <w:tr w14:paraId="3B9BD7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80" w:hRule="atLeast"/>
        </w:trPr>
        <w:tc>
          <w:tcPr>
            <w:tcW w:w="1498" w:type="dxa"/>
            <w:tcBorders>
              <w:left w:val="single" w:color="000000" w:sz="4" w:space="0"/>
              <w:bottom w:val="single" w:color="000000" w:sz="4" w:space="0"/>
              <w:right w:val="single" w:color="000000" w:sz="4" w:space="0"/>
            </w:tcBorders>
            <w:vAlign w:val="center"/>
          </w:tcPr>
          <w:p w14:paraId="7218E191">
            <w:pPr>
              <w:widowControl/>
              <w:jc w:val="center"/>
              <w:textAlignment w:val="center"/>
              <w:rPr>
                <w:rFonts w:hint="eastAsia" w:ascii="仿宋" w:hAnsi="仿宋" w:eastAsia="仿宋" w:cs="仿宋"/>
                <w:i w:val="0"/>
                <w:color w:val="000000"/>
                <w:sz w:val="30"/>
                <w:szCs w:val="30"/>
              </w:rPr>
            </w:pPr>
            <w:r>
              <w:rPr>
                <w:rFonts w:hint="eastAsia" w:ascii="仿宋" w:hAnsi="仿宋" w:eastAsia="仿宋" w:cs="仿宋"/>
                <w:i w:val="0"/>
                <w:color w:val="000000"/>
                <w:kern w:val="0"/>
                <w:sz w:val="30"/>
                <w:szCs w:val="30"/>
                <w:lang w:val="en-US" w:eastAsia="zh-CN" w:bidi="ar-SA"/>
              </w:rPr>
              <w:t>备注</w:t>
            </w:r>
          </w:p>
        </w:tc>
        <w:tc>
          <w:tcPr>
            <w:tcW w:w="8217" w:type="dxa"/>
            <w:gridSpan w:val="5"/>
            <w:tcBorders>
              <w:left w:val="single" w:color="000000" w:sz="4" w:space="0"/>
              <w:bottom w:val="single" w:color="000000" w:sz="4" w:space="0"/>
              <w:right w:val="single" w:color="000000" w:sz="4" w:space="0"/>
            </w:tcBorders>
            <w:vAlign w:val="center"/>
          </w:tcPr>
          <w:p w14:paraId="782DC807">
            <w:pPr>
              <w:jc w:val="center"/>
              <w:rPr>
                <w:rFonts w:hint="eastAsia" w:ascii="仿宋" w:hAnsi="仿宋" w:eastAsia="仿宋" w:cs="仿宋"/>
                <w:i w:val="0"/>
                <w:color w:val="000000"/>
                <w:sz w:val="30"/>
                <w:szCs w:val="30"/>
              </w:rPr>
            </w:pPr>
          </w:p>
        </w:tc>
      </w:tr>
    </w:tbl>
    <w:p w14:paraId="0E45D757">
      <w:pPr>
        <w:widowControl w:val="0"/>
        <w:wordWrap/>
        <w:adjustRightInd/>
        <w:snapToGrid/>
        <w:spacing w:before="0" w:after="0" w:line="500" w:lineRule="exact"/>
        <w:ind w:right="0"/>
        <w:jc w:val="both"/>
        <w:textAlignment w:val="auto"/>
        <w:outlineLvl w:val="9"/>
        <w:rPr>
          <w:rFonts w:hint="eastAsia" w:ascii="仿宋" w:hAnsi="仿宋" w:eastAsia="仿宋" w:cs="仿宋"/>
          <w:sz w:val="30"/>
          <w:szCs w:val="30"/>
          <w:lang w:eastAsia="zh-CN"/>
        </w:rPr>
      </w:pPr>
    </w:p>
    <w:sectPr>
      <w:pgSz w:w="11906" w:h="16838"/>
      <w:pgMar w:top="1440" w:right="1800" w:bottom="1440" w:left="1800" w:header="851" w:footer="992" w:gutter="0"/>
      <w:pgBorders>
        <w:top w:val="none" w:sz="0" w:space="0"/>
        <w:left w:val="none" w:sz="0" w:space="0"/>
        <w:bottom w:val="none" w:sz="0" w:space="0"/>
        <w:right w:val="none" w:sz="0" w:space="0"/>
      </w:pgBorders>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E0000" w:usb2="00000000" w:usb3="00000000" w:csb0="00040000" w:csb1="00000000"/>
    <w:embedRegular r:id="rId1" w:fontKey="{ECEE614B-767C-453F-A90B-74D89F074BBA}"/>
  </w:font>
  <w:font w:name="仿宋">
    <w:panose1 w:val="02010609060101010101"/>
    <w:charset w:val="86"/>
    <w:family w:val="auto"/>
    <w:pitch w:val="default"/>
    <w:sig w:usb0="800002BF" w:usb1="38CF7CFA" w:usb2="00000016" w:usb3="00000000" w:csb0="00040001" w:csb1="00000000"/>
    <w:embedRegular r:id="rId2" w:fontKey="{E6100E00-A9FA-46D9-A2B3-3437AFF1FB3E}"/>
  </w:font>
  <w:font w:name="CESI仿宋-GB2312">
    <w:altName w:val="仿宋"/>
    <w:panose1 w:val="02000500000000000000"/>
    <w:charset w:val="86"/>
    <w:family w:val="auto"/>
    <w:pitch w:val="default"/>
    <w:sig w:usb0="00000000" w:usb1="00000000" w:usb2="00000010" w:usb3="00000000" w:csb0="0004000F" w:csb1="00000000"/>
    <w:embedRegular r:id="rId3" w:fontKey="{C46B923B-F09B-4A48-9B7E-3A039A9D43CC}"/>
  </w:font>
  <w:font w:name="KSOF557087D0">
    <w:panose1 w:val="02010609060101010101"/>
    <w:charset w:val="86"/>
    <w:family w:val="auto"/>
    <w:pitch w:val="default"/>
    <w:sig w:usb0="00000001" w:usb1="00000000" w:usb2="00000000" w:usb3="00000000" w:csb0="00040001" w:csb1="00000000"/>
  </w:font>
  <w:font w:name="KSOF5570FC2F">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E3732F">
    <w:pPr>
      <w:pStyle w:val="4"/>
    </w:pPr>
    <w:r>
      <w:rPr>
        <w:sz w:val="18"/>
      </w:rPr>
      <w:pict>
        <v:shape id="_x0000_s4098" o:spid="_x0000_s4098"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2D3B4239">
                <w:pPr>
                  <w:pStyle w:val="4"/>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fldChar w:fldCharType="begin"/>
                </w:r>
                <w:r>
                  <w:rPr>
                    <w:rFonts w:hint="eastAsia" w:ascii="CESI仿宋-GB2312" w:hAnsi="CESI仿宋-GB2312" w:eastAsia="CESI仿宋-GB2312" w:cs="CESI仿宋-GB2312"/>
                    <w:sz w:val="24"/>
                    <w:szCs w:val="24"/>
                  </w:rPr>
                  <w:instrText xml:space="preserve"> PAGE  \* MERGEFORMAT </w:instrText>
                </w:r>
                <w:r>
                  <w:rPr>
                    <w:rFonts w:hint="eastAsia" w:ascii="CESI仿宋-GB2312" w:hAnsi="CESI仿宋-GB2312" w:eastAsia="CESI仿宋-GB2312" w:cs="CESI仿宋-GB2312"/>
                    <w:sz w:val="24"/>
                    <w:szCs w:val="24"/>
                  </w:rPr>
                  <w:fldChar w:fldCharType="separate"/>
                </w:r>
                <w:r>
                  <w:rPr>
                    <w:rFonts w:hint="eastAsia" w:ascii="CESI仿宋-GB2312" w:hAnsi="CESI仿宋-GB2312" w:eastAsia="CESI仿宋-GB2312" w:cs="CESI仿宋-GB2312"/>
                    <w:sz w:val="24"/>
                    <w:szCs w:val="24"/>
                  </w:rPr>
                  <w:t>1</w:t>
                </w:r>
                <w:r>
                  <w:rPr>
                    <w:rFonts w:hint="eastAsia" w:ascii="CESI仿宋-GB2312" w:hAnsi="CESI仿宋-GB2312" w:eastAsia="CESI仿宋-GB2312" w:cs="CESI仿宋-GB2312"/>
                    <w:sz w:val="24"/>
                    <w:szCs w:val="24"/>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7E4F74"/>
    <w:multiLevelType w:val="singleLevel"/>
    <w:tmpl w:val="FF7E4F7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adjustLineHeightInTable/>
    <w:doNotBreakWrappedTables/>
    <w:doNotWrapTextWithPunct/>
    <w:doNotUseEastAsianBreakRules/>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rsids>
    <w:rsidRoot w:val="00000000"/>
    <w:rsid w:val="03493FCF"/>
    <w:rsid w:val="0C694B2F"/>
    <w:rsid w:val="0DAE2941"/>
    <w:rsid w:val="0DF540CC"/>
    <w:rsid w:val="11691059"/>
    <w:rsid w:val="11845E93"/>
    <w:rsid w:val="11D16BFE"/>
    <w:rsid w:val="12181BAC"/>
    <w:rsid w:val="1E4F5C59"/>
    <w:rsid w:val="211F3DFD"/>
    <w:rsid w:val="21215EAD"/>
    <w:rsid w:val="21FD23DE"/>
    <w:rsid w:val="23561BD1"/>
    <w:rsid w:val="27090067"/>
    <w:rsid w:val="2D7D2A62"/>
    <w:rsid w:val="2F4B7B98"/>
    <w:rsid w:val="30CD4C10"/>
    <w:rsid w:val="32513718"/>
    <w:rsid w:val="35DC7ED7"/>
    <w:rsid w:val="386A1FC8"/>
    <w:rsid w:val="3BF07AFD"/>
    <w:rsid w:val="4312725C"/>
    <w:rsid w:val="44A973E3"/>
    <w:rsid w:val="4F652159"/>
    <w:rsid w:val="536410A5"/>
    <w:rsid w:val="544467E1"/>
    <w:rsid w:val="56552F27"/>
    <w:rsid w:val="56FE536D"/>
    <w:rsid w:val="5DDD2001"/>
    <w:rsid w:val="69234ED9"/>
    <w:rsid w:val="6C7956DC"/>
    <w:rsid w:val="730E7A3F"/>
    <w:rsid w:val="763C15B6"/>
    <w:rsid w:val="77634E80"/>
    <w:rsid w:val="78E039FD"/>
    <w:rsid w:val="7F1F3530"/>
    <w:rsid w:val="7F313C82"/>
    <w:rsid w:val="DF937F5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rPr>
  </w:style>
  <w:style w:type="character" w:default="1" w:styleId="9">
    <w:name w:val="Default Paragraph Font"/>
    <w:semiHidden/>
    <w:qFormat/>
    <w:uiPriority w:val="0"/>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rPr>
      <w:sz w:val="24"/>
    </w:rPr>
  </w:style>
  <w:style w:type="table" w:styleId="8">
    <w:name w:val="Table Grid"/>
    <w:basedOn w:val="7"/>
    <w:semiHidden/>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color w:val="990000"/>
    </w:rPr>
  </w:style>
  <w:style w:type="character" w:styleId="11">
    <w:name w:val="page number"/>
    <w:basedOn w:val="9"/>
    <w:qFormat/>
    <w:uiPriority w:val="0"/>
  </w:style>
  <w:style w:type="character" w:styleId="12">
    <w:name w:val="Emphasis"/>
    <w:basedOn w:val="9"/>
    <w:qFormat/>
    <w:uiPriority w:val="0"/>
    <w:rPr>
      <w:color w:val="666666"/>
    </w:rPr>
  </w:style>
  <w:style w:type="character" w:styleId="13">
    <w:name w:val="Hyperlink"/>
    <w:basedOn w:val="9"/>
    <w:qFormat/>
    <w:uiPriority w:val="0"/>
    <w:rPr>
      <w:color w:val="0000FF"/>
      <w:u w:val="single"/>
    </w:rPr>
  </w:style>
  <w:style w:type="character" w:customStyle="1" w:styleId="14">
    <w:name w:val="font21"/>
    <w:basedOn w:val="9"/>
    <w:qFormat/>
    <w:uiPriority w:val="0"/>
    <w:rPr>
      <w:rFonts w:hint="eastAsia" w:ascii="宋体" w:hAnsi="宋体" w:eastAsia="宋体" w:cs="宋体"/>
      <w:color w:val="000000"/>
      <w:sz w:val="44"/>
      <w:szCs w:val="44"/>
    </w:rPr>
  </w:style>
  <w:style w:type="character" w:customStyle="1" w:styleId="15">
    <w:name w:val="font01"/>
    <w:basedOn w:val="9"/>
    <w:qFormat/>
    <w:uiPriority w:val="0"/>
    <w:rPr>
      <w:rFonts w:hint="eastAsia" w:ascii="宋体" w:hAnsi="宋体" w:eastAsia="宋体" w:cs="宋体"/>
      <w:color w:val="00000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8"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2571</Words>
  <Characters>2597</Characters>
  <Lines>0</Lines>
  <Paragraphs>0</Paragraphs>
  <TotalTime>4</TotalTime>
  <ScaleCrop>false</ScaleCrop>
  <LinksUpToDate>false</LinksUpToDate>
  <CharactersWithSpaces>2679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2019-03-18T17:40:00Z</dcterms:created>
  <dc:creator>Administrator</dc:creator>
  <cp:lastModifiedBy>WPS_1655630879</cp:lastModifiedBy>
  <cp:lastPrinted>2026-04-28T00:49:00Z</cp:lastPrinted>
  <dcterms:modified xsi:type="dcterms:W3CDTF">2026-04-29T01:13:03Z</dcterms:modified>
  <dc:title>通道县被征地农民社会保障工作实施办法</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099004E27AE943E0B890E16059A2BDA2</vt:lpwstr>
  </property>
  <property fmtid="{D5CDD505-2E9C-101B-9397-08002B2CF9AE}" pid="4" name="KSOTemplateDocerSaveRecord">
    <vt:lpwstr>eyJoZGlkIjoiNDAwZDdkMTQ0OTMwYjJjMzdhN2VlZGIyZGFmMjY5MmQiLCJ1c2VySWQiOiIxMzg1ODMyNzUxIn0=</vt:lpwstr>
  </property>
</Properties>
</file>