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2" w:lineRule="exact"/>
        <w:jc w:val="center"/>
        <w:textAlignment w:val="auto"/>
        <w:rPr>
          <w:rFonts w:hint="default" w:ascii="Times New Roman" w:hAnsi="Times New Roman" w:eastAsia="方正小标宋_GBK" w:cs="Times New Roman"/>
          <w:color w:val="auto"/>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关于通道侗族自治县</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202</w:t>
      </w:r>
      <w:r>
        <w:rPr>
          <w:rFonts w:hint="default" w:ascii="Times New Roman" w:hAnsi="Times New Roman" w:eastAsia="方正小标宋_GBK" w:cs="Times New Roman"/>
          <w:color w:val="auto"/>
          <w:sz w:val="44"/>
          <w:szCs w:val="44"/>
          <w:lang w:val="en-US" w:eastAsia="zh-CN"/>
        </w:rPr>
        <w:t>3</w:t>
      </w:r>
      <w:r>
        <w:rPr>
          <w:rFonts w:hint="default" w:ascii="Times New Roman" w:hAnsi="Times New Roman" w:eastAsia="方正小标宋_GBK" w:cs="Times New Roman"/>
          <w:color w:val="auto"/>
          <w:sz w:val="44"/>
          <w:szCs w:val="44"/>
        </w:rPr>
        <w:t>年财政预算执行情况和202</w:t>
      </w:r>
      <w:r>
        <w:rPr>
          <w:rFonts w:hint="default" w:ascii="Times New Roman" w:hAnsi="Times New Roman" w:eastAsia="方正小标宋_GBK" w:cs="Times New Roman"/>
          <w:color w:val="auto"/>
          <w:sz w:val="44"/>
          <w:szCs w:val="44"/>
          <w:lang w:val="en-US" w:eastAsia="zh-CN"/>
        </w:rPr>
        <w:t>4</w:t>
      </w:r>
      <w:r>
        <w:rPr>
          <w:rFonts w:hint="default" w:ascii="Times New Roman" w:hAnsi="Times New Roman" w:eastAsia="方正小标宋_GBK" w:cs="Times New Roman"/>
          <w:color w:val="auto"/>
          <w:sz w:val="44"/>
          <w:szCs w:val="44"/>
        </w:rPr>
        <w:t>年财政</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预算（草案）的报告</w:t>
      </w:r>
    </w:p>
    <w:p>
      <w:pPr>
        <w:keepNext w:val="0"/>
        <w:keepLines w:val="0"/>
        <w:pageBreakBefore w:val="0"/>
        <w:widowControl w:val="0"/>
        <w:kinsoku/>
        <w:wordWrap/>
        <w:overflowPunct/>
        <w:topLinePunct w:val="0"/>
        <w:autoSpaceDE/>
        <w:autoSpaceDN/>
        <w:bidi w:val="0"/>
        <w:adjustRightInd/>
        <w:snapToGrid/>
        <w:spacing w:before="157" w:beforeLines="50" w:line="520" w:lineRule="exact"/>
        <w:ind w:left="0" w:firstLine="0" w:firstLineChars="0"/>
        <w:jc w:val="center"/>
        <w:textAlignment w:val="auto"/>
        <w:rPr>
          <w:rFonts w:hint="default" w:ascii="Times New Roman" w:hAnsi="Times New Roman" w:eastAsia="楷体_GB2312" w:cs="Times New Roman"/>
          <w:color w:val="auto"/>
          <w:spacing w:val="-11"/>
          <w:w w:val="100"/>
          <w:sz w:val="28"/>
          <w:szCs w:val="28"/>
        </w:rPr>
      </w:pPr>
      <w:r>
        <w:rPr>
          <w:rFonts w:hint="default" w:ascii="Times New Roman" w:hAnsi="Times New Roman" w:eastAsia="楷体_GB2312" w:cs="Times New Roman"/>
          <w:color w:val="auto"/>
          <w:spacing w:val="-11"/>
          <w:w w:val="100"/>
          <w:sz w:val="28"/>
          <w:szCs w:val="28"/>
          <w:lang w:eastAsia="zh-CN"/>
        </w:rPr>
        <w:t>——</w:t>
      </w:r>
      <w:r>
        <w:rPr>
          <w:rFonts w:hint="default" w:ascii="Times New Roman" w:hAnsi="Times New Roman" w:eastAsia="楷体_GB2312" w:cs="Times New Roman"/>
          <w:color w:val="auto"/>
          <w:spacing w:val="-11"/>
          <w:w w:val="100"/>
          <w:sz w:val="28"/>
          <w:szCs w:val="28"/>
        </w:rPr>
        <w:t>202</w:t>
      </w:r>
      <w:r>
        <w:rPr>
          <w:rFonts w:hint="default" w:ascii="Times New Roman" w:hAnsi="Times New Roman" w:eastAsia="楷体_GB2312" w:cs="Times New Roman"/>
          <w:color w:val="auto"/>
          <w:spacing w:val="-11"/>
          <w:w w:val="100"/>
          <w:sz w:val="28"/>
          <w:szCs w:val="28"/>
          <w:lang w:val="en-US" w:eastAsia="zh-CN"/>
        </w:rPr>
        <w:t>3</w:t>
      </w:r>
      <w:r>
        <w:rPr>
          <w:rFonts w:hint="default" w:ascii="Times New Roman" w:hAnsi="Times New Roman" w:eastAsia="楷体_GB2312" w:cs="Times New Roman"/>
          <w:color w:val="auto"/>
          <w:spacing w:val="-11"/>
          <w:w w:val="100"/>
          <w:sz w:val="28"/>
          <w:szCs w:val="28"/>
        </w:rPr>
        <w:t>年</w:t>
      </w:r>
      <w:r>
        <w:rPr>
          <w:rFonts w:hint="default" w:ascii="Times New Roman" w:hAnsi="Times New Roman" w:eastAsia="楷体_GB2312" w:cs="Times New Roman"/>
          <w:color w:val="auto"/>
          <w:spacing w:val="-11"/>
          <w:w w:val="100"/>
          <w:sz w:val="28"/>
          <w:szCs w:val="28"/>
          <w:lang w:val="en-US" w:eastAsia="zh-CN"/>
        </w:rPr>
        <w:t>12</w:t>
      </w:r>
      <w:r>
        <w:rPr>
          <w:rFonts w:hint="default" w:ascii="Times New Roman" w:hAnsi="Times New Roman" w:eastAsia="楷体_GB2312" w:cs="Times New Roman"/>
          <w:color w:val="auto"/>
          <w:spacing w:val="-11"/>
          <w:w w:val="100"/>
          <w:sz w:val="28"/>
          <w:szCs w:val="28"/>
        </w:rPr>
        <w:t>月</w:t>
      </w:r>
      <w:r>
        <w:rPr>
          <w:rFonts w:hint="eastAsia" w:eastAsia="楷体_GB2312" w:cs="Times New Roman"/>
          <w:color w:val="auto"/>
          <w:spacing w:val="-11"/>
          <w:w w:val="100"/>
          <w:sz w:val="28"/>
          <w:szCs w:val="28"/>
          <w:lang w:val="en-US" w:eastAsia="zh-CN"/>
        </w:rPr>
        <w:t>19</w:t>
      </w:r>
      <w:r>
        <w:rPr>
          <w:rFonts w:hint="default" w:ascii="Times New Roman" w:hAnsi="Times New Roman" w:eastAsia="楷体_GB2312" w:cs="Times New Roman"/>
          <w:color w:val="auto"/>
          <w:spacing w:val="-11"/>
          <w:w w:val="100"/>
          <w:sz w:val="28"/>
          <w:szCs w:val="28"/>
        </w:rPr>
        <w:t>日在通道侗族自治县第</w:t>
      </w:r>
      <w:r>
        <w:rPr>
          <w:rFonts w:hint="default" w:ascii="Times New Roman" w:hAnsi="Times New Roman" w:eastAsia="楷体_GB2312" w:cs="Times New Roman"/>
          <w:color w:val="auto"/>
          <w:spacing w:val="-11"/>
          <w:w w:val="100"/>
          <w:sz w:val="28"/>
          <w:szCs w:val="28"/>
          <w:lang w:eastAsia="zh-CN"/>
        </w:rPr>
        <w:t>十七</w:t>
      </w:r>
      <w:r>
        <w:rPr>
          <w:rFonts w:hint="default" w:ascii="Times New Roman" w:hAnsi="Times New Roman" w:eastAsia="楷体_GB2312" w:cs="Times New Roman"/>
          <w:color w:val="auto"/>
          <w:spacing w:val="-11"/>
          <w:w w:val="100"/>
          <w:sz w:val="28"/>
          <w:szCs w:val="28"/>
        </w:rPr>
        <w:t>届</w:t>
      </w:r>
      <w:r>
        <w:rPr>
          <w:rFonts w:hint="default" w:ascii="Times New Roman" w:hAnsi="Times New Roman" w:eastAsia="楷体_GB2312" w:cs="Times New Roman"/>
          <w:color w:val="auto"/>
          <w:spacing w:val="-11"/>
          <w:w w:val="100"/>
          <w:sz w:val="28"/>
          <w:szCs w:val="28"/>
          <w:lang w:eastAsia="zh-CN"/>
        </w:rPr>
        <w:t>人民代表大会</w:t>
      </w:r>
      <w:r>
        <w:rPr>
          <w:rFonts w:hint="default" w:ascii="Times New Roman" w:hAnsi="Times New Roman" w:eastAsia="楷体_GB2312" w:cs="Times New Roman"/>
          <w:color w:val="auto"/>
          <w:spacing w:val="-11"/>
          <w:w w:val="100"/>
          <w:sz w:val="28"/>
          <w:szCs w:val="28"/>
        </w:rPr>
        <w:t>第</w:t>
      </w:r>
      <w:r>
        <w:rPr>
          <w:rFonts w:hint="default" w:ascii="Times New Roman" w:hAnsi="Times New Roman" w:eastAsia="楷体_GB2312" w:cs="Times New Roman"/>
          <w:color w:val="auto"/>
          <w:spacing w:val="-11"/>
          <w:w w:val="100"/>
          <w:sz w:val="28"/>
          <w:szCs w:val="28"/>
          <w:lang w:val="en-US" w:eastAsia="zh-CN"/>
        </w:rPr>
        <w:t>三</w:t>
      </w:r>
      <w:r>
        <w:rPr>
          <w:rFonts w:hint="default" w:ascii="Times New Roman" w:hAnsi="Times New Roman" w:eastAsia="楷体_GB2312" w:cs="Times New Roman"/>
          <w:color w:val="auto"/>
          <w:spacing w:val="-11"/>
          <w:w w:val="100"/>
          <w:sz w:val="28"/>
          <w:szCs w:val="28"/>
        </w:rPr>
        <w:t>次会议上</w:t>
      </w:r>
    </w:p>
    <w:p>
      <w:pPr>
        <w:keepNext w:val="0"/>
        <w:keepLines w:val="0"/>
        <w:pageBreakBefore w:val="0"/>
        <w:widowControl w:val="0"/>
        <w:tabs>
          <w:tab w:val="left" w:pos="5706"/>
        </w:tabs>
        <w:kinsoku/>
        <w:wordWrap/>
        <w:overflowPunct/>
        <w:topLinePunct w:val="0"/>
        <w:autoSpaceDE/>
        <w:autoSpaceDN/>
        <w:bidi w:val="0"/>
        <w:adjustRightInd/>
        <w:snapToGrid/>
        <w:spacing w:line="520" w:lineRule="exact"/>
        <w:jc w:val="center"/>
        <w:textAlignment w:val="auto"/>
        <w:rPr>
          <w:rFonts w:hint="default" w:ascii="Times New Roman" w:hAnsi="Times New Roman" w:eastAsia="楷体_GB2312" w:cs="Times New Roman"/>
          <w:color w:val="auto"/>
          <w:spacing w:val="0"/>
          <w:w w:val="100"/>
          <w:sz w:val="28"/>
          <w:szCs w:val="28"/>
          <w:lang w:eastAsia="zh-CN"/>
        </w:rPr>
      </w:pPr>
      <w:r>
        <w:rPr>
          <w:rFonts w:hint="default" w:ascii="Times New Roman" w:hAnsi="Times New Roman" w:eastAsia="楷体_GB2312" w:cs="Times New Roman"/>
          <w:color w:val="auto"/>
          <w:spacing w:val="0"/>
          <w:w w:val="100"/>
          <w:sz w:val="28"/>
          <w:szCs w:val="28"/>
        </w:rPr>
        <w:t>通道侗族自治县财政局</w:t>
      </w:r>
      <w:r>
        <w:rPr>
          <w:rFonts w:hint="default" w:ascii="Times New Roman" w:hAnsi="Times New Roman" w:eastAsia="楷体_GB2312" w:cs="Times New Roman"/>
          <w:color w:val="auto"/>
          <w:spacing w:val="0"/>
          <w:w w:val="100"/>
          <w:sz w:val="28"/>
          <w:szCs w:val="28"/>
          <w:lang w:eastAsia="zh-CN"/>
        </w:rPr>
        <w:t>党组书记、</w:t>
      </w:r>
      <w:r>
        <w:rPr>
          <w:rFonts w:hint="default" w:ascii="Times New Roman" w:hAnsi="Times New Roman" w:eastAsia="楷体_GB2312" w:cs="Times New Roman"/>
          <w:color w:val="auto"/>
          <w:spacing w:val="0"/>
          <w:w w:val="100"/>
          <w:sz w:val="28"/>
          <w:szCs w:val="28"/>
        </w:rPr>
        <w:t>局长</w:t>
      </w:r>
      <w:r>
        <w:rPr>
          <w:rFonts w:hint="default" w:ascii="Times New Roman" w:hAnsi="Times New Roman" w:eastAsia="楷体_GB2312" w:cs="Times New Roman"/>
          <w:color w:val="auto"/>
          <w:spacing w:val="0"/>
          <w:w w:val="100"/>
          <w:sz w:val="28"/>
          <w:szCs w:val="28"/>
          <w:lang w:val="en-US" w:eastAsia="zh-CN"/>
        </w:rPr>
        <w:t xml:space="preserve">  杨庆恒</w:t>
      </w:r>
    </w:p>
    <w:p>
      <w:pPr>
        <w:keepNext w:val="0"/>
        <w:keepLines w:val="0"/>
        <w:pageBreakBefore w:val="0"/>
        <w:widowControl w:val="0"/>
        <w:kinsoku/>
        <w:wordWrap/>
        <w:overflowPunct/>
        <w:topLinePunct w:val="0"/>
        <w:autoSpaceDE/>
        <w:autoSpaceDN/>
        <w:bidi w:val="0"/>
        <w:adjustRightInd/>
        <w:snapToGrid/>
        <w:spacing w:line="572" w:lineRule="exact"/>
        <w:ind w:firstLine="643" w:firstLineChars="200"/>
        <w:textAlignment w:val="auto"/>
        <w:rPr>
          <w:rFonts w:hint="default" w:ascii="Times New Roman" w:hAnsi="Times New Roman" w:eastAsia="仿宋_GB2312" w:cs="Times New Roman"/>
          <w:b/>
          <w:bCs/>
          <w:color w:val="auto"/>
          <w:sz w:val="32"/>
          <w:szCs w:val="32"/>
          <w:lang w:eastAsia="zh-CN"/>
        </w:rPr>
      </w:pPr>
      <w:bookmarkStart w:id="0" w:name="_GoBack"/>
      <w:bookmarkEnd w:id="0"/>
    </w:p>
    <w:p>
      <w:pPr>
        <w:pStyle w:val="9"/>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lang w:eastAsia="zh-CN"/>
        </w:rPr>
        <w:t>各位代表</w:t>
      </w:r>
      <w:r>
        <w:rPr>
          <w:rFonts w:hint="default" w:ascii="Times New Roman" w:hAnsi="Times New Roman" w:eastAsia="仿宋_GB2312" w:cs="Times New Roman"/>
          <w:b w:val="0"/>
          <w:bCs w:val="0"/>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仿宋_GB2312" w:cs="Times New Roman"/>
          <w:color w:val="auto"/>
          <w:sz w:val="32"/>
          <w:szCs w:val="32"/>
        </w:rPr>
        <w:t>受县人民政府委托，</w:t>
      </w:r>
      <w:r>
        <w:rPr>
          <w:rFonts w:hint="default" w:ascii="Times New Roman" w:hAnsi="Times New Roman" w:eastAsia="仿宋_GB2312" w:cs="Times New Roman"/>
          <w:sz w:val="32"/>
          <w:szCs w:val="32"/>
          <w:lang w:eastAsia="zh-CN"/>
        </w:rPr>
        <w:t>向大会</w:t>
      </w:r>
      <w:r>
        <w:rPr>
          <w:rFonts w:hint="default" w:ascii="Times New Roman" w:hAnsi="Times New Roman" w:eastAsia="仿宋_GB2312" w:cs="Times New Roman"/>
          <w:sz w:val="32"/>
          <w:szCs w:val="32"/>
        </w:rPr>
        <w:t>报告通道侗族自治县202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年财政预算执行情况和202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年财政预算（草案），请予审议</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并请</w:t>
      </w:r>
      <w:r>
        <w:rPr>
          <w:rFonts w:hint="default" w:ascii="Times New Roman" w:hAnsi="Times New Roman" w:eastAsia="仿宋_GB2312" w:cs="Times New Roman"/>
          <w:sz w:val="32"/>
          <w:szCs w:val="32"/>
          <w:lang w:eastAsia="zh-CN"/>
        </w:rPr>
        <w:t>县</w:t>
      </w:r>
      <w:r>
        <w:rPr>
          <w:rFonts w:hint="default" w:ascii="Times New Roman" w:hAnsi="Times New Roman" w:eastAsia="仿宋_GB2312" w:cs="Times New Roman"/>
          <w:sz w:val="32"/>
          <w:szCs w:val="32"/>
        </w:rPr>
        <w:t>政协委员和</w:t>
      </w:r>
      <w:r>
        <w:rPr>
          <w:rFonts w:hint="default" w:ascii="Times New Roman" w:hAnsi="Times New Roman" w:eastAsia="仿宋_GB2312" w:cs="Times New Roman"/>
          <w:sz w:val="32"/>
          <w:szCs w:val="32"/>
          <w:lang w:eastAsia="zh-CN"/>
        </w:rPr>
        <w:t>各位</w:t>
      </w:r>
      <w:r>
        <w:rPr>
          <w:rFonts w:hint="default" w:ascii="Times New Roman" w:hAnsi="Times New Roman" w:eastAsia="仿宋_GB2312" w:cs="Times New Roman"/>
          <w:sz w:val="32"/>
          <w:szCs w:val="32"/>
        </w:rPr>
        <w:t>列席人员提出</w:t>
      </w:r>
      <w:r>
        <w:rPr>
          <w:rFonts w:hint="default" w:ascii="Times New Roman" w:hAnsi="Times New Roman" w:eastAsia="仿宋_GB2312" w:cs="Times New Roman"/>
          <w:sz w:val="32"/>
          <w:szCs w:val="32"/>
          <w:lang w:eastAsia="zh-CN"/>
        </w:rPr>
        <w:t>宝贵</w:t>
      </w:r>
      <w:r>
        <w:rPr>
          <w:rFonts w:hint="default" w:ascii="Times New Roman" w:hAnsi="Times New Roman" w:eastAsia="仿宋_GB2312" w:cs="Times New Roman"/>
          <w:sz w:val="32"/>
          <w:szCs w:val="32"/>
        </w:rPr>
        <w:t>意见和建议</w:t>
      </w:r>
      <w:r>
        <w:rPr>
          <w:rFonts w:hint="default" w:ascii="Times New Roman" w:hAnsi="Times New Roman" w:eastAsia="仿宋_GB2312" w:cs="Times New Roman"/>
          <w:sz w:val="32"/>
          <w:szCs w:val="32"/>
          <w:lang w:eastAsia="zh-CN"/>
        </w:rPr>
        <w:t>。</w:t>
      </w:r>
    </w:p>
    <w:p>
      <w:pPr>
        <w:pStyle w:val="9"/>
        <w:keepNext w:val="0"/>
        <w:keepLines w:val="0"/>
        <w:pageBreakBefore w:val="0"/>
        <w:widowControl w:val="0"/>
        <w:kinsoku/>
        <w:wordWrap/>
        <w:overflowPunct/>
        <w:topLinePunct w:val="0"/>
        <w:autoSpaceDE/>
        <w:autoSpaceDN/>
        <w:bidi w:val="0"/>
        <w:adjustRightInd/>
        <w:snapToGrid/>
        <w:spacing w:after="0" w:line="560" w:lineRule="exact"/>
        <w:ind w:left="0" w:leftChars="0" w:firstLine="64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一、202</w:t>
      </w:r>
      <w:r>
        <w:rPr>
          <w:rFonts w:hint="default" w:ascii="Times New Roman" w:hAnsi="Times New Roman" w:eastAsia="黑体" w:cs="Times New Roman"/>
          <w:color w:val="auto"/>
          <w:sz w:val="32"/>
          <w:szCs w:val="32"/>
          <w:lang w:val="en-US" w:eastAsia="zh-CN"/>
        </w:rPr>
        <w:t>3</w:t>
      </w:r>
      <w:r>
        <w:rPr>
          <w:rFonts w:hint="default" w:ascii="Times New Roman" w:hAnsi="Times New Roman" w:eastAsia="黑体" w:cs="Times New Roman"/>
          <w:color w:val="auto"/>
          <w:sz w:val="32"/>
          <w:szCs w:val="32"/>
        </w:rPr>
        <w:t>年财政预算执行情况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202</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年是全面贯彻落实党的二十大精神的开局之年，是实施</w:t>
      </w:r>
      <w:r>
        <w:rPr>
          <w:rFonts w:hint="default" w:ascii="Times New Roman" w:hAnsi="Times New Roman" w:eastAsia="仿宋_GB2312" w:cs="Times New Roman"/>
          <w:color w:val="auto"/>
          <w:sz w:val="32"/>
          <w:szCs w:val="32"/>
          <w:lang w:eastAsia="zh-CN"/>
        </w:rPr>
        <w:t>“十四五”</w:t>
      </w:r>
      <w:r>
        <w:rPr>
          <w:rFonts w:hint="default" w:ascii="Times New Roman" w:hAnsi="Times New Roman" w:eastAsia="仿宋_GB2312" w:cs="Times New Roman"/>
          <w:color w:val="auto"/>
          <w:sz w:val="32"/>
          <w:szCs w:val="32"/>
        </w:rPr>
        <w:t>规划承上启下的关键之年，是疫情防控政策优化调整后的奋进之年</w:t>
      </w:r>
      <w:r>
        <w:rPr>
          <w:rFonts w:hint="default" w:ascii="Times New Roman" w:hAnsi="Times New Roman" w:eastAsia="仿宋_GB2312" w:cs="Times New Roman"/>
          <w:color w:val="auto"/>
          <w:sz w:val="32"/>
          <w:szCs w:val="32"/>
          <w:lang w:eastAsia="zh-CN"/>
        </w:rPr>
        <w:t>。财政部门</w:t>
      </w:r>
      <w:r>
        <w:rPr>
          <w:rFonts w:hint="default" w:ascii="Times New Roman" w:hAnsi="Times New Roman" w:eastAsia="仿宋_GB2312" w:cs="Times New Roman"/>
          <w:color w:val="auto"/>
          <w:sz w:val="32"/>
          <w:szCs w:val="32"/>
        </w:rPr>
        <w:t>在县委</w:t>
      </w:r>
      <w:r>
        <w:rPr>
          <w:rFonts w:hint="default" w:ascii="Times New Roman" w:hAnsi="Times New Roman" w:eastAsia="仿宋_GB2312" w:cs="Times New Roman"/>
          <w:color w:val="auto"/>
          <w:sz w:val="32"/>
          <w:szCs w:val="32"/>
          <w:lang w:eastAsia="zh-CN"/>
        </w:rPr>
        <w:t>、县政府</w:t>
      </w:r>
      <w:r>
        <w:rPr>
          <w:rFonts w:hint="default" w:ascii="Times New Roman" w:hAnsi="Times New Roman" w:eastAsia="仿宋_GB2312" w:cs="Times New Roman"/>
          <w:color w:val="auto"/>
          <w:sz w:val="32"/>
          <w:szCs w:val="32"/>
        </w:rPr>
        <w:t>的</w:t>
      </w:r>
      <w:r>
        <w:rPr>
          <w:rFonts w:hint="default" w:ascii="Times New Roman" w:hAnsi="Times New Roman" w:eastAsia="仿宋_GB2312" w:cs="Times New Roman"/>
          <w:color w:val="auto"/>
          <w:sz w:val="32"/>
          <w:szCs w:val="32"/>
          <w:lang w:eastAsia="zh-CN"/>
        </w:rPr>
        <w:t>坚强</w:t>
      </w:r>
      <w:r>
        <w:rPr>
          <w:rFonts w:hint="default" w:ascii="Times New Roman" w:hAnsi="Times New Roman" w:eastAsia="仿宋_GB2312" w:cs="Times New Roman"/>
          <w:color w:val="auto"/>
          <w:sz w:val="32"/>
          <w:szCs w:val="32"/>
        </w:rPr>
        <w:t>领导和县人大、县政协的监督指导下，</w:t>
      </w:r>
      <w:r>
        <w:rPr>
          <w:rFonts w:hint="default" w:ascii="Times New Roman" w:hAnsi="Times New Roman" w:eastAsia="仿宋_GB2312" w:cs="Times New Roman"/>
          <w:color w:val="auto"/>
          <w:sz w:val="32"/>
          <w:szCs w:val="32"/>
          <w:lang w:eastAsia="zh-CN"/>
        </w:rPr>
        <w:t>始终</w:t>
      </w:r>
      <w:r>
        <w:rPr>
          <w:rFonts w:hint="default" w:ascii="Times New Roman" w:hAnsi="Times New Roman" w:eastAsia="仿宋_GB2312" w:cs="Times New Roman"/>
          <w:color w:val="auto"/>
          <w:sz w:val="32"/>
          <w:szCs w:val="32"/>
        </w:rPr>
        <w:t>坚持以习近平新时代中国特色社会主义思想为指导，全面贯彻党的二十大精神，认真落实习近平总书记重要讲话重要指示</w:t>
      </w:r>
      <w:r>
        <w:rPr>
          <w:rFonts w:hint="default" w:ascii="Times New Roman" w:hAnsi="Times New Roman" w:eastAsia="仿宋_GB2312" w:cs="Times New Roman"/>
          <w:color w:val="auto"/>
          <w:sz w:val="32"/>
          <w:szCs w:val="32"/>
          <w:lang w:eastAsia="zh-CN"/>
        </w:rPr>
        <w:t>精神和中央、省、市县经济工作会议精神</w:t>
      </w:r>
      <w:r>
        <w:rPr>
          <w:rFonts w:hint="default" w:ascii="Times New Roman" w:hAnsi="Times New Roman" w:eastAsia="仿宋_GB2312" w:cs="Times New Roman"/>
          <w:color w:val="auto"/>
          <w:sz w:val="32"/>
          <w:szCs w:val="32"/>
        </w:rPr>
        <w:t>，坚持积极的财政政策，加强收入管理，</w:t>
      </w:r>
      <w:r>
        <w:rPr>
          <w:rFonts w:hint="default" w:ascii="Times New Roman" w:hAnsi="Times New Roman" w:eastAsia="仿宋_GB2312" w:cs="Times New Roman"/>
          <w:color w:val="auto"/>
          <w:sz w:val="32"/>
          <w:szCs w:val="32"/>
          <w:lang w:eastAsia="zh-CN"/>
        </w:rPr>
        <w:t>财政资源统筹，</w:t>
      </w:r>
      <w:r>
        <w:rPr>
          <w:rFonts w:hint="default" w:ascii="Times New Roman" w:hAnsi="Times New Roman" w:eastAsia="仿宋_GB2312" w:cs="Times New Roman"/>
          <w:color w:val="auto"/>
          <w:sz w:val="32"/>
          <w:szCs w:val="32"/>
        </w:rPr>
        <w:t>优化支出结构，注重资金绩效</w:t>
      </w:r>
      <w:r>
        <w:rPr>
          <w:rFonts w:hint="default" w:ascii="Times New Roman" w:hAnsi="Times New Roman" w:eastAsia="仿宋_GB2312" w:cs="Times New Roman"/>
          <w:color w:val="auto"/>
          <w:sz w:val="32"/>
          <w:szCs w:val="32"/>
          <w:lang w:eastAsia="zh-CN"/>
        </w:rPr>
        <w:t>等工作</w:t>
      </w:r>
      <w:r>
        <w:rPr>
          <w:rFonts w:hint="default" w:ascii="Times New Roman" w:hAnsi="Times New Roman" w:eastAsia="仿宋_GB2312" w:cs="Times New Roman"/>
          <w:color w:val="auto"/>
          <w:sz w:val="32"/>
          <w:szCs w:val="32"/>
        </w:rPr>
        <w:t>，优先保障三保支出，持续巩固</w:t>
      </w:r>
      <w:r>
        <w:rPr>
          <w:rFonts w:hint="default" w:ascii="Times New Roman" w:hAnsi="Times New Roman" w:eastAsia="仿宋_GB2312" w:cs="Times New Roman"/>
          <w:color w:val="auto"/>
          <w:sz w:val="32"/>
          <w:szCs w:val="32"/>
          <w:lang w:eastAsia="zh-CN"/>
        </w:rPr>
        <w:t>拓展</w:t>
      </w:r>
      <w:r>
        <w:rPr>
          <w:rFonts w:hint="default" w:ascii="Times New Roman" w:hAnsi="Times New Roman" w:eastAsia="仿宋_GB2312" w:cs="Times New Roman"/>
          <w:color w:val="auto"/>
          <w:sz w:val="32"/>
          <w:szCs w:val="32"/>
        </w:rPr>
        <w:t>脱贫攻坚</w:t>
      </w:r>
      <w:r>
        <w:rPr>
          <w:rFonts w:hint="default" w:ascii="Times New Roman" w:hAnsi="Times New Roman" w:eastAsia="仿宋_GB2312" w:cs="Times New Roman"/>
          <w:color w:val="auto"/>
          <w:sz w:val="32"/>
          <w:szCs w:val="32"/>
          <w:lang w:eastAsia="zh-CN"/>
        </w:rPr>
        <w:t>成果同</w:t>
      </w:r>
      <w:r>
        <w:rPr>
          <w:rFonts w:hint="default" w:ascii="Times New Roman" w:hAnsi="Times New Roman" w:eastAsia="仿宋_GB2312" w:cs="Times New Roman"/>
          <w:color w:val="auto"/>
          <w:sz w:val="32"/>
          <w:szCs w:val="32"/>
        </w:rPr>
        <w:t>乡村振兴有效衔接和经济社会发展成果，为我县提供坚实的财力保障。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（一）一般公共预算收支情况</w:t>
      </w:r>
    </w:p>
    <w:p>
      <w:pPr>
        <w:pStyle w:val="9"/>
        <w:keepNext w:val="0"/>
        <w:keepLines w:val="0"/>
        <w:pageBreakBefore w:val="0"/>
        <w:widowControl w:val="0"/>
        <w:kinsoku/>
        <w:wordWrap/>
        <w:overflowPunct/>
        <w:topLinePunct w:val="0"/>
        <w:autoSpaceDE/>
        <w:autoSpaceDN/>
        <w:bidi w:val="0"/>
        <w:adjustRightInd/>
        <w:snapToGrid/>
        <w:spacing w:after="0" w:line="560" w:lineRule="exact"/>
        <w:ind w:left="0" w:leftChars="0" w:firstLine="643"/>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bCs/>
          <w:color w:val="auto"/>
          <w:sz w:val="32"/>
          <w:szCs w:val="32"/>
          <w:highlight w:val="none"/>
        </w:rPr>
        <w:t>1、收入情况。</w:t>
      </w:r>
      <w:r>
        <w:rPr>
          <w:rFonts w:hint="default" w:ascii="Times New Roman" w:hAnsi="Times New Roman" w:eastAsia="仿宋_GB2312" w:cs="Times New Roman"/>
          <w:color w:val="auto"/>
          <w:sz w:val="32"/>
          <w:szCs w:val="32"/>
          <w:highlight w:val="none"/>
        </w:rPr>
        <w:t>一般公共预算收入预计完成</w:t>
      </w:r>
      <w:r>
        <w:rPr>
          <w:rFonts w:hint="default" w:ascii="Times New Roman" w:hAnsi="Times New Roman" w:eastAsia="仿宋_GB2312" w:cs="Times New Roman"/>
          <w:color w:val="auto"/>
          <w:sz w:val="32"/>
          <w:szCs w:val="32"/>
          <w:highlight w:val="none"/>
          <w:lang w:val="en-US" w:eastAsia="zh-CN"/>
        </w:rPr>
        <w:t>346519</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pacing w:val="-6"/>
          <w:sz w:val="32"/>
          <w:szCs w:val="32"/>
          <w:highlight w:val="none"/>
        </w:rPr>
        <w:t>为预算调整数的</w:t>
      </w:r>
      <w:r>
        <w:rPr>
          <w:rFonts w:hint="default" w:ascii="Times New Roman" w:hAnsi="Times New Roman" w:eastAsia="仿宋_GB2312" w:cs="Times New Roman"/>
          <w:color w:val="auto"/>
          <w:spacing w:val="-6"/>
          <w:sz w:val="32"/>
          <w:szCs w:val="32"/>
          <w:highlight w:val="none"/>
          <w:lang w:val="en-US" w:eastAsia="zh-CN"/>
        </w:rPr>
        <w:t>98.4</w:t>
      </w:r>
      <w:r>
        <w:rPr>
          <w:rFonts w:hint="default" w:ascii="Times New Roman" w:hAnsi="Times New Roman" w:eastAsia="仿宋_GB2312" w:cs="Times New Roman"/>
          <w:color w:val="auto"/>
          <w:spacing w:val="-6"/>
          <w:sz w:val="32"/>
          <w:szCs w:val="32"/>
          <w:highlight w:val="none"/>
        </w:rPr>
        <w:t>%，同比上年增加</w:t>
      </w:r>
      <w:r>
        <w:rPr>
          <w:rFonts w:hint="default" w:ascii="Times New Roman" w:hAnsi="Times New Roman" w:eastAsia="仿宋_GB2312" w:cs="Times New Roman"/>
          <w:color w:val="auto"/>
          <w:spacing w:val="-6"/>
          <w:sz w:val="32"/>
          <w:szCs w:val="32"/>
          <w:highlight w:val="none"/>
          <w:lang w:val="en-US" w:eastAsia="zh-CN"/>
        </w:rPr>
        <w:t>78758</w:t>
      </w:r>
      <w:r>
        <w:rPr>
          <w:rFonts w:hint="default" w:ascii="Times New Roman" w:hAnsi="Times New Roman" w:eastAsia="仿宋_GB2312" w:cs="Times New Roman"/>
          <w:color w:val="auto"/>
          <w:spacing w:val="-6"/>
          <w:sz w:val="32"/>
          <w:szCs w:val="32"/>
          <w:highlight w:val="none"/>
        </w:rPr>
        <w:t>万元，增长</w:t>
      </w:r>
      <w:r>
        <w:rPr>
          <w:rFonts w:hint="default" w:ascii="Times New Roman" w:hAnsi="Times New Roman" w:eastAsia="仿宋_GB2312" w:cs="Times New Roman"/>
          <w:color w:val="auto"/>
          <w:spacing w:val="-6"/>
          <w:sz w:val="32"/>
          <w:szCs w:val="32"/>
          <w:highlight w:val="none"/>
          <w:lang w:val="en-US" w:eastAsia="zh-CN"/>
        </w:rPr>
        <w:t>28.67</w:t>
      </w:r>
      <w:r>
        <w:rPr>
          <w:rFonts w:hint="default" w:ascii="Times New Roman" w:hAnsi="Times New Roman" w:eastAsia="仿宋_GB2312" w:cs="Times New Roman"/>
          <w:color w:val="auto"/>
          <w:spacing w:val="-6"/>
          <w:sz w:val="32"/>
          <w:szCs w:val="32"/>
          <w:highlight w:val="none"/>
        </w:rPr>
        <w:t>%</w:t>
      </w:r>
      <w:r>
        <w:rPr>
          <w:rFonts w:hint="default" w:ascii="Times New Roman" w:hAnsi="Times New Roman" w:eastAsia="仿宋_GB2312" w:cs="Times New Roman"/>
          <w:color w:val="auto"/>
          <w:spacing w:val="-6"/>
          <w:sz w:val="32"/>
          <w:szCs w:val="32"/>
          <w:highlight w:val="none"/>
          <w:lang w:eastAsia="zh-CN"/>
        </w:rPr>
        <w:t>，主要是债务转贷收入的增加和财政调入资金的增加，具体情况如下：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地方一般公共预算</w:t>
      </w:r>
      <w:r>
        <w:rPr>
          <w:rFonts w:hint="default" w:ascii="Times New Roman" w:hAnsi="Times New Roman" w:eastAsia="仿宋_GB2312" w:cs="Times New Roman"/>
          <w:color w:val="auto"/>
          <w:sz w:val="32"/>
          <w:szCs w:val="32"/>
          <w:highlight w:val="none"/>
          <w:lang w:eastAsia="zh-CN"/>
        </w:rPr>
        <w:t>收入</w:t>
      </w:r>
      <w:r>
        <w:rPr>
          <w:rFonts w:hint="default" w:ascii="Times New Roman" w:hAnsi="Times New Roman" w:eastAsia="仿宋_GB2312" w:cs="Times New Roman"/>
          <w:color w:val="auto"/>
          <w:sz w:val="32"/>
          <w:szCs w:val="32"/>
          <w:highlight w:val="none"/>
        </w:rPr>
        <w:t>预计</w:t>
      </w:r>
      <w:r>
        <w:rPr>
          <w:rFonts w:hint="default" w:ascii="Times New Roman" w:hAnsi="Times New Roman" w:eastAsia="仿宋_GB2312" w:cs="Times New Roman"/>
          <w:color w:val="auto"/>
          <w:sz w:val="32"/>
          <w:szCs w:val="32"/>
          <w:highlight w:val="none"/>
          <w:lang w:eastAsia="zh-CN"/>
        </w:rPr>
        <w:t>完成</w:t>
      </w:r>
      <w:r>
        <w:rPr>
          <w:rFonts w:hint="default" w:ascii="Times New Roman" w:hAnsi="Times New Roman" w:eastAsia="仿宋_GB2312" w:cs="Times New Roman"/>
          <w:color w:val="auto"/>
          <w:sz w:val="32"/>
          <w:szCs w:val="32"/>
          <w:highlight w:val="none"/>
          <w:lang w:val="en-US" w:eastAsia="zh-CN"/>
        </w:rPr>
        <w:t>39729</w:t>
      </w:r>
      <w:r>
        <w:rPr>
          <w:rFonts w:hint="default" w:ascii="Times New Roman" w:hAnsi="Times New Roman" w:eastAsia="仿宋_GB2312" w:cs="Times New Roman"/>
          <w:color w:val="auto"/>
          <w:sz w:val="32"/>
          <w:szCs w:val="32"/>
          <w:highlight w:val="none"/>
        </w:rPr>
        <w:t>万元，为</w:t>
      </w:r>
      <w:r>
        <w:rPr>
          <w:rFonts w:hint="default" w:ascii="Times New Roman" w:hAnsi="Times New Roman" w:eastAsia="仿宋_GB2312" w:cs="Times New Roman"/>
          <w:color w:val="auto"/>
          <w:sz w:val="32"/>
          <w:szCs w:val="32"/>
          <w:highlight w:val="none"/>
          <w:lang w:eastAsia="zh-CN"/>
        </w:rPr>
        <w:t>全年</w:t>
      </w:r>
      <w:r>
        <w:rPr>
          <w:rFonts w:hint="default" w:ascii="Times New Roman" w:hAnsi="Times New Roman" w:eastAsia="仿宋_GB2312" w:cs="Times New Roman"/>
          <w:color w:val="auto"/>
          <w:sz w:val="32"/>
          <w:szCs w:val="32"/>
          <w:highlight w:val="none"/>
        </w:rPr>
        <w:t>任务数的</w:t>
      </w:r>
      <w:r>
        <w:rPr>
          <w:rFonts w:hint="default" w:ascii="Times New Roman" w:hAnsi="Times New Roman" w:eastAsia="仿宋_GB2312" w:cs="Times New Roman"/>
          <w:color w:val="auto"/>
          <w:sz w:val="32"/>
          <w:szCs w:val="32"/>
          <w:highlight w:val="none"/>
          <w:lang w:val="en-US" w:eastAsia="zh-CN"/>
        </w:rPr>
        <w:t>101.9</w:t>
      </w:r>
      <w:r>
        <w:rPr>
          <w:rFonts w:hint="default" w:ascii="Times New Roman" w:hAnsi="Times New Roman" w:eastAsia="仿宋_GB2312" w:cs="Times New Roman"/>
          <w:color w:val="auto"/>
          <w:sz w:val="32"/>
          <w:szCs w:val="32"/>
          <w:highlight w:val="none"/>
        </w:rPr>
        <w:t>%，同比上年增加</w:t>
      </w:r>
      <w:r>
        <w:rPr>
          <w:rFonts w:hint="default" w:ascii="Times New Roman" w:hAnsi="Times New Roman" w:eastAsia="仿宋_GB2312" w:cs="Times New Roman"/>
          <w:color w:val="auto"/>
          <w:sz w:val="32"/>
          <w:szCs w:val="32"/>
          <w:highlight w:val="none"/>
          <w:lang w:val="en-US" w:eastAsia="zh-CN"/>
        </w:rPr>
        <w:t>3613</w:t>
      </w:r>
      <w:r>
        <w:rPr>
          <w:rFonts w:hint="default" w:ascii="Times New Roman" w:hAnsi="Times New Roman" w:eastAsia="仿宋_GB2312" w:cs="Times New Roman"/>
          <w:color w:val="auto"/>
          <w:sz w:val="32"/>
          <w:szCs w:val="32"/>
          <w:highlight w:val="none"/>
        </w:rPr>
        <w:t>万元，同比增长</w:t>
      </w:r>
      <w:r>
        <w:rPr>
          <w:rFonts w:hint="default"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w:t>
      </w:r>
    </w:p>
    <w:p>
      <w:pPr>
        <w:pStyle w:val="9"/>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left="0" w:leftChars="0"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上级补助收入预计完成</w:t>
      </w:r>
      <w:r>
        <w:rPr>
          <w:rFonts w:hint="default" w:ascii="Times New Roman" w:hAnsi="Times New Roman" w:eastAsia="仿宋_GB2312" w:cs="Times New Roman"/>
          <w:color w:val="auto"/>
          <w:sz w:val="32"/>
          <w:szCs w:val="32"/>
          <w:highlight w:val="none"/>
          <w:lang w:val="en-US" w:eastAsia="zh-CN"/>
        </w:rPr>
        <w:t>223566</w:t>
      </w:r>
      <w:r>
        <w:rPr>
          <w:rFonts w:hint="default" w:ascii="Times New Roman" w:hAnsi="Times New Roman" w:eastAsia="仿宋_GB2312" w:cs="Times New Roman"/>
          <w:color w:val="auto"/>
          <w:sz w:val="32"/>
          <w:szCs w:val="32"/>
          <w:highlight w:val="none"/>
        </w:rPr>
        <w:t>万元，为调整预算数的</w:t>
      </w:r>
      <w:r>
        <w:rPr>
          <w:rFonts w:hint="default" w:ascii="Times New Roman" w:hAnsi="Times New Roman" w:eastAsia="仿宋_GB2312" w:cs="Times New Roman"/>
          <w:color w:val="auto"/>
          <w:sz w:val="32"/>
          <w:szCs w:val="32"/>
          <w:highlight w:val="none"/>
          <w:lang w:val="en-US" w:eastAsia="zh-CN"/>
        </w:rPr>
        <w:t>97.2</w:t>
      </w:r>
      <w:r>
        <w:rPr>
          <w:rFonts w:hint="default" w:ascii="Times New Roman" w:hAnsi="Times New Roman" w:eastAsia="仿宋_GB2312" w:cs="Times New Roman"/>
          <w:color w:val="auto"/>
          <w:sz w:val="32"/>
          <w:szCs w:val="32"/>
          <w:highlight w:val="none"/>
        </w:rPr>
        <w:t>%，同比上年增加</w:t>
      </w:r>
      <w:r>
        <w:rPr>
          <w:rFonts w:hint="default" w:ascii="Times New Roman" w:hAnsi="Times New Roman" w:eastAsia="仿宋_GB2312" w:cs="Times New Roman"/>
          <w:color w:val="auto"/>
          <w:sz w:val="32"/>
          <w:szCs w:val="32"/>
          <w:highlight w:val="none"/>
          <w:lang w:val="en-US" w:eastAsia="zh-CN"/>
        </w:rPr>
        <w:t>26408</w:t>
      </w:r>
      <w:r>
        <w:rPr>
          <w:rFonts w:hint="default" w:ascii="Times New Roman" w:hAnsi="Times New Roman" w:eastAsia="仿宋_GB2312" w:cs="Times New Roman"/>
          <w:color w:val="auto"/>
          <w:sz w:val="32"/>
          <w:szCs w:val="32"/>
          <w:highlight w:val="none"/>
        </w:rPr>
        <w:t>万元（主要是</w:t>
      </w:r>
      <w:r>
        <w:rPr>
          <w:rFonts w:hint="default" w:ascii="Times New Roman" w:hAnsi="Times New Roman" w:eastAsia="仿宋_GB2312" w:cs="Times New Roman"/>
          <w:color w:val="auto"/>
          <w:sz w:val="32"/>
          <w:szCs w:val="32"/>
          <w:highlight w:val="none"/>
          <w:lang w:eastAsia="zh-CN"/>
        </w:rPr>
        <w:t>市县疫情防控财力补助</w:t>
      </w:r>
      <w:r>
        <w:rPr>
          <w:rFonts w:hint="default" w:ascii="Times New Roman" w:hAnsi="Times New Roman" w:eastAsia="仿宋_GB2312" w:cs="Times New Roman"/>
          <w:color w:val="auto"/>
          <w:sz w:val="32"/>
          <w:szCs w:val="32"/>
          <w:highlight w:val="none"/>
          <w:lang w:val="en-US" w:eastAsia="zh-CN"/>
        </w:rPr>
        <w:t>2541万元</w:t>
      </w:r>
      <w:r>
        <w:rPr>
          <w:rFonts w:hint="default" w:ascii="Times New Roman" w:hAnsi="Times New Roman" w:eastAsia="仿宋_GB2312" w:cs="Times New Roman"/>
          <w:color w:val="auto"/>
          <w:sz w:val="32"/>
          <w:szCs w:val="32"/>
          <w:highlight w:val="none"/>
          <w:lang w:eastAsia="zh-CN"/>
        </w:rPr>
        <w:t>，土地指标跨省域调剂收入</w:t>
      </w:r>
      <w:r>
        <w:rPr>
          <w:rFonts w:hint="default" w:ascii="Times New Roman" w:hAnsi="Times New Roman" w:eastAsia="仿宋_GB2312" w:cs="Times New Roman"/>
          <w:color w:val="auto"/>
          <w:sz w:val="32"/>
          <w:szCs w:val="32"/>
          <w:highlight w:val="none"/>
          <w:lang w:val="en-US" w:eastAsia="zh-CN"/>
        </w:rPr>
        <w:t>5850万元，其他</w:t>
      </w:r>
      <w:r>
        <w:rPr>
          <w:rFonts w:hint="default" w:ascii="Times New Roman" w:hAnsi="Times New Roman" w:eastAsia="仿宋_GB2312" w:cs="Times New Roman"/>
          <w:color w:val="auto"/>
          <w:sz w:val="32"/>
          <w:szCs w:val="32"/>
          <w:highlight w:val="none"/>
          <w:lang w:eastAsia="zh-CN"/>
        </w:rPr>
        <w:t>专项转移支付增加</w:t>
      </w:r>
      <w:r>
        <w:rPr>
          <w:rFonts w:hint="default" w:ascii="Times New Roman" w:hAnsi="Times New Roman" w:eastAsia="仿宋_GB2312" w:cs="Times New Roman"/>
          <w:color w:val="auto"/>
          <w:sz w:val="32"/>
          <w:szCs w:val="32"/>
          <w:highlight w:val="none"/>
          <w:lang w:val="en-US" w:eastAsia="zh-CN"/>
        </w:rPr>
        <w:t>10693万元</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96" w:firstLineChars="200"/>
        <w:textAlignment w:val="auto"/>
        <w:rPr>
          <w:rFonts w:hint="default" w:ascii="Times New Roman" w:hAnsi="Times New Roman" w:eastAsia="仿宋_GB2312" w:cs="Times New Roman"/>
          <w:color w:val="auto"/>
          <w:spacing w:val="-11"/>
          <w:sz w:val="32"/>
          <w:szCs w:val="32"/>
          <w:highlight w:val="none"/>
        </w:rPr>
      </w:pPr>
      <w:r>
        <w:rPr>
          <w:rFonts w:hint="default" w:ascii="Times New Roman" w:hAnsi="Times New Roman" w:eastAsia="仿宋_GB2312" w:cs="Times New Roman"/>
          <w:color w:val="auto"/>
          <w:spacing w:val="-11"/>
          <w:sz w:val="32"/>
          <w:szCs w:val="32"/>
          <w:highlight w:val="none"/>
        </w:rPr>
        <w:t>债务转贷收入预计完成</w:t>
      </w:r>
      <w:r>
        <w:rPr>
          <w:rFonts w:hint="default" w:ascii="Times New Roman" w:hAnsi="Times New Roman" w:eastAsia="仿宋_GB2312" w:cs="Times New Roman"/>
          <w:color w:val="auto"/>
          <w:spacing w:val="-11"/>
          <w:sz w:val="32"/>
          <w:szCs w:val="32"/>
          <w:highlight w:val="none"/>
          <w:lang w:val="en-US" w:eastAsia="zh-CN"/>
        </w:rPr>
        <w:t>43902</w:t>
      </w:r>
      <w:r>
        <w:rPr>
          <w:rFonts w:hint="default" w:ascii="Times New Roman" w:hAnsi="Times New Roman" w:eastAsia="仿宋_GB2312" w:cs="Times New Roman"/>
          <w:color w:val="auto"/>
          <w:spacing w:val="-11"/>
          <w:sz w:val="32"/>
          <w:szCs w:val="32"/>
          <w:highlight w:val="none"/>
        </w:rPr>
        <w:t>万元，为预算调整的100%，同比上年</w:t>
      </w:r>
      <w:r>
        <w:rPr>
          <w:rFonts w:hint="default" w:ascii="Times New Roman" w:hAnsi="Times New Roman" w:eastAsia="仿宋_GB2312" w:cs="Times New Roman"/>
          <w:color w:val="auto"/>
          <w:spacing w:val="-11"/>
          <w:sz w:val="32"/>
          <w:szCs w:val="32"/>
          <w:highlight w:val="none"/>
          <w:lang w:eastAsia="zh-CN"/>
        </w:rPr>
        <w:t>增加</w:t>
      </w:r>
      <w:r>
        <w:rPr>
          <w:rFonts w:hint="default" w:ascii="Times New Roman" w:hAnsi="Times New Roman" w:eastAsia="仿宋_GB2312" w:cs="Times New Roman"/>
          <w:color w:val="auto"/>
          <w:spacing w:val="-11"/>
          <w:sz w:val="32"/>
          <w:szCs w:val="32"/>
          <w:highlight w:val="none"/>
          <w:lang w:val="en-US" w:eastAsia="zh-CN"/>
        </w:rPr>
        <w:t>23950</w:t>
      </w:r>
      <w:r>
        <w:rPr>
          <w:rFonts w:hint="default" w:ascii="Times New Roman" w:hAnsi="Times New Roman" w:eastAsia="仿宋_GB2312" w:cs="Times New Roman"/>
          <w:color w:val="auto"/>
          <w:spacing w:val="-11"/>
          <w:sz w:val="32"/>
          <w:szCs w:val="32"/>
          <w:highlight w:val="none"/>
        </w:rPr>
        <w:t>万元</w:t>
      </w:r>
      <w:r>
        <w:rPr>
          <w:rFonts w:hint="default" w:ascii="Times New Roman" w:hAnsi="Times New Roman" w:eastAsia="仿宋_GB2312" w:cs="Times New Roman"/>
          <w:color w:val="auto"/>
          <w:spacing w:val="-11"/>
          <w:sz w:val="32"/>
          <w:szCs w:val="32"/>
          <w:highlight w:val="none"/>
          <w:lang w:eastAsia="zh-CN"/>
        </w:rPr>
        <w:t>（主要是再融资一般债券收入的增加）</w:t>
      </w:r>
      <w:r>
        <w:rPr>
          <w:rFonts w:hint="default" w:ascii="Times New Roman" w:hAnsi="Times New Roman" w:eastAsia="仿宋_GB2312" w:cs="Times New Roman"/>
          <w:color w:val="auto"/>
          <w:spacing w:val="-11"/>
          <w:sz w:val="32"/>
          <w:szCs w:val="32"/>
          <w:highlight w:val="none"/>
        </w:rPr>
        <w:t>。</w:t>
      </w:r>
    </w:p>
    <w:p>
      <w:pPr>
        <w:pStyle w:val="9"/>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left="0" w:leftChars="0"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调入资金预计完成</w:t>
      </w:r>
      <w:r>
        <w:rPr>
          <w:rFonts w:hint="default" w:ascii="Times New Roman" w:hAnsi="Times New Roman" w:eastAsia="仿宋_GB2312" w:cs="Times New Roman"/>
          <w:color w:val="auto"/>
          <w:sz w:val="32"/>
          <w:szCs w:val="32"/>
          <w:highlight w:val="none"/>
          <w:lang w:val="en-US" w:eastAsia="zh-CN"/>
        </w:rPr>
        <w:t>38616</w:t>
      </w:r>
      <w:r>
        <w:rPr>
          <w:rFonts w:hint="default" w:ascii="Times New Roman" w:hAnsi="Times New Roman" w:eastAsia="仿宋_GB2312" w:cs="Times New Roman"/>
          <w:color w:val="auto"/>
          <w:sz w:val="32"/>
          <w:szCs w:val="32"/>
          <w:highlight w:val="none"/>
        </w:rPr>
        <w:t>万元，为预算调整数的</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%，同比上年增加</w:t>
      </w:r>
      <w:r>
        <w:rPr>
          <w:rFonts w:hint="default" w:ascii="Times New Roman" w:hAnsi="Times New Roman" w:eastAsia="仿宋_GB2312" w:cs="Times New Roman"/>
          <w:color w:val="auto"/>
          <w:sz w:val="32"/>
          <w:szCs w:val="32"/>
          <w:highlight w:val="none"/>
          <w:lang w:val="en-US" w:eastAsia="zh-CN"/>
        </w:rPr>
        <w:t>25903</w:t>
      </w:r>
      <w:r>
        <w:rPr>
          <w:rFonts w:hint="default" w:ascii="Times New Roman" w:hAnsi="Times New Roman" w:eastAsia="仿宋_GB2312" w:cs="Times New Roman"/>
          <w:color w:val="auto"/>
          <w:sz w:val="32"/>
          <w:szCs w:val="32"/>
          <w:highlight w:val="none"/>
        </w:rPr>
        <w:t>万元（主要是</w:t>
      </w:r>
      <w:r>
        <w:rPr>
          <w:rFonts w:hint="default" w:ascii="Times New Roman" w:hAnsi="Times New Roman" w:eastAsia="仿宋_GB2312" w:cs="Times New Roman"/>
          <w:color w:val="auto"/>
          <w:sz w:val="32"/>
          <w:szCs w:val="32"/>
          <w:highlight w:val="none"/>
          <w:lang w:eastAsia="zh-CN"/>
        </w:rPr>
        <w:t>收回存量资金增加和</w:t>
      </w:r>
      <w:r>
        <w:rPr>
          <w:rFonts w:hint="default" w:ascii="Times New Roman" w:hAnsi="Times New Roman" w:eastAsia="仿宋_GB2312" w:cs="Times New Roman"/>
          <w:color w:val="auto"/>
          <w:sz w:val="32"/>
          <w:szCs w:val="32"/>
          <w:highlight w:val="none"/>
        </w:rPr>
        <w:t>财政专户管理资金调入</w:t>
      </w:r>
      <w:r>
        <w:rPr>
          <w:rFonts w:hint="default" w:ascii="Times New Roman" w:hAnsi="Times New Roman" w:eastAsia="仿宋_GB2312" w:cs="Times New Roman"/>
          <w:color w:val="auto"/>
          <w:sz w:val="32"/>
          <w:szCs w:val="32"/>
          <w:highlight w:val="none"/>
          <w:lang w:eastAsia="zh-CN"/>
        </w:rPr>
        <w:t>增加</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t>（5）上年结转收入</w:t>
      </w:r>
      <w:r>
        <w:rPr>
          <w:rFonts w:hint="default" w:ascii="Times New Roman" w:hAnsi="Times New Roman" w:eastAsia="仿宋_GB2312" w:cs="Times New Roman"/>
          <w:color w:val="auto"/>
          <w:sz w:val="32"/>
          <w:szCs w:val="32"/>
          <w:highlight w:val="none"/>
          <w:lang w:val="en-US" w:eastAsia="zh-CN"/>
        </w:rPr>
        <w:t>706</w:t>
      </w:r>
      <w:r>
        <w:rPr>
          <w:rFonts w:hint="default" w:ascii="Times New Roman" w:hAnsi="Times New Roman" w:eastAsia="仿宋_GB2312" w:cs="Times New Roman"/>
          <w:color w:val="auto"/>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2、支出情况。</w:t>
      </w:r>
      <w:r>
        <w:rPr>
          <w:rFonts w:hint="default" w:ascii="Times New Roman" w:hAnsi="Times New Roman" w:eastAsia="仿宋_GB2312" w:cs="Times New Roman"/>
          <w:color w:val="auto"/>
          <w:sz w:val="32"/>
          <w:szCs w:val="32"/>
          <w:highlight w:val="none"/>
        </w:rPr>
        <w:t>一般公共预算支出预计完成</w:t>
      </w:r>
      <w:r>
        <w:rPr>
          <w:rFonts w:hint="default" w:ascii="Times New Roman" w:hAnsi="Times New Roman" w:eastAsia="仿宋_GB2312" w:cs="Times New Roman"/>
          <w:color w:val="auto"/>
          <w:sz w:val="32"/>
          <w:szCs w:val="32"/>
          <w:highlight w:val="none"/>
          <w:lang w:val="en-US" w:eastAsia="zh-CN"/>
        </w:rPr>
        <w:t>345519</w:t>
      </w:r>
      <w:r>
        <w:rPr>
          <w:rFonts w:hint="default" w:ascii="Times New Roman" w:hAnsi="Times New Roman" w:eastAsia="仿宋_GB2312" w:cs="Times New Roman"/>
          <w:color w:val="auto"/>
          <w:sz w:val="32"/>
          <w:szCs w:val="32"/>
          <w:highlight w:val="none"/>
        </w:rPr>
        <w:t>万元，为预算调整的</w:t>
      </w:r>
      <w:r>
        <w:rPr>
          <w:rFonts w:hint="default" w:ascii="Times New Roman" w:hAnsi="Times New Roman" w:eastAsia="仿宋_GB2312" w:cs="Times New Roman"/>
          <w:color w:val="auto"/>
          <w:sz w:val="32"/>
          <w:szCs w:val="32"/>
          <w:highlight w:val="none"/>
          <w:lang w:val="en-US" w:eastAsia="zh-CN"/>
        </w:rPr>
        <w:t>98.13</w:t>
      </w:r>
      <w:r>
        <w:rPr>
          <w:rFonts w:hint="default" w:ascii="Times New Roman" w:hAnsi="Times New Roman" w:eastAsia="仿宋_GB2312" w:cs="Times New Roman"/>
          <w:color w:val="auto"/>
          <w:sz w:val="32"/>
          <w:szCs w:val="32"/>
          <w:highlight w:val="none"/>
        </w:rPr>
        <w:t>%，比上年增加</w:t>
      </w:r>
      <w:r>
        <w:rPr>
          <w:rFonts w:hint="default" w:ascii="Times New Roman" w:hAnsi="Times New Roman" w:eastAsia="仿宋_GB2312" w:cs="Times New Roman"/>
          <w:color w:val="auto"/>
          <w:sz w:val="32"/>
          <w:szCs w:val="32"/>
          <w:highlight w:val="none"/>
          <w:lang w:val="en-US" w:eastAsia="zh-CN"/>
        </w:rPr>
        <w:t>78464</w:t>
      </w:r>
      <w:r>
        <w:rPr>
          <w:rFonts w:hint="default" w:ascii="Times New Roman" w:hAnsi="Times New Roman" w:eastAsia="仿宋_GB2312" w:cs="Times New Roman"/>
          <w:color w:val="auto"/>
          <w:sz w:val="32"/>
          <w:szCs w:val="32"/>
          <w:highlight w:val="none"/>
        </w:rPr>
        <w:t>万元，增长</w:t>
      </w:r>
      <w:r>
        <w:rPr>
          <w:rFonts w:hint="default" w:ascii="Times New Roman" w:hAnsi="Times New Roman" w:eastAsia="仿宋_GB2312" w:cs="Times New Roman"/>
          <w:color w:val="auto"/>
          <w:sz w:val="32"/>
          <w:szCs w:val="32"/>
          <w:highlight w:val="none"/>
          <w:lang w:val="en-US" w:eastAsia="zh-CN"/>
        </w:rPr>
        <w:t>29.38</w:t>
      </w:r>
      <w:r>
        <w:rPr>
          <w:rFonts w:hint="default" w:ascii="Times New Roman" w:hAnsi="Times New Roman" w:eastAsia="仿宋_GB2312" w:cs="Times New Roman"/>
          <w:color w:val="auto"/>
          <w:sz w:val="32"/>
          <w:szCs w:val="32"/>
          <w:highlight w:val="none"/>
        </w:rPr>
        <w:t>%。</w:t>
      </w:r>
    </w:p>
    <w:p>
      <w:pPr>
        <w:pStyle w:val="9"/>
        <w:keepNext w:val="0"/>
        <w:keepLines w:val="0"/>
        <w:pageBreakBefore w:val="0"/>
        <w:widowControl w:val="0"/>
        <w:kinsoku/>
        <w:wordWrap/>
        <w:overflowPunct/>
        <w:topLinePunct w:val="0"/>
        <w:autoSpaceDE/>
        <w:autoSpaceDN/>
        <w:bidi w:val="0"/>
        <w:adjustRightInd/>
        <w:snapToGrid/>
        <w:spacing w:after="0" w:line="560" w:lineRule="exact"/>
        <w:ind w:left="0" w:leftChars="0"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color w:val="auto"/>
          <w:sz w:val="32"/>
          <w:szCs w:val="32"/>
          <w:highlight w:val="none"/>
          <w:lang w:eastAsia="zh-CN"/>
        </w:rPr>
        <w:t>本级</w:t>
      </w:r>
      <w:r>
        <w:rPr>
          <w:rFonts w:hint="default" w:ascii="Times New Roman" w:hAnsi="Times New Roman" w:eastAsia="仿宋_GB2312" w:cs="Times New Roman"/>
          <w:color w:val="auto"/>
          <w:sz w:val="32"/>
          <w:szCs w:val="32"/>
          <w:highlight w:val="none"/>
        </w:rPr>
        <w:t>一般公共预算支出预计完成</w:t>
      </w:r>
      <w:r>
        <w:rPr>
          <w:rFonts w:hint="default" w:ascii="Times New Roman" w:hAnsi="Times New Roman" w:eastAsia="仿宋_GB2312" w:cs="Times New Roman"/>
          <w:color w:val="auto"/>
          <w:sz w:val="32"/>
          <w:szCs w:val="32"/>
          <w:highlight w:val="none"/>
          <w:lang w:val="en-US" w:eastAsia="zh-CN"/>
        </w:rPr>
        <w:t>305726</w:t>
      </w:r>
      <w:r>
        <w:rPr>
          <w:rFonts w:hint="default" w:ascii="Times New Roman" w:hAnsi="Times New Roman" w:eastAsia="仿宋_GB2312" w:cs="Times New Roman"/>
          <w:color w:val="auto"/>
          <w:sz w:val="32"/>
          <w:szCs w:val="32"/>
          <w:highlight w:val="none"/>
        </w:rPr>
        <w:t>万元，为预算调整数的</w:t>
      </w:r>
      <w:r>
        <w:rPr>
          <w:rFonts w:hint="default" w:ascii="Times New Roman" w:hAnsi="Times New Roman" w:eastAsia="仿宋_GB2312" w:cs="Times New Roman"/>
          <w:color w:val="auto"/>
          <w:sz w:val="32"/>
          <w:szCs w:val="32"/>
          <w:highlight w:val="none"/>
          <w:lang w:val="en-US" w:eastAsia="zh-CN"/>
        </w:rPr>
        <w:t>97.89</w:t>
      </w:r>
      <w:r>
        <w:rPr>
          <w:rFonts w:hint="default" w:ascii="Times New Roman" w:hAnsi="Times New Roman" w:eastAsia="仿宋_GB2312" w:cs="Times New Roman"/>
          <w:color w:val="auto"/>
          <w:sz w:val="32"/>
          <w:szCs w:val="32"/>
          <w:highlight w:val="none"/>
        </w:rPr>
        <w:t>%，同比上年增加</w:t>
      </w:r>
      <w:r>
        <w:rPr>
          <w:rFonts w:hint="default" w:ascii="Times New Roman" w:hAnsi="Times New Roman" w:eastAsia="仿宋_GB2312" w:cs="Times New Roman"/>
          <w:color w:val="auto"/>
          <w:sz w:val="32"/>
          <w:szCs w:val="32"/>
          <w:highlight w:val="none"/>
          <w:lang w:val="en-US" w:eastAsia="zh-CN"/>
        </w:rPr>
        <w:t>52666</w:t>
      </w:r>
      <w:r>
        <w:rPr>
          <w:rFonts w:hint="default" w:ascii="Times New Roman" w:hAnsi="Times New Roman" w:eastAsia="仿宋_GB2312" w:cs="Times New Roman"/>
          <w:color w:val="auto"/>
          <w:sz w:val="32"/>
          <w:szCs w:val="32"/>
          <w:highlight w:val="none"/>
        </w:rPr>
        <w:t>万元，增长</w:t>
      </w:r>
      <w:r>
        <w:rPr>
          <w:rFonts w:hint="default" w:ascii="Times New Roman" w:hAnsi="Times New Roman" w:eastAsia="仿宋_GB2312" w:cs="Times New Roman"/>
          <w:color w:val="auto"/>
          <w:sz w:val="32"/>
          <w:szCs w:val="32"/>
          <w:highlight w:val="none"/>
          <w:lang w:val="en-US" w:eastAsia="zh-CN"/>
        </w:rPr>
        <w:t>20.81</w:t>
      </w:r>
      <w:r>
        <w:rPr>
          <w:rFonts w:hint="default" w:ascii="Times New Roman" w:hAnsi="Times New Roman" w:eastAsia="仿宋_GB2312" w:cs="Times New Roman"/>
          <w:color w:val="auto"/>
          <w:sz w:val="32"/>
          <w:szCs w:val="32"/>
          <w:highlight w:val="none"/>
        </w:rPr>
        <w:t>%。</w:t>
      </w:r>
    </w:p>
    <w:p>
      <w:pPr>
        <w:pStyle w:val="9"/>
        <w:keepNext w:val="0"/>
        <w:keepLines w:val="0"/>
        <w:pageBreakBefore w:val="0"/>
        <w:widowControl w:val="0"/>
        <w:kinsoku/>
        <w:wordWrap/>
        <w:overflowPunct/>
        <w:topLinePunct w:val="0"/>
        <w:autoSpaceDE/>
        <w:autoSpaceDN/>
        <w:bidi w:val="0"/>
        <w:adjustRightInd/>
        <w:snapToGrid/>
        <w:spacing w:after="0" w:line="560" w:lineRule="exact"/>
        <w:ind w:left="0" w:leftChars="0"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（2）上解支出预计完成</w:t>
      </w:r>
      <w:r>
        <w:rPr>
          <w:rFonts w:hint="default" w:ascii="Times New Roman" w:hAnsi="Times New Roman" w:eastAsia="仿宋_GB2312" w:cs="Times New Roman"/>
          <w:color w:val="auto"/>
          <w:sz w:val="32"/>
          <w:szCs w:val="32"/>
          <w:highlight w:val="none"/>
          <w:lang w:val="en-US" w:eastAsia="zh-CN"/>
        </w:rPr>
        <w:t>3938</w:t>
      </w:r>
      <w:r>
        <w:rPr>
          <w:rFonts w:hint="default" w:ascii="Times New Roman" w:hAnsi="Times New Roman" w:eastAsia="仿宋_GB2312" w:cs="Times New Roman"/>
          <w:color w:val="auto"/>
          <w:sz w:val="32"/>
          <w:szCs w:val="32"/>
          <w:highlight w:val="none"/>
        </w:rPr>
        <w:t>万元，为预算调整数的100%，</w:t>
      </w:r>
      <w:r>
        <w:rPr>
          <w:rFonts w:hint="default" w:ascii="Times New Roman" w:hAnsi="Times New Roman" w:eastAsia="仿宋_GB2312" w:cs="Times New Roman"/>
          <w:color w:val="auto"/>
          <w:sz w:val="32"/>
          <w:szCs w:val="32"/>
          <w:highlight w:val="none"/>
          <w:lang w:eastAsia="zh-CN"/>
        </w:rPr>
        <w:t>同去年持平</w:t>
      </w:r>
      <w:r>
        <w:rPr>
          <w:rFonts w:hint="default" w:ascii="Times New Roman" w:hAnsi="Times New Roman" w:eastAsia="仿宋_GB2312" w:cs="Times New Roman"/>
          <w:color w:val="auto"/>
          <w:sz w:val="32"/>
          <w:szCs w:val="32"/>
          <w:highlight w:val="none"/>
        </w:rPr>
        <w:t>。</w:t>
      </w:r>
    </w:p>
    <w:p>
      <w:pPr>
        <w:pStyle w:val="9"/>
        <w:keepNext w:val="0"/>
        <w:keepLines w:val="0"/>
        <w:pageBreakBefore w:val="0"/>
        <w:widowControl w:val="0"/>
        <w:kinsoku/>
        <w:wordWrap/>
        <w:overflowPunct/>
        <w:topLinePunct w:val="0"/>
        <w:autoSpaceDE/>
        <w:autoSpaceDN/>
        <w:bidi w:val="0"/>
        <w:adjustRightInd/>
        <w:snapToGrid/>
        <w:spacing w:after="0" w:line="590" w:lineRule="exact"/>
        <w:ind w:left="0" w:leftChars="0"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（3）地方一般债券还本支出</w:t>
      </w:r>
      <w:r>
        <w:rPr>
          <w:rFonts w:hint="default" w:ascii="Times New Roman" w:hAnsi="Times New Roman" w:eastAsia="仿宋_GB2312" w:cs="Times New Roman"/>
          <w:color w:val="auto"/>
          <w:sz w:val="32"/>
          <w:szCs w:val="32"/>
          <w:highlight w:val="none"/>
          <w:lang w:val="en-US" w:eastAsia="zh-CN"/>
        </w:rPr>
        <w:t>35855</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（再融资债券加本级还本部分）</w:t>
      </w:r>
      <w:r>
        <w:rPr>
          <w:rFonts w:hint="default" w:ascii="Times New Roman" w:hAnsi="Times New Roman" w:eastAsia="仿宋_GB2312" w:cs="Times New Roman"/>
          <w:color w:val="auto"/>
          <w:sz w:val="32"/>
          <w:szCs w:val="32"/>
          <w:highlight w:val="none"/>
        </w:rPr>
        <w:t>，为预算调整数的100%。</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3、平衡情况。</w:t>
      </w:r>
      <w:r>
        <w:rPr>
          <w:rFonts w:hint="default" w:ascii="Times New Roman" w:hAnsi="Times New Roman" w:eastAsia="仿宋_GB2312" w:cs="Times New Roman"/>
          <w:color w:val="auto"/>
          <w:sz w:val="32"/>
          <w:szCs w:val="32"/>
          <w:highlight w:val="none"/>
        </w:rPr>
        <w:t>收支两抵结转下年1000万元。</w:t>
      </w:r>
    </w:p>
    <w:p>
      <w:pPr>
        <w:pStyle w:val="9"/>
        <w:keepNext w:val="0"/>
        <w:keepLines w:val="0"/>
        <w:pageBreakBefore w:val="0"/>
        <w:widowControl w:val="0"/>
        <w:kinsoku/>
        <w:wordWrap/>
        <w:overflowPunct/>
        <w:topLinePunct w:val="0"/>
        <w:autoSpaceDE/>
        <w:autoSpaceDN/>
        <w:bidi w:val="0"/>
        <w:adjustRightInd/>
        <w:snapToGrid/>
        <w:spacing w:after="0" w:line="590" w:lineRule="exact"/>
        <w:ind w:left="0" w:leftChars="0" w:firstLine="643"/>
        <w:textAlignment w:val="auto"/>
        <w:rPr>
          <w:rFonts w:hint="default" w:ascii="Times New Roman" w:hAnsi="Times New Roman" w:eastAsia="楷体" w:cs="Times New Roman"/>
          <w:b/>
          <w:bCs/>
          <w:color w:val="auto"/>
          <w:sz w:val="32"/>
          <w:szCs w:val="32"/>
          <w:highlight w:val="none"/>
        </w:rPr>
      </w:pPr>
      <w:r>
        <w:rPr>
          <w:rFonts w:hint="default" w:ascii="Times New Roman" w:hAnsi="Times New Roman" w:eastAsia="楷体" w:cs="Times New Roman"/>
          <w:b/>
          <w:bCs/>
          <w:color w:val="auto"/>
          <w:sz w:val="32"/>
          <w:szCs w:val="32"/>
          <w:highlight w:val="none"/>
        </w:rPr>
        <w:t>（二）政府性基金收支情况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1、收入情况。</w:t>
      </w:r>
      <w:r>
        <w:rPr>
          <w:rFonts w:hint="default" w:ascii="Times New Roman" w:hAnsi="Times New Roman" w:eastAsia="仿宋_GB2312" w:cs="Times New Roman"/>
          <w:color w:val="auto"/>
          <w:sz w:val="32"/>
          <w:szCs w:val="32"/>
          <w:highlight w:val="none"/>
        </w:rPr>
        <w:t>政府性基金收入预计完成</w:t>
      </w:r>
      <w:r>
        <w:rPr>
          <w:rFonts w:hint="default" w:ascii="Times New Roman" w:hAnsi="Times New Roman" w:eastAsia="仿宋_GB2312" w:cs="Times New Roman"/>
          <w:color w:val="auto"/>
          <w:sz w:val="32"/>
          <w:szCs w:val="32"/>
          <w:highlight w:val="none"/>
          <w:lang w:val="en-US" w:eastAsia="zh-CN"/>
        </w:rPr>
        <w:t>80987</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其中：本级政府性基金收入</w:t>
      </w:r>
      <w:r>
        <w:rPr>
          <w:rFonts w:hint="default" w:ascii="Times New Roman" w:hAnsi="Times New Roman" w:eastAsia="仿宋_GB2312" w:cs="Times New Roman"/>
          <w:color w:val="auto"/>
          <w:sz w:val="32"/>
          <w:szCs w:val="32"/>
          <w:highlight w:val="none"/>
          <w:lang w:val="en-US" w:eastAsia="zh-CN"/>
        </w:rPr>
        <w:t>20000万元，上级政府性基金补助收入1200万元，债务转贷收入58875万元（专项债券53700万元，再融资债券5175万元），上年结转收入912万元。</w:t>
      </w:r>
      <w:r>
        <w:rPr>
          <w:rFonts w:hint="default" w:ascii="Times New Roman" w:hAnsi="Times New Roman" w:eastAsia="仿宋_GB2312" w:cs="Times New Roman"/>
          <w:color w:val="auto"/>
          <w:sz w:val="32"/>
          <w:szCs w:val="32"/>
          <w:highlight w:val="none"/>
        </w:rPr>
        <w:t>为调整预算的</w:t>
      </w:r>
      <w:r>
        <w:rPr>
          <w:rFonts w:hint="default" w:ascii="Times New Roman" w:hAnsi="Times New Roman" w:eastAsia="仿宋_GB2312" w:cs="Times New Roman"/>
          <w:color w:val="auto"/>
          <w:sz w:val="32"/>
          <w:szCs w:val="32"/>
          <w:highlight w:val="none"/>
          <w:lang w:val="en-US" w:eastAsia="zh-CN"/>
        </w:rPr>
        <w:t>89</w:t>
      </w:r>
      <w:r>
        <w:rPr>
          <w:rFonts w:hint="default" w:ascii="Times New Roman" w:hAnsi="Times New Roman" w:eastAsia="仿宋_GB2312" w:cs="Times New Roman"/>
          <w:color w:val="auto"/>
          <w:sz w:val="32"/>
          <w:szCs w:val="32"/>
          <w:highlight w:val="none"/>
        </w:rPr>
        <w:t>%（主要是国有土地出让收入今年未实现预期），同比上年增加</w:t>
      </w:r>
      <w:r>
        <w:rPr>
          <w:rFonts w:hint="default" w:ascii="Times New Roman" w:hAnsi="Times New Roman" w:eastAsia="仿宋_GB2312" w:cs="Times New Roman"/>
          <w:color w:val="auto"/>
          <w:sz w:val="32"/>
          <w:szCs w:val="32"/>
          <w:highlight w:val="none"/>
          <w:lang w:val="en-US" w:eastAsia="zh-CN"/>
        </w:rPr>
        <w:t>21261</w:t>
      </w:r>
      <w:r>
        <w:rPr>
          <w:rFonts w:hint="default" w:ascii="Times New Roman" w:hAnsi="Times New Roman" w:eastAsia="仿宋_GB2312" w:cs="Times New Roman"/>
          <w:color w:val="auto"/>
          <w:sz w:val="32"/>
          <w:szCs w:val="32"/>
          <w:highlight w:val="none"/>
        </w:rPr>
        <w:t>万元，增长</w:t>
      </w:r>
      <w:r>
        <w:rPr>
          <w:rFonts w:hint="default" w:ascii="Times New Roman" w:hAnsi="Times New Roman" w:eastAsia="仿宋_GB2312" w:cs="Times New Roman"/>
          <w:color w:val="auto"/>
          <w:sz w:val="32"/>
          <w:szCs w:val="32"/>
          <w:highlight w:val="none"/>
          <w:lang w:val="en-US" w:eastAsia="zh-CN"/>
        </w:rPr>
        <w:t>35.6</w:t>
      </w:r>
      <w:r>
        <w:rPr>
          <w:rFonts w:hint="default" w:ascii="Times New Roman" w:hAnsi="Times New Roman" w:eastAsia="仿宋_GB2312" w:cs="Times New Roman"/>
          <w:color w:val="auto"/>
          <w:sz w:val="32"/>
          <w:szCs w:val="32"/>
          <w:highlight w:val="none"/>
        </w:rPr>
        <w:t>%。</w:t>
      </w:r>
    </w:p>
    <w:p>
      <w:pPr>
        <w:pStyle w:val="9"/>
        <w:keepNext w:val="0"/>
        <w:keepLines w:val="0"/>
        <w:pageBreakBefore w:val="0"/>
        <w:widowControl w:val="0"/>
        <w:kinsoku/>
        <w:wordWrap/>
        <w:overflowPunct/>
        <w:topLinePunct w:val="0"/>
        <w:autoSpaceDE/>
        <w:autoSpaceDN/>
        <w:bidi w:val="0"/>
        <w:adjustRightInd/>
        <w:snapToGrid/>
        <w:spacing w:after="0" w:line="560" w:lineRule="exact"/>
        <w:ind w:left="0" w:leftChars="0" w:firstLine="643"/>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2、支出情况。</w:t>
      </w:r>
      <w:r>
        <w:rPr>
          <w:rFonts w:hint="default" w:ascii="Times New Roman" w:hAnsi="Times New Roman" w:eastAsia="仿宋_GB2312" w:cs="Times New Roman"/>
          <w:color w:val="auto"/>
          <w:sz w:val="32"/>
          <w:szCs w:val="32"/>
          <w:highlight w:val="none"/>
        </w:rPr>
        <w:t>政府性基金支出预计完成</w:t>
      </w:r>
      <w:r>
        <w:rPr>
          <w:rFonts w:hint="default" w:ascii="Times New Roman" w:hAnsi="Times New Roman" w:eastAsia="仿宋_GB2312" w:cs="Times New Roman"/>
          <w:color w:val="auto"/>
          <w:sz w:val="32"/>
          <w:szCs w:val="32"/>
          <w:highlight w:val="none"/>
          <w:lang w:val="en-US" w:eastAsia="zh-CN"/>
        </w:rPr>
        <w:t>79987</w:t>
      </w:r>
      <w:r>
        <w:rPr>
          <w:rFonts w:hint="default" w:ascii="Times New Roman" w:hAnsi="Times New Roman" w:eastAsia="仿宋_GB2312" w:cs="Times New Roman"/>
          <w:color w:val="auto"/>
          <w:sz w:val="32"/>
          <w:szCs w:val="32"/>
          <w:highlight w:val="none"/>
        </w:rPr>
        <w:t>万元，为调整预算数的</w:t>
      </w:r>
      <w:r>
        <w:rPr>
          <w:rFonts w:hint="default" w:ascii="Times New Roman" w:hAnsi="Times New Roman" w:eastAsia="仿宋_GB2312" w:cs="Times New Roman"/>
          <w:color w:val="auto"/>
          <w:sz w:val="32"/>
          <w:szCs w:val="32"/>
          <w:highlight w:val="none"/>
          <w:lang w:val="en-US" w:eastAsia="zh-CN"/>
        </w:rPr>
        <w:t>87.9</w:t>
      </w:r>
      <w:r>
        <w:rPr>
          <w:rFonts w:hint="default" w:ascii="Times New Roman" w:hAnsi="Times New Roman" w:eastAsia="仿宋_GB2312" w:cs="Times New Roman"/>
          <w:color w:val="auto"/>
          <w:sz w:val="32"/>
          <w:szCs w:val="32"/>
          <w:highlight w:val="none"/>
        </w:rPr>
        <w:t>%，同比上年增加</w:t>
      </w:r>
      <w:r>
        <w:rPr>
          <w:rFonts w:hint="default" w:ascii="Times New Roman" w:hAnsi="Times New Roman" w:eastAsia="仿宋_GB2312" w:cs="Times New Roman"/>
          <w:color w:val="auto"/>
          <w:sz w:val="32"/>
          <w:szCs w:val="32"/>
          <w:highlight w:val="none"/>
          <w:lang w:val="en-US" w:eastAsia="zh-CN"/>
        </w:rPr>
        <w:t>21173</w:t>
      </w:r>
      <w:r>
        <w:rPr>
          <w:rFonts w:hint="default" w:ascii="Times New Roman" w:hAnsi="Times New Roman" w:eastAsia="仿宋_GB2312" w:cs="Times New Roman"/>
          <w:color w:val="auto"/>
          <w:sz w:val="32"/>
          <w:szCs w:val="32"/>
          <w:highlight w:val="none"/>
        </w:rPr>
        <w:t>万元，增长</w:t>
      </w:r>
      <w:r>
        <w:rPr>
          <w:rFonts w:hint="default" w:ascii="Times New Roman" w:hAnsi="Times New Roman" w:eastAsia="仿宋_GB2312" w:cs="Times New Roman"/>
          <w:color w:val="auto"/>
          <w:sz w:val="32"/>
          <w:szCs w:val="32"/>
          <w:highlight w:val="none"/>
          <w:lang w:val="en-US" w:eastAsia="zh-CN"/>
        </w:rPr>
        <w:t>36</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3、平衡情况。</w:t>
      </w:r>
      <w:r>
        <w:rPr>
          <w:rFonts w:hint="default" w:ascii="Times New Roman" w:hAnsi="Times New Roman" w:eastAsia="仿宋_GB2312" w:cs="Times New Roman"/>
          <w:color w:val="auto"/>
          <w:sz w:val="32"/>
          <w:szCs w:val="32"/>
          <w:highlight w:val="none"/>
        </w:rPr>
        <w:t>收支两抵结转下年1</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00万元。</w:t>
      </w:r>
    </w:p>
    <w:p>
      <w:pPr>
        <w:pStyle w:val="9"/>
        <w:keepNext w:val="0"/>
        <w:keepLines w:val="0"/>
        <w:pageBreakBefore w:val="0"/>
        <w:widowControl w:val="0"/>
        <w:kinsoku/>
        <w:wordWrap/>
        <w:overflowPunct/>
        <w:topLinePunct w:val="0"/>
        <w:autoSpaceDE/>
        <w:autoSpaceDN/>
        <w:bidi w:val="0"/>
        <w:adjustRightInd/>
        <w:snapToGrid/>
        <w:spacing w:after="0" w:line="560" w:lineRule="exact"/>
        <w:ind w:left="0" w:leftChars="0" w:firstLine="643"/>
        <w:textAlignment w:val="auto"/>
        <w:rPr>
          <w:rFonts w:hint="default" w:ascii="Times New Roman" w:hAnsi="Times New Roman" w:eastAsia="楷体" w:cs="Times New Roman"/>
          <w:b/>
          <w:bCs/>
          <w:color w:val="auto"/>
          <w:sz w:val="32"/>
          <w:szCs w:val="32"/>
          <w:highlight w:val="none"/>
        </w:rPr>
      </w:pPr>
      <w:r>
        <w:rPr>
          <w:rFonts w:hint="default" w:ascii="Times New Roman" w:hAnsi="Times New Roman" w:eastAsia="楷体" w:cs="Times New Roman"/>
          <w:b/>
          <w:bCs/>
          <w:color w:val="auto"/>
          <w:sz w:val="32"/>
          <w:szCs w:val="32"/>
          <w:highlight w:val="none"/>
        </w:rPr>
        <w:t>（三）社会保险基金收支情况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green"/>
        </w:rPr>
      </w:pPr>
      <w:r>
        <w:rPr>
          <w:rFonts w:hint="default" w:ascii="Times New Roman" w:hAnsi="Times New Roman" w:eastAsia="仿宋_GB2312" w:cs="Times New Roman"/>
          <w:color w:val="auto"/>
          <w:sz w:val="32"/>
          <w:szCs w:val="32"/>
          <w:highlight w:val="none"/>
        </w:rPr>
        <w:t>全县社会保险基金收入预计完成</w:t>
      </w:r>
      <w:r>
        <w:rPr>
          <w:rFonts w:hint="default" w:ascii="Times New Roman" w:hAnsi="Times New Roman" w:eastAsia="仿宋_GB2312" w:cs="Times New Roman"/>
          <w:color w:val="auto"/>
          <w:sz w:val="32"/>
          <w:szCs w:val="32"/>
          <w:highlight w:val="none"/>
          <w:lang w:val="en-US" w:eastAsia="zh-CN"/>
        </w:rPr>
        <w:t>26202</w:t>
      </w:r>
      <w:r>
        <w:rPr>
          <w:rFonts w:hint="default" w:ascii="Times New Roman" w:hAnsi="Times New Roman" w:eastAsia="仿宋_GB2312" w:cs="Times New Roman"/>
          <w:color w:val="auto"/>
          <w:sz w:val="32"/>
          <w:szCs w:val="32"/>
          <w:highlight w:val="none"/>
        </w:rPr>
        <w:t>万元，其中：社会保险费收入</w:t>
      </w:r>
      <w:r>
        <w:rPr>
          <w:rFonts w:hint="default" w:ascii="Times New Roman" w:hAnsi="Times New Roman" w:eastAsia="仿宋_GB2312" w:cs="Times New Roman"/>
          <w:color w:val="auto"/>
          <w:sz w:val="32"/>
          <w:szCs w:val="32"/>
          <w:highlight w:val="none"/>
          <w:lang w:val="en-US" w:eastAsia="zh-CN"/>
        </w:rPr>
        <w:t>14978</w:t>
      </w:r>
      <w:r>
        <w:rPr>
          <w:rFonts w:hint="default" w:ascii="Times New Roman" w:hAnsi="Times New Roman" w:eastAsia="仿宋_GB2312" w:cs="Times New Roman"/>
          <w:color w:val="auto"/>
          <w:sz w:val="32"/>
          <w:szCs w:val="32"/>
          <w:highlight w:val="none"/>
        </w:rPr>
        <w:t>万元、财政补贴收入</w:t>
      </w:r>
      <w:r>
        <w:rPr>
          <w:rFonts w:hint="default" w:ascii="Times New Roman" w:hAnsi="Times New Roman" w:eastAsia="仿宋_GB2312" w:cs="Times New Roman"/>
          <w:color w:val="auto"/>
          <w:sz w:val="32"/>
          <w:szCs w:val="32"/>
          <w:highlight w:val="none"/>
          <w:lang w:val="en-US" w:eastAsia="zh-CN"/>
        </w:rPr>
        <w:t>10953</w:t>
      </w:r>
      <w:r>
        <w:rPr>
          <w:rFonts w:hint="default" w:ascii="Times New Roman" w:hAnsi="Times New Roman" w:eastAsia="仿宋_GB2312" w:cs="Times New Roman"/>
          <w:color w:val="auto"/>
          <w:sz w:val="32"/>
          <w:szCs w:val="32"/>
          <w:highlight w:val="none"/>
        </w:rPr>
        <w:t>万元、转移收入</w:t>
      </w:r>
      <w:r>
        <w:rPr>
          <w:rFonts w:hint="default" w:ascii="Times New Roman" w:hAnsi="Times New Roman" w:eastAsia="仿宋_GB2312" w:cs="Times New Roman"/>
          <w:color w:val="auto"/>
          <w:sz w:val="32"/>
          <w:szCs w:val="32"/>
          <w:highlight w:val="none"/>
          <w:lang w:val="en-US" w:eastAsia="zh-CN"/>
        </w:rPr>
        <w:t>238</w:t>
      </w:r>
      <w:r>
        <w:rPr>
          <w:rFonts w:hint="default" w:ascii="Times New Roman" w:hAnsi="Times New Roman" w:eastAsia="仿宋_GB2312" w:cs="Times New Roman"/>
          <w:color w:val="auto"/>
          <w:sz w:val="32"/>
          <w:szCs w:val="32"/>
          <w:highlight w:val="none"/>
        </w:rPr>
        <w:t>万元、利息及其他收入</w:t>
      </w:r>
      <w:r>
        <w:rPr>
          <w:rFonts w:hint="default" w:ascii="Times New Roman" w:hAnsi="Times New Roman" w:eastAsia="仿宋_GB2312" w:cs="Times New Roman"/>
          <w:color w:val="auto"/>
          <w:sz w:val="32"/>
          <w:szCs w:val="32"/>
          <w:highlight w:val="none"/>
          <w:lang w:val="en-US" w:eastAsia="zh-CN"/>
        </w:rPr>
        <w:t>33</w:t>
      </w:r>
      <w:r>
        <w:rPr>
          <w:rFonts w:hint="default" w:ascii="Times New Roman" w:hAnsi="Times New Roman" w:eastAsia="仿宋_GB2312" w:cs="Times New Roman"/>
          <w:color w:val="auto"/>
          <w:sz w:val="32"/>
          <w:szCs w:val="32"/>
          <w:highlight w:val="none"/>
        </w:rPr>
        <w:t>万元。全县社会保险基金支出</w:t>
      </w:r>
      <w:r>
        <w:rPr>
          <w:rFonts w:hint="default" w:ascii="Times New Roman" w:hAnsi="Times New Roman" w:eastAsia="仿宋_GB2312" w:cs="Times New Roman"/>
          <w:color w:val="auto"/>
          <w:sz w:val="32"/>
          <w:szCs w:val="32"/>
          <w:highlight w:val="none"/>
          <w:lang w:val="en-US" w:eastAsia="zh-CN"/>
        </w:rPr>
        <w:t>24000</w:t>
      </w:r>
      <w:r>
        <w:rPr>
          <w:rFonts w:hint="default" w:ascii="Times New Roman" w:hAnsi="Times New Roman" w:eastAsia="仿宋_GB2312" w:cs="Times New Roman"/>
          <w:color w:val="auto"/>
          <w:sz w:val="32"/>
          <w:szCs w:val="32"/>
          <w:highlight w:val="none"/>
        </w:rPr>
        <w:t>万元，当年收支结余</w:t>
      </w:r>
      <w:r>
        <w:rPr>
          <w:rFonts w:hint="default" w:ascii="Times New Roman" w:hAnsi="Times New Roman" w:eastAsia="仿宋_GB2312" w:cs="Times New Roman"/>
          <w:color w:val="auto"/>
          <w:sz w:val="32"/>
          <w:szCs w:val="32"/>
          <w:highlight w:val="none"/>
          <w:lang w:val="en-US" w:eastAsia="zh-CN"/>
        </w:rPr>
        <w:t>2202</w:t>
      </w:r>
      <w:r>
        <w:rPr>
          <w:rFonts w:hint="default" w:ascii="Times New Roman" w:hAnsi="Times New Roman" w:eastAsia="仿宋_GB2312" w:cs="Times New Roman"/>
          <w:color w:val="auto"/>
          <w:sz w:val="32"/>
          <w:szCs w:val="32"/>
          <w:highlight w:val="none"/>
        </w:rPr>
        <w:t xml:space="preserve">万元。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z w:val="32"/>
          <w:szCs w:val="32"/>
          <w:highlight w:val="none"/>
        </w:rPr>
        <w:t>分</w:t>
      </w:r>
      <w:r>
        <w:rPr>
          <w:rFonts w:hint="default" w:ascii="Times New Roman" w:hAnsi="Times New Roman" w:eastAsia="仿宋_GB2312" w:cs="Times New Roman"/>
          <w:color w:val="auto"/>
          <w:spacing w:val="-6"/>
          <w:sz w:val="32"/>
          <w:szCs w:val="32"/>
          <w:highlight w:val="none"/>
        </w:rPr>
        <w:t>险种来看：全县城乡居民基本养老保险基金收入</w:t>
      </w:r>
      <w:r>
        <w:rPr>
          <w:rFonts w:hint="default" w:ascii="Times New Roman" w:hAnsi="Times New Roman" w:eastAsia="仿宋_GB2312" w:cs="Times New Roman"/>
          <w:color w:val="auto"/>
          <w:spacing w:val="-6"/>
          <w:sz w:val="32"/>
          <w:szCs w:val="32"/>
          <w:highlight w:val="none"/>
          <w:lang w:val="en-US" w:eastAsia="zh-CN"/>
        </w:rPr>
        <w:t>8257</w:t>
      </w:r>
      <w:r>
        <w:rPr>
          <w:rFonts w:hint="default" w:ascii="Times New Roman" w:hAnsi="Times New Roman" w:eastAsia="仿宋_GB2312" w:cs="Times New Roman"/>
          <w:color w:val="auto"/>
          <w:spacing w:val="-6"/>
          <w:sz w:val="32"/>
          <w:szCs w:val="32"/>
          <w:highlight w:val="none"/>
        </w:rPr>
        <w:t>万</w:t>
      </w:r>
      <w:r>
        <w:rPr>
          <w:rFonts w:hint="default" w:ascii="Times New Roman" w:hAnsi="Times New Roman" w:eastAsia="仿宋_GB2312" w:cs="Times New Roman"/>
          <w:color w:val="auto"/>
          <w:sz w:val="32"/>
          <w:szCs w:val="32"/>
          <w:highlight w:val="none"/>
        </w:rPr>
        <w:t>元，支</w:t>
      </w:r>
      <w:r>
        <w:rPr>
          <w:rFonts w:hint="default" w:ascii="Times New Roman" w:hAnsi="Times New Roman" w:eastAsia="仿宋_GB2312" w:cs="Times New Roman"/>
          <w:color w:val="auto"/>
          <w:spacing w:val="-17"/>
          <w:sz w:val="32"/>
          <w:szCs w:val="32"/>
          <w:highlight w:val="none"/>
        </w:rPr>
        <w:t>出</w:t>
      </w:r>
      <w:r>
        <w:rPr>
          <w:rFonts w:hint="default" w:ascii="Times New Roman" w:hAnsi="Times New Roman" w:eastAsia="仿宋_GB2312" w:cs="Times New Roman"/>
          <w:color w:val="auto"/>
          <w:spacing w:val="-17"/>
          <w:sz w:val="32"/>
          <w:szCs w:val="32"/>
          <w:highlight w:val="none"/>
          <w:lang w:val="en-US" w:eastAsia="zh-CN"/>
        </w:rPr>
        <w:t>6183</w:t>
      </w:r>
      <w:r>
        <w:rPr>
          <w:rFonts w:hint="default" w:ascii="Times New Roman" w:hAnsi="Times New Roman" w:eastAsia="仿宋_GB2312" w:cs="Times New Roman"/>
          <w:color w:val="auto"/>
          <w:spacing w:val="-17"/>
          <w:sz w:val="32"/>
          <w:szCs w:val="32"/>
          <w:highlight w:val="none"/>
        </w:rPr>
        <w:t>万元；机关养老保险基金收入</w:t>
      </w:r>
      <w:r>
        <w:rPr>
          <w:rFonts w:hint="default" w:ascii="Times New Roman" w:hAnsi="Times New Roman" w:eastAsia="仿宋_GB2312" w:cs="Times New Roman"/>
          <w:color w:val="auto"/>
          <w:spacing w:val="-17"/>
          <w:sz w:val="32"/>
          <w:szCs w:val="32"/>
          <w:highlight w:val="none"/>
          <w:lang w:val="en-US" w:eastAsia="zh-CN"/>
        </w:rPr>
        <w:t>17945</w:t>
      </w:r>
      <w:r>
        <w:rPr>
          <w:rFonts w:hint="default" w:ascii="Times New Roman" w:hAnsi="Times New Roman" w:eastAsia="仿宋_GB2312" w:cs="Times New Roman"/>
          <w:color w:val="auto"/>
          <w:spacing w:val="-17"/>
          <w:sz w:val="32"/>
          <w:szCs w:val="32"/>
          <w:highlight w:val="none"/>
        </w:rPr>
        <w:t>万元，支出</w:t>
      </w:r>
      <w:r>
        <w:rPr>
          <w:rFonts w:hint="default" w:ascii="Times New Roman" w:hAnsi="Times New Roman" w:eastAsia="仿宋_GB2312" w:cs="Times New Roman"/>
          <w:color w:val="auto"/>
          <w:spacing w:val="-17"/>
          <w:sz w:val="32"/>
          <w:szCs w:val="32"/>
          <w:highlight w:val="none"/>
          <w:lang w:val="en-US" w:eastAsia="zh-CN"/>
        </w:rPr>
        <w:t>17817</w:t>
      </w:r>
      <w:r>
        <w:rPr>
          <w:rFonts w:hint="default" w:ascii="Times New Roman" w:hAnsi="Times New Roman" w:eastAsia="仿宋_GB2312" w:cs="Times New Roman"/>
          <w:color w:val="auto"/>
          <w:spacing w:val="-17"/>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企业职工基本养老保险基金、职工基本医疗保险基金、城乡居民基本医疗保险基金、工伤保险基金</w:t>
      </w:r>
      <w:r>
        <w:rPr>
          <w:rFonts w:hint="default" w:ascii="Times New Roman" w:hAnsi="Times New Roman" w:eastAsia="仿宋_GB2312" w:cs="Times New Roman"/>
          <w:color w:val="auto"/>
          <w:sz w:val="32"/>
          <w:szCs w:val="32"/>
          <w:highlight w:val="none"/>
          <w:lang w:eastAsia="zh-CN"/>
        </w:rPr>
        <w:t>、失业保险</w:t>
      </w:r>
      <w:r>
        <w:rPr>
          <w:rFonts w:hint="default" w:ascii="Times New Roman" w:hAnsi="Times New Roman" w:eastAsia="仿宋_GB2312" w:cs="Times New Roman"/>
          <w:color w:val="auto"/>
          <w:sz w:val="32"/>
          <w:szCs w:val="32"/>
          <w:highlight w:val="none"/>
        </w:rPr>
        <w:t>已上划。</w:t>
      </w:r>
    </w:p>
    <w:p>
      <w:pPr>
        <w:pStyle w:val="9"/>
        <w:keepNext w:val="0"/>
        <w:keepLines w:val="0"/>
        <w:pageBreakBefore w:val="0"/>
        <w:widowControl w:val="0"/>
        <w:numPr>
          <w:ilvl w:val="0"/>
          <w:numId w:val="2"/>
        </w:numPr>
        <w:kinsoku/>
        <w:wordWrap/>
        <w:overflowPunct/>
        <w:topLinePunct w:val="0"/>
        <w:autoSpaceDE/>
        <w:autoSpaceDN/>
        <w:bidi w:val="0"/>
        <w:adjustRightInd/>
        <w:snapToGrid/>
        <w:spacing w:after="0" w:line="590" w:lineRule="exact"/>
        <w:ind w:left="0" w:leftChars="0" w:firstLine="643"/>
        <w:textAlignment w:val="auto"/>
        <w:rPr>
          <w:rFonts w:hint="default" w:ascii="Times New Roman" w:hAnsi="Times New Roman" w:eastAsia="楷体" w:cs="Times New Roman"/>
          <w:b/>
          <w:bCs/>
          <w:color w:val="auto"/>
          <w:sz w:val="32"/>
          <w:szCs w:val="32"/>
          <w:highlight w:val="none"/>
        </w:rPr>
      </w:pPr>
      <w:r>
        <w:rPr>
          <w:rFonts w:hint="default" w:ascii="Times New Roman" w:hAnsi="Times New Roman" w:eastAsia="楷体" w:cs="Times New Roman"/>
          <w:b/>
          <w:bCs/>
          <w:color w:val="auto"/>
          <w:sz w:val="32"/>
          <w:szCs w:val="32"/>
          <w:highlight w:val="none"/>
        </w:rPr>
        <w:t>国有资本经营预算收支情况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1、收入情况。</w:t>
      </w:r>
      <w:r>
        <w:rPr>
          <w:rFonts w:hint="default" w:ascii="Times New Roman" w:hAnsi="Times New Roman" w:eastAsia="仿宋_GB2312" w:cs="Times New Roman"/>
          <w:color w:val="auto"/>
          <w:sz w:val="32"/>
          <w:szCs w:val="32"/>
          <w:highlight w:val="none"/>
        </w:rPr>
        <w:t>其他国有资本经营收入预计完成</w:t>
      </w:r>
      <w:r>
        <w:rPr>
          <w:rFonts w:hint="default" w:ascii="Times New Roman" w:hAnsi="Times New Roman" w:eastAsia="仿宋_GB2312" w:cs="Times New Roman"/>
          <w:color w:val="auto"/>
          <w:sz w:val="32"/>
          <w:szCs w:val="32"/>
          <w:highlight w:val="none"/>
          <w:lang w:val="en-US" w:eastAsia="zh-CN"/>
        </w:rPr>
        <w:t>52.68</w:t>
      </w:r>
      <w:r>
        <w:rPr>
          <w:rFonts w:hint="default" w:ascii="Times New Roman" w:hAnsi="Times New Roman" w:eastAsia="仿宋_GB2312" w:cs="Times New Roman"/>
          <w:color w:val="auto"/>
          <w:sz w:val="32"/>
          <w:szCs w:val="32"/>
          <w:highlight w:val="none"/>
        </w:rPr>
        <w:t>万元，其中：国有资本经营预算转移支付收入</w:t>
      </w:r>
      <w:r>
        <w:rPr>
          <w:rFonts w:hint="default" w:ascii="Times New Roman" w:hAnsi="Times New Roman" w:eastAsia="仿宋_GB2312" w:cs="Times New Roman"/>
          <w:color w:val="auto"/>
          <w:sz w:val="32"/>
          <w:szCs w:val="32"/>
          <w:highlight w:val="none"/>
          <w:lang w:val="en-US" w:eastAsia="zh-CN"/>
        </w:rPr>
        <w:t>4.68万元</w:t>
      </w:r>
      <w:r>
        <w:rPr>
          <w:rFonts w:hint="default" w:ascii="Times New Roman" w:hAnsi="Times New Roman" w:eastAsia="仿宋_GB2312" w:cs="Times New Roman"/>
          <w:color w:val="auto"/>
          <w:sz w:val="32"/>
          <w:szCs w:val="32"/>
          <w:highlight w:val="none"/>
        </w:rPr>
        <w:t>，国有资本经营预算上年结余收入</w:t>
      </w:r>
      <w:r>
        <w:rPr>
          <w:rFonts w:hint="default" w:ascii="Times New Roman" w:hAnsi="Times New Roman" w:eastAsia="仿宋_GB2312" w:cs="Times New Roman"/>
          <w:color w:val="auto"/>
          <w:sz w:val="32"/>
          <w:szCs w:val="32"/>
          <w:highlight w:val="none"/>
          <w:lang w:val="en-US" w:eastAsia="zh-CN"/>
        </w:rPr>
        <w:t>48</w:t>
      </w:r>
      <w:r>
        <w:rPr>
          <w:rFonts w:hint="default" w:ascii="Times New Roman" w:hAnsi="Times New Roman" w:eastAsia="仿宋_GB2312" w:cs="Times New Roman"/>
          <w:color w:val="auto"/>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2、支出情况。</w:t>
      </w:r>
      <w:r>
        <w:rPr>
          <w:rFonts w:hint="default" w:ascii="Times New Roman" w:hAnsi="Times New Roman" w:eastAsia="仿宋_GB2312" w:cs="Times New Roman"/>
          <w:color w:val="auto"/>
          <w:sz w:val="32"/>
          <w:szCs w:val="32"/>
          <w:highlight w:val="none"/>
        </w:rPr>
        <w:t>国有资本经营支出</w:t>
      </w:r>
      <w:r>
        <w:rPr>
          <w:rFonts w:hint="default" w:ascii="Times New Roman" w:hAnsi="Times New Roman" w:eastAsia="仿宋_GB2312" w:cs="Times New Roman"/>
          <w:color w:val="auto"/>
          <w:sz w:val="32"/>
          <w:szCs w:val="32"/>
          <w:highlight w:val="none"/>
          <w:lang w:eastAsia="zh-CN"/>
        </w:rPr>
        <w:t>预计完成</w:t>
      </w:r>
      <w:r>
        <w:rPr>
          <w:rFonts w:hint="default" w:ascii="Times New Roman" w:hAnsi="Times New Roman" w:eastAsia="仿宋_GB2312" w:cs="Times New Roman"/>
          <w:color w:val="auto"/>
          <w:sz w:val="32"/>
          <w:szCs w:val="32"/>
          <w:highlight w:val="none"/>
          <w:lang w:val="en-US" w:eastAsia="zh-CN"/>
        </w:rPr>
        <w:t>52.68</w:t>
      </w:r>
      <w:r>
        <w:rPr>
          <w:rFonts w:hint="default" w:ascii="Times New Roman" w:hAnsi="Times New Roman" w:eastAsia="仿宋_GB2312" w:cs="Times New Roman"/>
          <w:color w:val="auto"/>
          <w:sz w:val="32"/>
          <w:szCs w:val="32"/>
          <w:highlight w:val="none"/>
        </w:rPr>
        <w:t>万元。主要用于企业改革成本支出及三角塘电站职工安置</w:t>
      </w:r>
      <w:r>
        <w:rPr>
          <w:rFonts w:hint="default" w:ascii="Times New Roman" w:hAnsi="Times New Roman" w:eastAsia="仿宋_GB2312" w:cs="Times New Roman"/>
          <w:color w:val="auto"/>
          <w:sz w:val="32"/>
          <w:szCs w:val="32"/>
          <w:highlight w:val="none"/>
          <w:lang w:eastAsia="zh-CN"/>
        </w:rPr>
        <w:t>和解决历史遗留问题及改革成本支出</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rPr>
        <w:t>3、平衡情况。</w:t>
      </w:r>
      <w:r>
        <w:rPr>
          <w:rFonts w:hint="default" w:ascii="Times New Roman" w:hAnsi="Times New Roman" w:eastAsia="仿宋_GB2312" w:cs="Times New Roman"/>
          <w:color w:val="auto"/>
          <w:sz w:val="32"/>
          <w:szCs w:val="32"/>
          <w:highlight w:val="none"/>
        </w:rPr>
        <w:t>收支两抵平衡。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 w:cs="Times New Roman"/>
          <w:b/>
          <w:bCs/>
          <w:color w:val="auto"/>
          <w:sz w:val="32"/>
          <w:szCs w:val="32"/>
        </w:rPr>
      </w:pPr>
      <w:r>
        <w:rPr>
          <w:rFonts w:hint="default" w:ascii="Times New Roman" w:hAnsi="Times New Roman" w:eastAsia="楷体" w:cs="Times New Roman"/>
          <w:b/>
          <w:bCs/>
          <w:color w:val="auto"/>
          <w:sz w:val="32"/>
          <w:szCs w:val="32"/>
        </w:rPr>
        <w:t>（五）政府债务情况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rPr>
        <w:t>1、</w:t>
      </w:r>
      <w:r>
        <w:rPr>
          <w:rFonts w:hint="default" w:ascii="Times New Roman" w:hAnsi="Times New Roman" w:eastAsia="仿宋_GB2312" w:cs="Times New Roman"/>
          <w:b/>
          <w:bCs/>
          <w:color w:val="auto"/>
          <w:spacing w:val="-6"/>
          <w:sz w:val="32"/>
          <w:szCs w:val="32"/>
        </w:rPr>
        <w:t>政府债券发行使用情况。</w:t>
      </w:r>
      <w:r>
        <w:rPr>
          <w:rFonts w:hint="default" w:ascii="Times New Roman" w:hAnsi="Times New Roman" w:eastAsia="仿宋_GB2312" w:cs="Times New Roman"/>
          <w:color w:val="auto"/>
          <w:spacing w:val="-6"/>
          <w:sz w:val="32"/>
          <w:szCs w:val="32"/>
        </w:rPr>
        <w:t>202</w:t>
      </w:r>
      <w:r>
        <w:rPr>
          <w:rFonts w:hint="default" w:ascii="Times New Roman" w:hAnsi="Times New Roman" w:eastAsia="仿宋_GB2312" w:cs="Times New Roman"/>
          <w:color w:val="auto"/>
          <w:spacing w:val="-6"/>
          <w:sz w:val="32"/>
          <w:szCs w:val="32"/>
          <w:lang w:val="en-US" w:eastAsia="zh-CN"/>
        </w:rPr>
        <w:t>3</w:t>
      </w:r>
      <w:r>
        <w:rPr>
          <w:rFonts w:hint="default" w:ascii="Times New Roman" w:hAnsi="Times New Roman" w:eastAsia="仿宋_GB2312" w:cs="Times New Roman"/>
          <w:color w:val="auto"/>
          <w:spacing w:val="-6"/>
          <w:sz w:val="32"/>
          <w:szCs w:val="32"/>
        </w:rPr>
        <w:t>年发行新增债券</w:t>
      </w:r>
      <w:r>
        <w:rPr>
          <w:rFonts w:hint="default" w:ascii="Times New Roman" w:hAnsi="Times New Roman" w:eastAsia="仿宋_GB2312" w:cs="Times New Roman"/>
          <w:color w:val="auto"/>
          <w:spacing w:val="-6"/>
          <w:sz w:val="32"/>
          <w:szCs w:val="32"/>
          <w:lang w:val="en-US" w:eastAsia="zh-CN"/>
        </w:rPr>
        <w:t>61748</w:t>
      </w:r>
      <w:r>
        <w:rPr>
          <w:rFonts w:hint="default" w:ascii="Times New Roman" w:hAnsi="Times New Roman" w:eastAsia="仿宋_GB2312" w:cs="Times New Roman"/>
          <w:color w:val="auto"/>
          <w:spacing w:val="-6"/>
          <w:sz w:val="32"/>
          <w:szCs w:val="32"/>
        </w:rPr>
        <w:t>万</w:t>
      </w:r>
      <w:r>
        <w:rPr>
          <w:rFonts w:hint="default" w:ascii="Times New Roman" w:hAnsi="Times New Roman" w:eastAsia="仿宋_GB2312" w:cs="Times New Roman"/>
          <w:color w:val="auto"/>
          <w:sz w:val="32"/>
          <w:szCs w:val="32"/>
        </w:rPr>
        <w:t>元，其中：一般债券</w:t>
      </w:r>
      <w:r>
        <w:rPr>
          <w:rFonts w:hint="default" w:ascii="Times New Roman" w:hAnsi="Times New Roman" w:eastAsia="仿宋_GB2312" w:cs="Times New Roman"/>
          <w:color w:val="auto"/>
          <w:sz w:val="32"/>
          <w:szCs w:val="32"/>
          <w:lang w:val="en-US" w:eastAsia="zh-CN"/>
        </w:rPr>
        <w:t>8048</w:t>
      </w:r>
      <w:r>
        <w:rPr>
          <w:rFonts w:hint="default" w:ascii="Times New Roman" w:hAnsi="Times New Roman" w:eastAsia="仿宋_GB2312" w:cs="Times New Roman"/>
          <w:color w:val="auto"/>
          <w:sz w:val="32"/>
          <w:szCs w:val="32"/>
        </w:rPr>
        <w:t>万元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专项债券</w:t>
      </w:r>
      <w:r>
        <w:rPr>
          <w:rFonts w:hint="default" w:ascii="Times New Roman" w:hAnsi="Times New Roman" w:eastAsia="仿宋_GB2312" w:cs="Times New Roman"/>
          <w:color w:val="auto"/>
          <w:sz w:val="32"/>
          <w:szCs w:val="32"/>
          <w:lang w:val="en-US" w:eastAsia="zh-CN"/>
        </w:rPr>
        <w:t>53700</w:t>
      </w:r>
      <w:r>
        <w:rPr>
          <w:rFonts w:hint="default" w:ascii="Times New Roman" w:hAnsi="Times New Roman" w:eastAsia="仿宋_GB2312" w:cs="Times New Roman"/>
          <w:color w:val="auto"/>
          <w:sz w:val="32"/>
          <w:szCs w:val="32"/>
        </w:rPr>
        <w:t>万元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发行再融资债券</w:t>
      </w:r>
      <w:r>
        <w:rPr>
          <w:rFonts w:hint="default" w:ascii="Times New Roman" w:hAnsi="Times New Roman" w:eastAsia="仿宋_GB2312" w:cs="Times New Roman"/>
          <w:color w:val="auto"/>
          <w:sz w:val="32"/>
          <w:szCs w:val="32"/>
          <w:lang w:val="en-US" w:eastAsia="zh-CN"/>
        </w:rPr>
        <w:t>41029</w:t>
      </w:r>
      <w:r>
        <w:rPr>
          <w:rFonts w:hint="default" w:ascii="Times New Roman" w:hAnsi="Times New Roman" w:eastAsia="仿宋_GB2312" w:cs="Times New Roman"/>
          <w:color w:val="auto"/>
          <w:sz w:val="32"/>
          <w:szCs w:val="32"/>
        </w:rPr>
        <w:t>万元</w:t>
      </w:r>
      <w:r>
        <w:rPr>
          <w:rFonts w:hint="default" w:ascii="Times New Roman" w:hAnsi="Times New Roman" w:eastAsia="仿宋_GB2312" w:cs="Times New Roman"/>
          <w:color w:val="auto"/>
          <w:sz w:val="32"/>
          <w:szCs w:val="32"/>
          <w:lang w:eastAsia="zh-CN"/>
        </w:rPr>
        <w:t>，其中：</w:t>
      </w:r>
      <w:r>
        <w:rPr>
          <w:rFonts w:hint="default" w:ascii="Times New Roman" w:hAnsi="Times New Roman" w:eastAsia="仿宋_GB2312" w:cs="Times New Roman"/>
          <w:color w:val="auto"/>
          <w:sz w:val="32"/>
          <w:szCs w:val="32"/>
        </w:rPr>
        <w:t>一般债券</w:t>
      </w:r>
      <w:r>
        <w:rPr>
          <w:rFonts w:hint="default" w:ascii="Times New Roman" w:hAnsi="Times New Roman" w:eastAsia="仿宋_GB2312" w:cs="Times New Roman"/>
          <w:color w:val="auto"/>
          <w:sz w:val="32"/>
          <w:szCs w:val="32"/>
          <w:lang w:val="en-US" w:eastAsia="zh-CN"/>
        </w:rPr>
        <w:t>35854万元，专项</w:t>
      </w:r>
      <w:r>
        <w:rPr>
          <w:rFonts w:hint="default" w:ascii="Times New Roman" w:hAnsi="Times New Roman" w:eastAsia="仿宋_GB2312" w:cs="Times New Roman"/>
          <w:color w:val="auto"/>
          <w:sz w:val="32"/>
          <w:szCs w:val="32"/>
        </w:rPr>
        <w:t>债券</w:t>
      </w:r>
      <w:r>
        <w:rPr>
          <w:rFonts w:hint="default" w:ascii="Times New Roman" w:hAnsi="Times New Roman" w:eastAsia="仿宋_GB2312" w:cs="Times New Roman"/>
          <w:color w:val="auto"/>
          <w:sz w:val="32"/>
          <w:szCs w:val="32"/>
          <w:lang w:val="en-US" w:eastAsia="zh-CN"/>
        </w:rPr>
        <w:t>5175万元</w:t>
      </w:r>
      <w:r>
        <w:rPr>
          <w:rFonts w:hint="default" w:ascii="Times New Roman" w:hAnsi="Times New Roman" w:eastAsia="仿宋_GB2312" w:cs="Times New Roman"/>
          <w:color w:val="auto"/>
          <w:spacing w:val="-6"/>
          <w:sz w:val="32"/>
          <w:szCs w:val="32"/>
        </w:rPr>
        <w:t>。债券平均发行利率为2.</w:t>
      </w:r>
      <w:r>
        <w:rPr>
          <w:rFonts w:hint="default" w:ascii="Times New Roman" w:hAnsi="Times New Roman" w:eastAsia="仿宋_GB2312" w:cs="Times New Roman"/>
          <w:color w:val="auto"/>
          <w:spacing w:val="-6"/>
          <w:sz w:val="32"/>
          <w:szCs w:val="32"/>
          <w:lang w:val="en-US" w:eastAsia="zh-CN"/>
        </w:rPr>
        <w:t>93</w:t>
      </w:r>
      <w:r>
        <w:rPr>
          <w:rFonts w:hint="default" w:ascii="Times New Roman" w:hAnsi="Times New Roman" w:eastAsia="仿宋_GB2312" w:cs="Times New Roman"/>
          <w:color w:val="auto"/>
          <w:spacing w:val="-6"/>
          <w:sz w:val="32"/>
          <w:szCs w:val="32"/>
        </w:rPr>
        <w:t>%</w:t>
      </w:r>
      <w:r>
        <w:rPr>
          <w:rFonts w:hint="default" w:ascii="Times New Roman" w:hAnsi="Times New Roman" w:eastAsia="仿宋_GB2312" w:cs="Times New Roman"/>
          <w:color w:val="auto"/>
          <w:spacing w:val="-6"/>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rPr>
        <w:t>2、政府债务限额余额情况。</w:t>
      </w:r>
      <w:r>
        <w:rPr>
          <w:rFonts w:hint="default" w:ascii="Times New Roman" w:hAnsi="Times New Roman" w:eastAsia="仿宋_GB2312" w:cs="Times New Roman"/>
          <w:color w:val="auto"/>
          <w:sz w:val="32"/>
          <w:szCs w:val="32"/>
        </w:rPr>
        <w:t>202</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年政府债务总限额为</w:t>
      </w:r>
      <w:r>
        <w:rPr>
          <w:rFonts w:hint="default" w:ascii="Times New Roman" w:hAnsi="Times New Roman" w:eastAsia="仿宋_GB2312" w:cs="Times New Roman"/>
          <w:color w:val="auto"/>
          <w:sz w:val="32"/>
          <w:szCs w:val="32"/>
          <w:lang w:val="en-US" w:eastAsia="zh-CN"/>
        </w:rPr>
        <w:t>394848</w:t>
      </w:r>
      <w:r>
        <w:rPr>
          <w:rFonts w:hint="default" w:ascii="Times New Roman" w:hAnsi="Times New Roman" w:eastAsia="仿宋_GB2312" w:cs="Times New Roman"/>
          <w:color w:val="auto"/>
          <w:sz w:val="32"/>
          <w:szCs w:val="32"/>
        </w:rPr>
        <w:t>万元，其中202</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年新增债务限额</w:t>
      </w:r>
      <w:r>
        <w:rPr>
          <w:rFonts w:hint="default" w:ascii="Times New Roman" w:hAnsi="Times New Roman" w:eastAsia="仿宋_GB2312" w:cs="Times New Roman"/>
          <w:color w:val="auto"/>
          <w:sz w:val="32"/>
          <w:szCs w:val="32"/>
          <w:lang w:val="en-US" w:eastAsia="zh-CN"/>
        </w:rPr>
        <w:t>61748</w:t>
      </w:r>
      <w:r>
        <w:rPr>
          <w:rFonts w:hint="default" w:ascii="Times New Roman" w:hAnsi="Times New Roman" w:eastAsia="仿宋_GB2312" w:cs="Times New Roman"/>
          <w:color w:val="auto"/>
          <w:sz w:val="32"/>
          <w:szCs w:val="32"/>
        </w:rPr>
        <w:t>万元；202</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年政府债务总余额为</w:t>
      </w:r>
      <w:r>
        <w:rPr>
          <w:rFonts w:hint="default" w:ascii="Times New Roman" w:hAnsi="Times New Roman" w:eastAsia="仿宋_GB2312" w:cs="Times New Roman"/>
          <w:color w:val="auto"/>
          <w:sz w:val="32"/>
          <w:szCs w:val="32"/>
          <w:lang w:val="en-US" w:eastAsia="zh-CN"/>
        </w:rPr>
        <w:t>394201.94</w:t>
      </w:r>
      <w:r>
        <w:rPr>
          <w:rFonts w:hint="default" w:ascii="Times New Roman" w:hAnsi="Times New Roman" w:eastAsia="仿宋_GB2312" w:cs="Times New Roman"/>
          <w:color w:val="auto"/>
          <w:sz w:val="32"/>
          <w:szCs w:val="32"/>
        </w:rPr>
        <w:t>万元，其中一般债务余额</w:t>
      </w:r>
      <w:r>
        <w:rPr>
          <w:rFonts w:hint="default" w:ascii="Times New Roman" w:hAnsi="Times New Roman" w:eastAsia="仿宋_GB2312" w:cs="Times New Roman"/>
          <w:color w:val="auto"/>
          <w:sz w:val="32"/>
          <w:szCs w:val="32"/>
          <w:lang w:val="en-US" w:eastAsia="zh-CN"/>
        </w:rPr>
        <w:t>215449.01</w:t>
      </w:r>
      <w:r>
        <w:rPr>
          <w:rFonts w:hint="default" w:ascii="Times New Roman" w:hAnsi="Times New Roman" w:eastAsia="仿宋_GB2312" w:cs="Times New Roman"/>
          <w:color w:val="auto"/>
          <w:sz w:val="32"/>
          <w:szCs w:val="32"/>
        </w:rPr>
        <w:t>万元、专项债务余额</w:t>
      </w:r>
      <w:r>
        <w:rPr>
          <w:rFonts w:hint="default" w:ascii="Times New Roman" w:hAnsi="Times New Roman" w:eastAsia="仿宋_GB2312" w:cs="Times New Roman"/>
          <w:color w:val="auto"/>
          <w:sz w:val="32"/>
          <w:szCs w:val="32"/>
          <w:lang w:val="en-US" w:eastAsia="zh-CN"/>
        </w:rPr>
        <w:t>178752.93</w:t>
      </w:r>
      <w:r>
        <w:rPr>
          <w:rFonts w:hint="default" w:ascii="Times New Roman" w:hAnsi="Times New Roman" w:eastAsia="仿宋_GB2312" w:cs="Times New Roman"/>
          <w:color w:val="auto"/>
          <w:sz w:val="32"/>
          <w:szCs w:val="32"/>
        </w:rPr>
        <w:t>万元。一般债务余额和专项债务余额均未突破省财政厅核定限额。</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rPr>
        <w:t>3、还本付息、债务年限等情况。</w:t>
      </w:r>
      <w:r>
        <w:rPr>
          <w:rFonts w:hint="default" w:ascii="Times New Roman" w:hAnsi="Times New Roman" w:eastAsia="仿宋_GB2312" w:cs="Times New Roman"/>
          <w:color w:val="auto"/>
          <w:sz w:val="32"/>
          <w:szCs w:val="32"/>
        </w:rPr>
        <w:t>202</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eastAsia="zh-CN"/>
        </w:rPr>
        <w:t>政府债</w:t>
      </w:r>
      <w:r>
        <w:rPr>
          <w:rFonts w:hint="default" w:ascii="Times New Roman" w:hAnsi="Times New Roman" w:eastAsia="仿宋_GB2312" w:cs="Times New Roman"/>
          <w:color w:val="auto"/>
          <w:sz w:val="32"/>
          <w:szCs w:val="32"/>
        </w:rPr>
        <w:t>券还本</w:t>
      </w:r>
      <w:r>
        <w:rPr>
          <w:rFonts w:hint="default" w:ascii="Times New Roman" w:hAnsi="Times New Roman" w:eastAsia="仿宋_GB2312" w:cs="Times New Roman"/>
          <w:color w:val="auto"/>
          <w:sz w:val="32"/>
          <w:szCs w:val="32"/>
          <w:lang w:val="en-US" w:eastAsia="zh-CN"/>
        </w:rPr>
        <w:t>1.18</w:t>
      </w:r>
      <w:r>
        <w:rPr>
          <w:rFonts w:hint="default" w:ascii="Times New Roman" w:hAnsi="Times New Roman" w:eastAsia="仿宋_GB2312" w:cs="Times New Roman"/>
          <w:color w:val="auto"/>
          <w:sz w:val="32"/>
          <w:szCs w:val="32"/>
        </w:rPr>
        <w:t>万元，一般债</w:t>
      </w:r>
      <w:r>
        <w:rPr>
          <w:rFonts w:hint="default" w:ascii="Times New Roman" w:hAnsi="Times New Roman" w:eastAsia="仿宋_GB2312" w:cs="Times New Roman"/>
          <w:color w:val="auto"/>
          <w:sz w:val="32"/>
          <w:szCs w:val="32"/>
          <w:lang w:val="en-US" w:eastAsia="zh-CN"/>
        </w:rPr>
        <w:t>0.51</w:t>
      </w:r>
      <w:r>
        <w:rPr>
          <w:rFonts w:hint="default" w:ascii="Times New Roman" w:hAnsi="Times New Roman" w:eastAsia="仿宋_GB2312" w:cs="Times New Roman"/>
          <w:color w:val="auto"/>
          <w:sz w:val="32"/>
          <w:szCs w:val="32"/>
        </w:rPr>
        <w:t>万元</w:t>
      </w:r>
      <w:r>
        <w:rPr>
          <w:rFonts w:hint="default" w:ascii="Times New Roman" w:hAnsi="Times New Roman" w:eastAsia="仿宋_GB2312" w:cs="Times New Roman"/>
          <w:color w:val="auto"/>
          <w:sz w:val="32"/>
          <w:szCs w:val="32"/>
          <w:lang w:eastAsia="zh-CN"/>
        </w:rPr>
        <w:t>，专项债</w:t>
      </w:r>
      <w:r>
        <w:rPr>
          <w:rFonts w:hint="default" w:ascii="Times New Roman" w:hAnsi="Times New Roman" w:eastAsia="仿宋_GB2312" w:cs="Times New Roman"/>
          <w:color w:val="auto"/>
          <w:sz w:val="32"/>
          <w:szCs w:val="32"/>
          <w:lang w:val="en-US" w:eastAsia="zh-CN"/>
        </w:rPr>
        <w:t>0.67万元</w:t>
      </w:r>
      <w:r>
        <w:rPr>
          <w:rFonts w:hint="default" w:ascii="Times New Roman" w:hAnsi="Times New Roman" w:eastAsia="仿宋_GB2312" w:cs="Times New Roman"/>
          <w:color w:val="auto"/>
          <w:sz w:val="32"/>
          <w:szCs w:val="32"/>
        </w:rPr>
        <w:t>；202</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年政府债券付息支出</w:t>
      </w:r>
      <w:r>
        <w:rPr>
          <w:rFonts w:hint="default" w:ascii="Times New Roman" w:hAnsi="Times New Roman" w:eastAsia="仿宋_GB2312" w:cs="Times New Roman"/>
          <w:color w:val="auto"/>
          <w:sz w:val="32"/>
          <w:szCs w:val="32"/>
          <w:lang w:val="en-US" w:eastAsia="zh-CN"/>
        </w:rPr>
        <w:t>12299.97</w:t>
      </w:r>
      <w:r>
        <w:rPr>
          <w:rFonts w:hint="default" w:ascii="Times New Roman" w:hAnsi="Times New Roman" w:eastAsia="仿宋_GB2312" w:cs="Times New Roman"/>
          <w:color w:val="auto"/>
          <w:sz w:val="32"/>
          <w:szCs w:val="32"/>
        </w:rPr>
        <w:t>万元（一般债券付息</w:t>
      </w:r>
      <w:r>
        <w:rPr>
          <w:rFonts w:hint="default" w:ascii="Times New Roman" w:hAnsi="Times New Roman" w:eastAsia="仿宋_GB2312" w:cs="Times New Roman"/>
          <w:color w:val="auto"/>
          <w:sz w:val="32"/>
          <w:szCs w:val="32"/>
          <w:lang w:val="en-US" w:eastAsia="zh-CN"/>
        </w:rPr>
        <w:t>7608.37</w:t>
      </w:r>
      <w:r>
        <w:rPr>
          <w:rFonts w:hint="default" w:ascii="Times New Roman" w:hAnsi="Times New Roman" w:eastAsia="仿宋_GB2312" w:cs="Times New Roman"/>
          <w:color w:val="auto"/>
          <w:sz w:val="32"/>
          <w:szCs w:val="32"/>
        </w:rPr>
        <w:t>万元，专项债券付息</w:t>
      </w:r>
      <w:r>
        <w:rPr>
          <w:rFonts w:hint="default" w:ascii="Times New Roman" w:hAnsi="Times New Roman" w:eastAsia="仿宋_GB2312" w:cs="Times New Roman"/>
          <w:color w:val="auto"/>
          <w:sz w:val="32"/>
          <w:szCs w:val="32"/>
          <w:lang w:val="en-US" w:eastAsia="zh-CN"/>
        </w:rPr>
        <w:t>4691.6</w:t>
      </w:r>
      <w:r>
        <w:rPr>
          <w:rFonts w:hint="default" w:ascii="Times New Roman" w:hAnsi="Times New Roman" w:eastAsia="仿宋_GB2312" w:cs="Times New Roman"/>
          <w:color w:val="auto"/>
          <w:sz w:val="32"/>
          <w:szCs w:val="32"/>
        </w:rPr>
        <w:t>万元）。202</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年新增一般债为3年期限，新增专项债券分别为15年和20年期限。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仿宋_GB2312" w:cs="Times New Roman"/>
          <w:color w:val="auto"/>
          <w:sz w:val="32"/>
          <w:szCs w:val="32"/>
        </w:rPr>
        <w:t>上述预算执行</w:t>
      </w:r>
      <w:r>
        <w:rPr>
          <w:rFonts w:hint="default" w:ascii="Times New Roman" w:hAnsi="Times New Roman" w:eastAsia="仿宋_GB2312" w:cs="Times New Roman"/>
          <w:color w:val="auto"/>
          <w:sz w:val="32"/>
          <w:szCs w:val="32"/>
          <w:lang w:eastAsia="zh-CN"/>
        </w:rPr>
        <w:t>数据</w:t>
      </w:r>
      <w:r>
        <w:rPr>
          <w:rFonts w:hint="default" w:ascii="Times New Roman" w:hAnsi="Times New Roman" w:eastAsia="仿宋_GB2312" w:cs="Times New Roman"/>
          <w:color w:val="auto"/>
          <w:sz w:val="32"/>
          <w:szCs w:val="32"/>
        </w:rPr>
        <w:t>在决算编制汇总后，会有部分变化，最终结果将向县人大常委会报告，并按规定公开。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二、落实县人大决议和主要财政工作情况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202</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年，财政部门认真落实县委县政府决策部署和人大预算决议情况，</w:t>
      </w:r>
      <w:r>
        <w:rPr>
          <w:rFonts w:hint="default" w:ascii="Times New Roman" w:hAnsi="Times New Roman" w:eastAsia="仿宋_GB2312" w:cs="Times New Roman"/>
          <w:color w:val="auto"/>
          <w:sz w:val="32"/>
          <w:szCs w:val="32"/>
          <w:lang w:eastAsia="zh-CN"/>
        </w:rPr>
        <w:t>主动作为、迎难而上，</w:t>
      </w:r>
      <w:r>
        <w:rPr>
          <w:rFonts w:hint="default" w:ascii="Times New Roman" w:hAnsi="Times New Roman" w:eastAsia="仿宋_GB2312" w:cs="Times New Roman"/>
          <w:color w:val="auto"/>
          <w:sz w:val="32"/>
          <w:szCs w:val="32"/>
        </w:rPr>
        <w:t>按照高质量发展要求，充分发挥财政在优化资源配置、调节收入分配、</w:t>
      </w:r>
      <w:r>
        <w:rPr>
          <w:rFonts w:hint="default" w:ascii="Times New Roman" w:hAnsi="Times New Roman" w:eastAsia="仿宋_GB2312" w:cs="Times New Roman"/>
          <w:color w:val="auto"/>
          <w:sz w:val="32"/>
          <w:szCs w:val="32"/>
          <w:lang w:eastAsia="zh-CN"/>
        </w:rPr>
        <w:t>保障改善民生、重大项目支出</w:t>
      </w:r>
      <w:r>
        <w:rPr>
          <w:rFonts w:hint="default" w:ascii="Times New Roman" w:hAnsi="Times New Roman" w:eastAsia="仿宋_GB2312" w:cs="Times New Roman"/>
          <w:color w:val="auto"/>
          <w:sz w:val="32"/>
          <w:szCs w:val="32"/>
        </w:rPr>
        <w:t>等方面的职能作用，较好的维护了全县经济社会发展大局稳定。</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 w:cs="Times New Roman"/>
          <w:b/>
          <w:bCs/>
          <w:color w:val="auto"/>
          <w:sz w:val="32"/>
          <w:szCs w:val="32"/>
          <w:lang w:eastAsia="zh-CN"/>
        </w:rPr>
      </w:pPr>
      <w:r>
        <w:rPr>
          <w:rFonts w:hint="default" w:ascii="Times New Roman" w:hAnsi="Times New Roman" w:eastAsia="楷体" w:cs="Times New Roman"/>
          <w:b/>
          <w:bCs/>
          <w:color w:val="auto"/>
          <w:sz w:val="32"/>
          <w:szCs w:val="32"/>
          <w:lang w:eastAsia="zh-CN"/>
        </w:rPr>
        <w:t>（一）坚持积极作为，进一步增强保障能力</w:t>
      </w:r>
    </w:p>
    <w:p>
      <w:pPr>
        <w:pStyle w:val="3"/>
        <w:keepNext w:val="0"/>
        <w:keepLines w:val="0"/>
        <w:pageBreakBefore w:val="0"/>
        <w:widowControl w:val="0"/>
        <w:kinsoku/>
        <w:wordWrap/>
        <w:overflowPunct/>
        <w:topLinePunct w:val="0"/>
        <w:autoSpaceDE/>
        <w:autoSpaceDN/>
        <w:bidi w:val="0"/>
        <w:adjustRightInd/>
        <w:snapToGrid/>
        <w:spacing w:line="560" w:lineRule="exact"/>
        <w:ind w:right="0" w:firstLine="643"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b/>
          <w:bCs/>
          <w:color w:val="auto"/>
          <w:sz w:val="32"/>
          <w:szCs w:val="32"/>
          <w:lang w:eastAsia="zh-CN"/>
        </w:rPr>
        <w:t>一是财税收入保持增长。</w:t>
      </w:r>
      <w:r>
        <w:rPr>
          <w:rFonts w:hint="default" w:ascii="Times New Roman" w:hAnsi="Times New Roman" w:eastAsia="仿宋_GB2312" w:cs="Times New Roman"/>
          <w:color w:val="auto"/>
          <w:kern w:val="2"/>
          <w:sz w:val="32"/>
          <w:szCs w:val="32"/>
          <w:lang w:val="en-US" w:eastAsia="zh-CN" w:bidi="ar-SA"/>
        </w:rPr>
        <w:t>健全收入分析预测机制，围绕年度收入任务，加强与税务部门、非税执收部门的对接，努力克服经济下行和政策性减税等因素影响，合理把握组织收入的力度与节奏，财政收入平稳均衡入库，预计全年完成地方一般公共预算收入39002万元，同比增长8%。</w:t>
      </w:r>
      <w:r>
        <w:rPr>
          <w:rFonts w:hint="default" w:ascii="Times New Roman" w:hAnsi="Times New Roman" w:eastAsia="仿宋_GB2312" w:cs="Times New Roman"/>
          <w:b/>
          <w:bCs/>
          <w:color w:val="auto"/>
          <w:kern w:val="2"/>
          <w:sz w:val="32"/>
          <w:szCs w:val="32"/>
          <w:lang w:val="en-US" w:eastAsia="zh-CN" w:bidi="ar-SA"/>
        </w:rPr>
        <w:t>二是向上争取持续发力。</w:t>
      </w:r>
      <w:r>
        <w:rPr>
          <w:rFonts w:hint="default" w:ascii="Times New Roman" w:hAnsi="Times New Roman" w:eastAsia="仿宋_GB2312" w:cs="Times New Roman"/>
          <w:color w:val="auto"/>
          <w:kern w:val="2"/>
          <w:sz w:val="32"/>
          <w:szCs w:val="32"/>
          <w:lang w:val="en-US" w:eastAsia="zh-CN" w:bidi="ar-SA"/>
        </w:rPr>
        <w:t>围绕全县重点工作任务，抓好项目梳理储备，积极向上争取资金支持，</w:t>
      </w:r>
      <w:r>
        <w:rPr>
          <w:rFonts w:hint="default" w:ascii="Times New Roman" w:hAnsi="Times New Roman" w:eastAsia="仿宋_GB2312" w:cs="Times New Roman"/>
          <w:color w:val="auto"/>
          <w:kern w:val="2"/>
          <w:sz w:val="32"/>
          <w:szCs w:val="32"/>
          <w:highlight w:val="none"/>
          <w:lang w:val="en-US" w:eastAsia="zh-CN" w:bidi="ar-SA"/>
        </w:rPr>
        <w:t>争取到中央和省预算内投资资金17192万元用于重点区域生态保护和修复，争取地方政府债券资金53700万元用于城乡供水一体化、公路道路、生活污水、和老旧小区综合改造提升等项目建设。</w:t>
      </w:r>
      <w:r>
        <w:rPr>
          <w:rFonts w:hint="default" w:ascii="Times New Roman" w:hAnsi="Times New Roman" w:eastAsia="仿宋_GB2312" w:cs="Times New Roman"/>
          <w:b/>
          <w:bCs/>
          <w:color w:val="auto"/>
          <w:kern w:val="2"/>
          <w:sz w:val="32"/>
          <w:szCs w:val="32"/>
          <w:highlight w:val="none"/>
          <w:lang w:val="en-US" w:eastAsia="zh-CN" w:bidi="ar-SA"/>
        </w:rPr>
        <w:t>三是有力盘活存量资金。</w:t>
      </w:r>
      <w:r>
        <w:rPr>
          <w:rFonts w:hint="default" w:ascii="Times New Roman" w:hAnsi="Times New Roman" w:eastAsia="仿宋_GB2312" w:cs="Times New Roman"/>
          <w:color w:val="auto"/>
          <w:kern w:val="2"/>
          <w:sz w:val="32"/>
          <w:szCs w:val="32"/>
          <w:highlight w:val="none"/>
          <w:lang w:val="en-US" w:eastAsia="zh-CN" w:bidi="ar-SA"/>
        </w:rPr>
        <w:t>强化资金统筹力度，清理、收回和盘活各类结转结余资金6789余万元，统筹用于保障基本民生和其他刚性支出。</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 w:cs="Times New Roman"/>
          <w:b/>
          <w:bCs/>
          <w:color w:val="auto"/>
          <w:kern w:val="2"/>
          <w:sz w:val="32"/>
          <w:szCs w:val="32"/>
          <w:lang w:val="en-US" w:eastAsia="zh-CN" w:bidi="ar-SA"/>
        </w:rPr>
      </w:pPr>
      <w:r>
        <w:rPr>
          <w:rFonts w:hint="default" w:ascii="Times New Roman" w:hAnsi="Times New Roman" w:eastAsia="楷体" w:cs="Times New Roman"/>
          <w:b/>
          <w:bCs/>
          <w:color w:val="auto"/>
          <w:kern w:val="2"/>
          <w:sz w:val="32"/>
          <w:szCs w:val="32"/>
          <w:lang w:val="en-US" w:eastAsia="zh-CN" w:bidi="ar-SA"/>
        </w:rPr>
        <w:t>（二）</w:t>
      </w:r>
      <w:r>
        <w:rPr>
          <w:rFonts w:hint="default" w:ascii="Times New Roman" w:hAnsi="Times New Roman" w:eastAsia="楷体" w:cs="Times New Roman"/>
          <w:b/>
          <w:bCs/>
          <w:color w:val="auto"/>
          <w:sz w:val="32"/>
          <w:szCs w:val="32"/>
          <w:lang w:eastAsia="zh-CN"/>
        </w:rPr>
        <w:t>坚持人民至上，进一步增进民生福祉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b/>
          <w:bCs/>
          <w:color w:val="auto"/>
          <w:kern w:val="2"/>
          <w:sz w:val="32"/>
          <w:szCs w:val="32"/>
          <w:lang w:val="en-US" w:eastAsia="zh-CN" w:bidi="ar-SA"/>
        </w:rPr>
        <w:t>一是大力支持乡村振兴。</w:t>
      </w:r>
      <w:r>
        <w:rPr>
          <w:rFonts w:hint="default" w:ascii="Times New Roman" w:hAnsi="Times New Roman" w:eastAsia="仿宋_GB2312" w:cs="Times New Roman"/>
          <w:color w:val="auto"/>
          <w:kern w:val="2"/>
          <w:sz w:val="32"/>
          <w:szCs w:val="32"/>
          <w:lang w:val="en-US" w:eastAsia="zh-CN" w:bidi="ar-SA"/>
        </w:rPr>
        <w:t>开展统筹整合使用财政涉农资金支持巩固拓展脱贫攻坚成果与乡村振兴有效衔接，整合涉农资金17282万元，用于农村“厕所革命”、农村产业发展、美丽乡村建设、高标准农田建设、扶持村级集体经济、农村公益事业项目等建设，改善农村生产生活环境。</w:t>
      </w:r>
      <w:r>
        <w:rPr>
          <w:rFonts w:hint="default" w:ascii="Times New Roman" w:hAnsi="Times New Roman" w:eastAsia="仿宋_GB2312" w:cs="Times New Roman"/>
          <w:b/>
          <w:bCs/>
          <w:color w:val="auto"/>
          <w:kern w:val="2"/>
          <w:sz w:val="32"/>
          <w:szCs w:val="32"/>
          <w:lang w:val="en-US" w:eastAsia="zh-CN" w:bidi="ar-SA"/>
        </w:rPr>
        <w:t>二是落实惠农补贴资金。</w:t>
      </w:r>
      <w:r>
        <w:rPr>
          <w:rFonts w:hint="default" w:ascii="Times New Roman" w:hAnsi="Times New Roman" w:eastAsia="仿宋_GB2312" w:cs="Times New Roman"/>
          <w:b w:val="0"/>
          <w:bCs w:val="0"/>
          <w:color w:val="auto"/>
          <w:kern w:val="2"/>
          <w:sz w:val="32"/>
          <w:szCs w:val="32"/>
          <w:lang w:val="en-US" w:eastAsia="zh-CN" w:bidi="ar-SA"/>
        </w:rPr>
        <w:t>全年拨付资金6055万元</w:t>
      </w:r>
      <w:r>
        <w:rPr>
          <w:rFonts w:hint="default" w:ascii="Times New Roman" w:hAnsi="Times New Roman" w:eastAsia="仿宋_GB2312" w:cs="Times New Roman"/>
          <w:color w:val="auto"/>
          <w:kern w:val="2"/>
          <w:sz w:val="32"/>
          <w:szCs w:val="32"/>
          <w:lang w:val="en-US" w:eastAsia="zh-CN" w:bidi="ar-SA"/>
        </w:rPr>
        <w:t>，主要用于退耕还林补助、森林生态效益补助、稻谷目标价格补贴、种粮一次性补贴、耕地地力保护补贴、农机购置补贴等，</w:t>
      </w:r>
      <w:r>
        <w:rPr>
          <w:rFonts w:hint="default" w:ascii="Times New Roman" w:hAnsi="Times New Roman" w:eastAsia="仿宋_GB2312" w:cs="Times New Roman"/>
          <w:b w:val="0"/>
          <w:bCs w:val="0"/>
          <w:color w:val="auto"/>
          <w:kern w:val="2"/>
          <w:sz w:val="32"/>
          <w:szCs w:val="32"/>
          <w:lang w:val="en-US" w:eastAsia="zh-CN" w:bidi="ar-SA"/>
        </w:rPr>
        <w:t>将惠农惠民政策落到实处。</w:t>
      </w:r>
      <w:r>
        <w:rPr>
          <w:rFonts w:hint="default" w:ascii="Times New Roman" w:hAnsi="Times New Roman" w:eastAsia="仿宋_GB2312" w:cs="Times New Roman"/>
          <w:b/>
          <w:bCs/>
          <w:color w:val="auto"/>
          <w:kern w:val="2"/>
          <w:sz w:val="32"/>
          <w:szCs w:val="32"/>
          <w:lang w:val="en-US" w:eastAsia="zh-CN" w:bidi="ar-SA"/>
        </w:rPr>
        <w:t>三是筑牢社会保障体系。</w:t>
      </w:r>
      <w:r>
        <w:rPr>
          <w:rFonts w:hint="default" w:ascii="Times New Roman" w:hAnsi="Times New Roman" w:eastAsia="仿宋_GB2312" w:cs="Times New Roman"/>
          <w:color w:val="auto"/>
          <w:kern w:val="2"/>
          <w:sz w:val="32"/>
          <w:szCs w:val="32"/>
          <w:lang w:val="en-US" w:eastAsia="zh-CN" w:bidi="ar-SA"/>
        </w:rPr>
        <w:t>各类社会保障费累计支出69892万元，用于支持稳定和扩大就业、巩固城乡居民养老医保、扎实开展社会救助工作、加强社会养老服务体系建设等。</w:t>
      </w:r>
      <w:r>
        <w:rPr>
          <w:rFonts w:hint="default" w:ascii="Times New Roman" w:hAnsi="Times New Roman" w:eastAsia="仿宋_GB2312" w:cs="Times New Roman"/>
          <w:b/>
          <w:bCs/>
          <w:color w:val="auto"/>
          <w:kern w:val="2"/>
          <w:sz w:val="32"/>
          <w:szCs w:val="32"/>
          <w:lang w:val="en-US" w:eastAsia="zh-CN" w:bidi="ar-SA"/>
        </w:rPr>
        <w:t>四是促进教育事业均衡发展。</w:t>
      </w:r>
      <w:r>
        <w:rPr>
          <w:rFonts w:hint="default" w:ascii="Times New Roman" w:hAnsi="Times New Roman" w:eastAsia="仿宋_GB2312" w:cs="Times New Roman"/>
          <w:color w:val="auto"/>
          <w:kern w:val="2"/>
          <w:sz w:val="32"/>
          <w:szCs w:val="32"/>
          <w:lang w:val="en-US" w:eastAsia="zh-CN" w:bidi="ar-SA"/>
        </w:rPr>
        <w:t>落实教育支出投入50900万元，支持学前教育普及普惠创建，实现学前及义务教育课后延时服务全覆盖，加大教育基础设施投入，加快重点教育项目建</w:t>
      </w:r>
      <w:r>
        <w:rPr>
          <w:rFonts w:hint="default" w:ascii="Times New Roman" w:hAnsi="Times New Roman" w:eastAsia="仿宋_GB2312" w:cs="Times New Roman"/>
          <w:color w:val="auto"/>
          <w:sz w:val="32"/>
          <w:szCs w:val="32"/>
        </w:rPr>
        <w:t>设，有效改善我县办学条件和办学环境</w:t>
      </w:r>
      <w:r>
        <w:rPr>
          <w:rFonts w:hint="default" w:ascii="Times New Roman" w:hAnsi="Times New Roman" w:eastAsia="仿宋_GB2312" w:cs="Times New Roman"/>
          <w:color w:val="auto"/>
          <w:sz w:val="32"/>
          <w:szCs w:val="32"/>
          <w:lang w:eastAsia="zh-CN"/>
        </w:rPr>
        <w:t>，落实“</w:t>
      </w:r>
      <w:r>
        <w:rPr>
          <w:rFonts w:hint="default" w:ascii="Times New Roman" w:hAnsi="Times New Roman" w:eastAsia="仿宋_GB2312" w:cs="Times New Roman"/>
          <w:color w:val="auto"/>
          <w:sz w:val="32"/>
          <w:szCs w:val="32"/>
        </w:rPr>
        <w:t>两个只增不减</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的财政教育投入要求</w:t>
      </w:r>
      <w:r>
        <w:rPr>
          <w:rFonts w:hint="default"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b/>
          <w:bCs/>
          <w:color w:val="auto"/>
          <w:kern w:val="2"/>
          <w:sz w:val="32"/>
          <w:szCs w:val="32"/>
          <w:lang w:val="en-US" w:eastAsia="zh-CN" w:bidi="ar-SA"/>
        </w:rPr>
        <w:t>五是</w:t>
      </w:r>
      <w:r>
        <w:rPr>
          <w:rFonts w:hint="default" w:ascii="Times New Roman" w:hAnsi="Times New Roman" w:eastAsia="仿宋_GB2312" w:cs="Times New Roman"/>
          <w:b/>
          <w:bCs/>
          <w:color w:val="auto"/>
          <w:spacing w:val="6"/>
          <w:kern w:val="2"/>
          <w:sz w:val="32"/>
          <w:szCs w:val="32"/>
          <w:lang w:val="en-US" w:eastAsia="zh-CN" w:bidi="ar-SA"/>
        </w:rPr>
        <w:t>全力助力企业发展。</w:t>
      </w:r>
      <w:r>
        <w:rPr>
          <w:rFonts w:hint="default" w:ascii="Times New Roman" w:hAnsi="Times New Roman" w:eastAsia="仿宋_GB2312" w:cs="Times New Roman"/>
          <w:color w:val="auto"/>
          <w:spacing w:val="6"/>
          <w:kern w:val="2"/>
          <w:sz w:val="32"/>
          <w:szCs w:val="32"/>
          <w:lang w:val="en-US" w:eastAsia="zh-CN" w:bidi="ar-SA"/>
        </w:rPr>
        <w:t>持续加大对农业信贷担保的支持力度，农担业务覆盖面及普惠性不断扩大。截至目前，政策性农业融资担保在保额度10336万元，实现了跨越式发展，</w:t>
      </w:r>
      <w:r>
        <w:rPr>
          <w:rFonts w:hint="default" w:ascii="Times New Roman" w:hAnsi="Times New Roman" w:eastAsia="仿宋_GB2312" w:cs="Times New Roman"/>
          <w:color w:val="auto"/>
          <w:spacing w:val="6"/>
          <w:sz w:val="32"/>
          <w:szCs w:val="32"/>
          <w:lang w:val="en-US" w:eastAsia="zh-CN"/>
        </w:rPr>
        <w:t>农担</w:t>
      </w:r>
      <w:r>
        <w:rPr>
          <w:rFonts w:hint="default" w:ascii="Times New Roman" w:hAnsi="Times New Roman" w:eastAsia="仿宋_GB2312" w:cs="Times New Roman"/>
          <w:color w:val="auto"/>
          <w:spacing w:val="6"/>
          <w:sz w:val="32"/>
          <w:szCs w:val="32"/>
        </w:rPr>
        <w:t>增量</w:t>
      </w:r>
      <w:r>
        <w:rPr>
          <w:rFonts w:hint="default" w:ascii="Times New Roman" w:hAnsi="Times New Roman" w:eastAsia="仿宋_GB2312" w:cs="Times New Roman"/>
          <w:color w:val="auto"/>
          <w:spacing w:val="6"/>
          <w:sz w:val="32"/>
          <w:szCs w:val="32"/>
          <w:lang w:eastAsia="zh-CN"/>
        </w:rPr>
        <w:t>省、</w:t>
      </w:r>
      <w:r>
        <w:rPr>
          <w:rFonts w:hint="default" w:ascii="Times New Roman" w:hAnsi="Times New Roman" w:eastAsia="仿宋_GB2312" w:cs="Times New Roman"/>
          <w:color w:val="auto"/>
          <w:spacing w:val="6"/>
          <w:sz w:val="32"/>
          <w:szCs w:val="32"/>
        </w:rPr>
        <w:t>市</w:t>
      </w:r>
      <w:r>
        <w:rPr>
          <w:rFonts w:hint="default" w:ascii="Times New Roman" w:hAnsi="Times New Roman" w:eastAsia="仿宋_GB2312" w:cs="Times New Roman"/>
          <w:color w:val="auto"/>
          <w:spacing w:val="6"/>
          <w:sz w:val="32"/>
          <w:szCs w:val="32"/>
          <w:lang w:eastAsia="zh-CN"/>
        </w:rPr>
        <w:t>排名</w:t>
      </w:r>
      <w:r>
        <w:rPr>
          <w:rFonts w:hint="default" w:ascii="Times New Roman" w:hAnsi="Times New Roman" w:eastAsia="仿宋_GB2312" w:cs="Times New Roman"/>
          <w:color w:val="auto"/>
          <w:spacing w:val="6"/>
          <w:sz w:val="32"/>
          <w:szCs w:val="32"/>
        </w:rPr>
        <w:t>第</w:t>
      </w:r>
      <w:r>
        <w:rPr>
          <w:rFonts w:hint="default" w:ascii="Times New Roman" w:hAnsi="Times New Roman" w:eastAsia="仿宋_GB2312" w:cs="Times New Roman"/>
          <w:color w:val="auto"/>
          <w:spacing w:val="6"/>
          <w:sz w:val="32"/>
          <w:szCs w:val="32"/>
          <w:lang w:val="en-US" w:eastAsia="zh-CN"/>
        </w:rPr>
        <w:t>一</w:t>
      </w:r>
      <w:r>
        <w:rPr>
          <w:rFonts w:hint="default" w:ascii="Times New Roman" w:hAnsi="Times New Roman" w:eastAsia="仿宋_GB2312" w:cs="Times New Roman"/>
          <w:color w:val="auto"/>
          <w:spacing w:val="6"/>
          <w:kern w:val="2"/>
          <w:sz w:val="32"/>
          <w:szCs w:val="32"/>
          <w:lang w:val="en-US" w:eastAsia="zh-CN" w:bidi="ar-SA"/>
        </w:rPr>
        <w:t>。</w:t>
      </w:r>
      <w:r>
        <w:rPr>
          <w:rFonts w:hint="default" w:ascii="Times New Roman" w:hAnsi="Times New Roman" w:eastAsia="仿宋_GB2312" w:cs="Times New Roman"/>
          <w:color w:val="auto"/>
          <w:spacing w:val="6"/>
          <w:sz w:val="32"/>
          <w:szCs w:val="32"/>
        </w:rPr>
        <w:t>政策性农业担保业务规模的持续稳定增长，有效缓解了农业适度规模经营主体融资难题，支农惠农效能发挥明显。</w:t>
      </w:r>
    </w:p>
    <w:p>
      <w:pPr>
        <w:pStyle w:val="8"/>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Times New Roman" w:hAnsi="Times New Roman" w:eastAsia="楷体" w:cs="Times New Roman"/>
          <w:b/>
          <w:bCs/>
          <w:color w:val="auto"/>
          <w:kern w:val="2"/>
          <w:sz w:val="32"/>
          <w:szCs w:val="32"/>
          <w:lang w:eastAsia="zh-CN"/>
        </w:rPr>
      </w:pPr>
      <w:r>
        <w:rPr>
          <w:rFonts w:hint="default" w:ascii="Times New Roman" w:hAnsi="Times New Roman" w:eastAsia="楷体" w:cs="Times New Roman"/>
          <w:b/>
          <w:bCs/>
          <w:color w:val="auto"/>
          <w:kern w:val="2"/>
          <w:sz w:val="32"/>
          <w:szCs w:val="32"/>
          <w:lang w:eastAsia="zh-CN"/>
        </w:rPr>
        <w:t>（三）坚持强化监督，</w:t>
      </w:r>
      <w:r>
        <w:rPr>
          <w:rStyle w:val="14"/>
          <w:rFonts w:hint="default" w:ascii="Times New Roman" w:hAnsi="Times New Roman" w:eastAsia="楷体" w:cs="Times New Roman"/>
          <w:b/>
          <w:color w:val="auto"/>
          <w:sz w:val="32"/>
          <w:szCs w:val="32"/>
        </w:rPr>
        <w:t>进一步降低踩雷风险。</w:t>
      </w:r>
    </w:p>
    <w:p>
      <w:pPr>
        <w:pStyle w:val="8"/>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kern w:val="2"/>
          <w:sz w:val="32"/>
          <w:szCs w:val="32"/>
          <w:lang w:val="en-US" w:eastAsia="zh-CN" w:bidi="ar-SA"/>
        </w:rPr>
        <w:t>一是强化财政管理监督。</w:t>
      </w:r>
      <w:r>
        <w:rPr>
          <w:rFonts w:hint="default" w:ascii="Times New Roman" w:hAnsi="Times New Roman" w:eastAsia="仿宋_GB2312" w:cs="Times New Roman"/>
          <w:color w:val="auto"/>
          <w:kern w:val="2"/>
          <w:sz w:val="32"/>
          <w:szCs w:val="32"/>
          <w:lang w:val="en-US" w:eastAsia="zh-CN" w:bidi="ar-SA"/>
        </w:rPr>
        <w:t>依托一体化系统，实施预算项目绩效运行监控，对13个重点项目涉及资金41200万元开展重点评价，实行评价结果与预算安排挂钩。将29项直达资金开展动态监测预警，确保资金精准高效。推动部门及所属单位预决算公开全覆盖，提高公开广度深度。聚焦政府过紧日子、财会监督等重点领域，开展专项整治行动，严肃财经秩序，</w:t>
      </w:r>
      <w:r>
        <w:rPr>
          <w:rFonts w:hint="default" w:ascii="Times New Roman" w:hAnsi="Times New Roman" w:eastAsia="仿宋_GB2312" w:cs="Times New Roman"/>
          <w:color w:val="auto"/>
          <w:sz w:val="32"/>
          <w:szCs w:val="32"/>
          <w:lang w:val="en-US" w:eastAsia="zh-CN"/>
        </w:rPr>
        <w:t>出台了《关于进一步加强财会监督严肃财经纪律的通知》，从国库集中支付、政府非税收入管理、政府采购管理、“三公”经费管理等21个方面对财政资金进行规范管理，建立科学财政资金管理机制。</w:t>
      </w:r>
      <w:r>
        <w:rPr>
          <w:rFonts w:hint="default" w:ascii="Times New Roman" w:hAnsi="Times New Roman" w:eastAsia="仿宋_GB2312" w:cs="Times New Roman"/>
          <w:b/>
          <w:bCs/>
          <w:color w:val="auto"/>
          <w:kern w:val="2"/>
          <w:sz w:val="32"/>
          <w:szCs w:val="32"/>
          <w:lang w:val="en-US" w:eastAsia="zh-CN" w:bidi="ar-SA"/>
        </w:rPr>
        <w:t>二是强化政府债务监管。</w:t>
      </w:r>
      <w:r>
        <w:rPr>
          <w:rFonts w:hint="default" w:ascii="Times New Roman" w:hAnsi="Times New Roman" w:eastAsia="仿宋_GB2312" w:cs="Times New Roman"/>
          <w:color w:val="auto"/>
          <w:kern w:val="2"/>
          <w:sz w:val="32"/>
          <w:szCs w:val="32"/>
          <w:lang w:val="en-US" w:eastAsia="zh-CN" w:bidi="ar-SA"/>
        </w:rPr>
        <w:t>对政府债务指标和到期债务本息实施动态监测，</w:t>
      </w:r>
      <w:r>
        <w:rPr>
          <w:rFonts w:hint="default" w:ascii="Times New Roman" w:hAnsi="Times New Roman" w:eastAsia="仿宋_GB2312" w:cs="Times New Roman"/>
          <w:color w:val="auto"/>
          <w:sz w:val="32"/>
          <w:szCs w:val="32"/>
          <w:lang w:val="en-US" w:eastAsia="zh-CN"/>
        </w:rPr>
        <w:t>采取“融、预、提、降”等措施有效化解债务风险。</w:t>
      </w:r>
      <w:r>
        <w:rPr>
          <w:rFonts w:hint="default" w:ascii="Times New Roman" w:hAnsi="Times New Roman" w:eastAsia="仿宋_GB2312" w:cs="Times New Roman"/>
          <w:color w:val="auto"/>
          <w:kern w:val="2"/>
          <w:sz w:val="32"/>
          <w:szCs w:val="32"/>
          <w:lang w:val="en-US" w:eastAsia="zh-CN" w:bidi="ar-SA"/>
        </w:rPr>
        <w:t>全年争取到上级41029万元再融资债券，通过本级财政预算安排12300万元政府债券付息资金，化解到期债务偿还风险。</w:t>
      </w:r>
      <w:r>
        <w:rPr>
          <w:rFonts w:hint="default" w:ascii="Times New Roman" w:hAnsi="Times New Roman" w:eastAsia="仿宋_GB2312" w:cs="Times New Roman"/>
          <w:color w:val="auto"/>
          <w:sz w:val="32"/>
          <w:szCs w:val="32"/>
          <w:lang w:val="en-US" w:eastAsia="zh-CN"/>
        </w:rPr>
        <w:t>严控隐性债务增量，积极化解存量债务，牢牢守住不发生系统性债务风险底线。</w:t>
      </w:r>
    </w:p>
    <w:p>
      <w:pPr>
        <w:pStyle w:val="8"/>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60" w:lineRule="exact"/>
        <w:ind w:firstLine="643" w:firstLineChars="200"/>
        <w:textAlignment w:val="auto"/>
        <w:rPr>
          <w:rFonts w:hint="default" w:ascii="Times New Roman" w:hAnsi="Times New Roman" w:eastAsia="楷体" w:cs="Times New Roman"/>
          <w:b/>
          <w:bCs/>
          <w:color w:val="auto"/>
          <w:sz w:val="32"/>
          <w:szCs w:val="32"/>
          <w:lang w:val="en-US" w:eastAsia="zh-CN"/>
        </w:rPr>
      </w:pPr>
      <w:r>
        <w:rPr>
          <w:rFonts w:hint="default" w:ascii="Times New Roman" w:hAnsi="Times New Roman" w:eastAsia="楷体" w:cs="Times New Roman"/>
          <w:b/>
          <w:bCs/>
          <w:color w:val="auto"/>
          <w:sz w:val="32"/>
          <w:szCs w:val="32"/>
          <w:lang w:val="en-US" w:eastAsia="zh-CN"/>
        </w:rPr>
        <w:t>（四）坚持改革创新，进一步提高管理水平</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color w:val="auto"/>
          <w:sz w:val="32"/>
          <w:szCs w:val="32"/>
        </w:rPr>
        <w:t>一是强化投资评审。</w:t>
      </w:r>
      <w:r>
        <w:rPr>
          <w:rFonts w:hint="default" w:ascii="Times New Roman" w:hAnsi="Times New Roman" w:eastAsia="仿宋_GB2312" w:cs="Times New Roman"/>
          <w:color w:val="auto"/>
          <w:sz w:val="32"/>
          <w:szCs w:val="32"/>
          <w:lang w:val="en-US" w:eastAsia="zh-CN"/>
        </w:rPr>
        <w:t>进一步强化财政投资评审工作职能，拓宽评审领域，加大对政府投资项目的监管力度，提高财政资金使用效益的潜力。共计完成各类预算评审项目93个，送审金</w:t>
      </w:r>
      <w:r>
        <w:rPr>
          <w:rFonts w:hint="default" w:ascii="Times New Roman" w:hAnsi="Times New Roman" w:eastAsia="仿宋_GB2312" w:cs="Times New Roman"/>
          <w:color w:val="auto"/>
          <w:spacing w:val="-6"/>
          <w:sz w:val="32"/>
          <w:szCs w:val="32"/>
          <w:lang w:val="en-US" w:eastAsia="zh-CN"/>
        </w:rPr>
        <w:t>额为59000万元，审定金额为49900万元，审减金额为9100万</w:t>
      </w:r>
      <w:r>
        <w:rPr>
          <w:rFonts w:hint="default" w:ascii="Times New Roman" w:hAnsi="Times New Roman" w:eastAsia="仿宋_GB2312" w:cs="Times New Roman"/>
          <w:color w:val="auto"/>
          <w:sz w:val="32"/>
          <w:szCs w:val="32"/>
          <w:lang w:val="en-US" w:eastAsia="zh-CN"/>
        </w:rPr>
        <w:t>元，综合审减率为15.42%，自主完成编制项目7个，编制金额为13200万元。</w:t>
      </w:r>
      <w:r>
        <w:rPr>
          <w:rFonts w:hint="default" w:ascii="Times New Roman" w:hAnsi="Times New Roman" w:eastAsia="仿宋_GB2312" w:cs="Times New Roman"/>
          <w:b/>
          <w:color w:val="auto"/>
          <w:sz w:val="32"/>
          <w:szCs w:val="32"/>
        </w:rPr>
        <w:t>二是严控政府采购。</w:t>
      </w:r>
      <w:r>
        <w:rPr>
          <w:rFonts w:hint="default" w:ascii="Times New Roman" w:hAnsi="Times New Roman" w:eastAsia="仿宋_GB2312" w:cs="Times New Roman"/>
          <w:color w:val="auto"/>
          <w:sz w:val="32"/>
          <w:szCs w:val="32"/>
        </w:rPr>
        <w:t>进一步规范政府采购预算管理，编制政府采购预算管理制度，严格执行</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先预算后采购，先有资金来源再采购</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的要求，保障资金使用透明化</w:t>
      </w:r>
      <w:r>
        <w:rPr>
          <w:rFonts w:hint="default" w:ascii="Times New Roman" w:hAnsi="Times New Roman" w:eastAsia="仿宋_GB2312" w:cs="Times New Roman"/>
          <w:color w:val="auto"/>
          <w:kern w:val="2"/>
          <w:sz w:val="32"/>
          <w:szCs w:val="32"/>
          <w:lang w:val="en-US" w:eastAsia="zh-CN" w:bidi="ar-SA"/>
        </w:rPr>
        <w:t>、效益最大化</w:t>
      </w:r>
      <w:r>
        <w:rPr>
          <w:rFonts w:hint="default" w:ascii="Times New Roman" w:hAnsi="Times New Roman" w:eastAsia="仿宋_GB2312" w:cs="Times New Roman"/>
          <w:color w:val="auto"/>
          <w:kern w:val="2"/>
          <w:sz w:val="32"/>
          <w:szCs w:val="32"/>
          <w:lang w:val="zh-CN" w:eastAsia="zh-CN" w:bidi="ar-SA"/>
        </w:rPr>
        <w:t>。</w:t>
      </w:r>
      <w:r>
        <w:rPr>
          <w:rFonts w:hint="default" w:ascii="Times New Roman" w:hAnsi="Times New Roman" w:eastAsia="仿宋_GB2312" w:cs="Times New Roman"/>
          <w:color w:val="auto"/>
          <w:kern w:val="2"/>
          <w:sz w:val="32"/>
          <w:szCs w:val="32"/>
          <w:lang w:val="en-US" w:eastAsia="zh-CN" w:bidi="ar-SA"/>
        </w:rPr>
        <w:t>共计备案政府采购120个项目，预算金额11300元，完成采购金额10800元，节约资金500万元，节支率4.3%。</w:t>
      </w:r>
      <w:r>
        <w:rPr>
          <w:rFonts w:hint="default" w:ascii="Times New Roman" w:hAnsi="Times New Roman" w:eastAsia="仿宋_GB2312" w:cs="Times New Roman"/>
          <w:b/>
          <w:color w:val="auto"/>
          <w:sz w:val="32"/>
          <w:szCs w:val="32"/>
        </w:rPr>
        <w:t>三是发挥绩效职能。</w:t>
      </w:r>
      <w:r>
        <w:rPr>
          <w:rFonts w:hint="default" w:ascii="Times New Roman" w:hAnsi="Times New Roman" w:eastAsia="仿宋_GB2312" w:cs="Times New Roman"/>
          <w:color w:val="auto"/>
          <w:sz w:val="32"/>
          <w:szCs w:val="32"/>
        </w:rPr>
        <w:t>积极探索“财政监督+绩效评价”新模式，对所有财政安排的</w:t>
      </w:r>
      <w:r>
        <w:rPr>
          <w:rFonts w:hint="default" w:ascii="Times New Roman" w:hAnsi="Times New Roman" w:eastAsia="仿宋_GB2312" w:cs="Times New Roman"/>
          <w:color w:val="auto"/>
          <w:spacing w:val="-6"/>
          <w:sz w:val="32"/>
          <w:szCs w:val="32"/>
        </w:rPr>
        <w:t>资金开展全过程评价，做到</w:t>
      </w:r>
      <w:r>
        <w:rPr>
          <w:rFonts w:hint="default" w:ascii="Times New Roman" w:hAnsi="Times New Roman" w:eastAsia="仿宋_GB2312" w:cs="Times New Roman"/>
          <w:color w:val="auto"/>
          <w:spacing w:val="-6"/>
          <w:sz w:val="32"/>
          <w:szCs w:val="32"/>
          <w:lang w:eastAsia="zh-CN"/>
        </w:rPr>
        <w:t>“</w:t>
      </w:r>
      <w:r>
        <w:rPr>
          <w:rFonts w:hint="default" w:ascii="Times New Roman" w:hAnsi="Times New Roman" w:eastAsia="仿宋_GB2312" w:cs="Times New Roman"/>
          <w:color w:val="auto"/>
          <w:spacing w:val="-6"/>
          <w:sz w:val="32"/>
          <w:szCs w:val="32"/>
        </w:rPr>
        <w:t>花钱必问效，无效必问责</w:t>
      </w:r>
      <w:r>
        <w:rPr>
          <w:rFonts w:hint="default" w:ascii="Times New Roman" w:hAnsi="Times New Roman" w:eastAsia="仿宋_GB2312" w:cs="Times New Roman"/>
          <w:color w:val="auto"/>
          <w:spacing w:val="-6"/>
          <w:sz w:val="32"/>
          <w:szCs w:val="32"/>
          <w:lang w:eastAsia="zh-CN"/>
        </w:rPr>
        <w:t>”</w:t>
      </w:r>
      <w:r>
        <w:rPr>
          <w:rFonts w:hint="default" w:ascii="Times New Roman" w:hAnsi="Times New Roman" w:eastAsia="仿宋_GB2312" w:cs="Times New Roman"/>
          <w:color w:val="auto"/>
          <w:spacing w:val="-6"/>
          <w:sz w:val="32"/>
          <w:szCs w:val="32"/>
        </w:rPr>
        <w:t>。</w:t>
      </w:r>
      <w:r>
        <w:rPr>
          <w:rFonts w:hint="default" w:ascii="Times New Roman" w:hAnsi="Times New Roman" w:eastAsia="仿宋_GB2312" w:cs="Times New Roman"/>
          <w:color w:val="auto"/>
          <w:spacing w:val="-6"/>
          <w:sz w:val="32"/>
          <w:szCs w:val="32"/>
          <w:lang w:val="en-US" w:eastAsia="zh-CN"/>
        </w:rPr>
        <w:t>2023年，</w:t>
      </w:r>
      <w:r>
        <w:rPr>
          <w:rFonts w:hint="default" w:ascii="Times New Roman" w:hAnsi="Times New Roman" w:eastAsia="仿宋_GB2312" w:cs="Times New Roman"/>
          <w:color w:val="auto"/>
          <w:spacing w:val="-6"/>
          <w:kern w:val="2"/>
          <w:sz w:val="32"/>
          <w:szCs w:val="32"/>
          <w:lang w:val="en-US" w:eastAsia="zh-CN" w:bidi="ar-SA"/>
        </w:rPr>
        <w:t>完成绩效目标的申报，共137个单位、478个项目、涉及资</w:t>
      </w:r>
      <w:r>
        <w:rPr>
          <w:rFonts w:hint="default" w:ascii="Times New Roman" w:hAnsi="Times New Roman" w:eastAsia="仿宋_GB2312" w:cs="Times New Roman"/>
          <w:color w:val="auto"/>
          <w:kern w:val="2"/>
          <w:sz w:val="32"/>
          <w:szCs w:val="32"/>
          <w:lang w:val="en-US" w:eastAsia="zh-CN" w:bidi="ar-SA"/>
        </w:rPr>
        <w:t>金9.8亿元。</w:t>
      </w:r>
      <w:r>
        <w:rPr>
          <w:rFonts w:hint="default" w:ascii="Times New Roman" w:hAnsi="Times New Roman" w:eastAsia="仿宋_GB2312" w:cs="Times New Roman"/>
          <w:b/>
          <w:color w:val="auto"/>
          <w:sz w:val="32"/>
          <w:szCs w:val="32"/>
        </w:rPr>
        <w:t>四是</w:t>
      </w:r>
      <w:r>
        <w:rPr>
          <w:rFonts w:hint="default" w:ascii="Times New Roman" w:hAnsi="Times New Roman" w:eastAsia="仿宋_GB2312" w:cs="Times New Roman"/>
          <w:b/>
          <w:color w:val="auto"/>
          <w:sz w:val="32"/>
          <w:szCs w:val="32"/>
          <w:lang w:eastAsia="zh-CN"/>
        </w:rPr>
        <w:t>积极盘活国有三资</w:t>
      </w:r>
      <w:r>
        <w:rPr>
          <w:rFonts w:hint="default" w:ascii="Times New Roman" w:hAnsi="Times New Roman" w:eastAsia="仿宋_GB2312" w:cs="Times New Roman"/>
          <w:b/>
          <w:color w:val="auto"/>
          <w:sz w:val="32"/>
          <w:szCs w:val="32"/>
        </w:rPr>
        <w:t>。</w:t>
      </w:r>
      <w:r>
        <w:rPr>
          <w:rFonts w:hint="default" w:ascii="Times New Roman" w:hAnsi="Times New Roman" w:eastAsia="仿宋_GB2312" w:cs="Times New Roman"/>
          <w:color w:val="auto"/>
          <w:sz w:val="32"/>
          <w:szCs w:val="32"/>
          <w:lang w:val="en-US" w:eastAsia="zh-CN"/>
        </w:rPr>
        <w:t>按照“能用先用、不用可售、不售可租、能融则融”的原则，进行有序处置。目前“三资”再利用</w:t>
      </w:r>
      <w:r>
        <w:rPr>
          <w:rFonts w:hint="default" w:ascii="Times New Roman" w:hAnsi="Times New Roman" w:eastAsia="仿宋_GB2312" w:cs="Times New Roman"/>
          <w:color w:val="auto"/>
          <w:spacing w:val="6"/>
          <w:sz w:val="32"/>
          <w:szCs w:val="32"/>
          <w:lang w:val="en-US" w:eastAsia="zh-CN"/>
        </w:rPr>
        <w:t>账面总额14.92亿元，预计全年盘活收益入库总额10.44亿元，</w:t>
      </w:r>
      <w:r>
        <w:rPr>
          <w:rFonts w:hint="default" w:ascii="Times New Roman" w:hAnsi="Times New Roman" w:eastAsia="仿宋_GB2312" w:cs="Times New Roman"/>
          <w:color w:val="auto"/>
          <w:spacing w:val="6"/>
          <w:sz w:val="32"/>
          <w:szCs w:val="32"/>
          <w:shd w:val="clear" w:color="auto" w:fill="FFFFFF"/>
          <w:lang w:eastAsia="zh-CN"/>
        </w:rPr>
        <w:t>两项均排名第一</w:t>
      </w:r>
      <w:r>
        <w:rPr>
          <w:rFonts w:hint="default" w:ascii="Times New Roman" w:hAnsi="Times New Roman" w:eastAsia="仿宋_GB2312" w:cs="Times New Roman"/>
          <w:color w:val="auto"/>
          <w:spacing w:val="6"/>
          <w:sz w:val="32"/>
          <w:szCs w:val="32"/>
          <w:lang w:val="en-US" w:eastAsia="zh-CN"/>
        </w:rPr>
        <w:t>。</w:t>
      </w:r>
      <w:r>
        <w:rPr>
          <w:rFonts w:hint="default" w:ascii="Times New Roman" w:hAnsi="Times New Roman" w:eastAsia="仿宋_GB2312" w:cs="Times New Roman"/>
          <w:b/>
          <w:bCs/>
          <w:color w:val="auto"/>
          <w:spacing w:val="6"/>
          <w:sz w:val="32"/>
          <w:szCs w:val="32"/>
          <w:lang w:val="en-US" w:eastAsia="zh-CN"/>
        </w:rPr>
        <w:t>五是深化国资国企改革。</w:t>
      </w:r>
      <w:r>
        <w:rPr>
          <w:rFonts w:hint="default" w:ascii="Times New Roman" w:hAnsi="Times New Roman" w:eastAsia="仿宋_GB2312" w:cs="Times New Roman"/>
          <w:color w:val="auto"/>
          <w:spacing w:val="6"/>
          <w:sz w:val="32"/>
          <w:szCs w:val="32"/>
          <w:lang w:val="en-US" w:eastAsia="zh-CN"/>
        </w:rPr>
        <w:t>为加强国企财务管理和会计监督，促进国企完善自我约束机制，确保国有资产保值增值，提高经济效益，出台了《通道侗族自治县县属国有企业违规经营投资损失责任追究办法》等办法，规范国企监管，从源头上铲除滋生腐败的土壤，稳步推进国有平台公司市场化转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pacing w:val="-6"/>
          <w:sz w:val="32"/>
          <w:szCs w:val="32"/>
          <w:lang w:val="en-US" w:eastAsia="zh-CN"/>
        </w:rPr>
      </w:pPr>
      <w:r>
        <w:rPr>
          <w:rFonts w:hint="default" w:ascii="Times New Roman" w:hAnsi="Times New Roman" w:eastAsia="仿宋_GB2312" w:cs="Times New Roman"/>
          <w:color w:val="auto"/>
          <w:sz w:val="32"/>
          <w:szCs w:val="32"/>
        </w:rPr>
        <w:t>一年来，我们团结奋进、攻坚克难，取得了一定的成绩，但也清醒地认识到，财政运行中存在一些困难和问题：财政增收空间有待进一步拓展，财源建设还需厚植培优；财政收支矛盾仍</w:t>
      </w:r>
      <w:r>
        <w:rPr>
          <w:rFonts w:hint="default" w:ascii="Times New Roman" w:hAnsi="Times New Roman" w:eastAsia="仿宋_GB2312" w:cs="Times New Roman"/>
          <w:color w:val="auto"/>
          <w:spacing w:val="-6"/>
          <w:sz w:val="32"/>
          <w:szCs w:val="32"/>
        </w:rPr>
        <w:t>然突出，民生领域补短板刚性支出攀升，政府债务化解压力较大，预算平衡艰难等等。对此，我们将认真听取各位</w:t>
      </w:r>
      <w:r>
        <w:rPr>
          <w:rFonts w:hint="default" w:ascii="Times New Roman" w:hAnsi="Times New Roman" w:eastAsia="仿宋_GB2312" w:cs="Times New Roman"/>
          <w:color w:val="auto"/>
          <w:spacing w:val="-6"/>
          <w:sz w:val="32"/>
          <w:szCs w:val="32"/>
          <w:lang w:eastAsia="zh-CN"/>
        </w:rPr>
        <w:t>代表</w:t>
      </w:r>
      <w:r>
        <w:rPr>
          <w:rFonts w:hint="default" w:ascii="Times New Roman" w:hAnsi="Times New Roman" w:eastAsia="仿宋_GB2312" w:cs="Times New Roman"/>
          <w:color w:val="auto"/>
          <w:spacing w:val="-6"/>
          <w:sz w:val="32"/>
          <w:szCs w:val="32"/>
        </w:rPr>
        <w:t>建议意见，积极采取措施逐步加以解决。</w:t>
      </w:r>
    </w:p>
    <w:p>
      <w:pPr>
        <w:pStyle w:val="9"/>
        <w:keepNext w:val="0"/>
        <w:keepLines w:val="0"/>
        <w:pageBreakBefore w:val="0"/>
        <w:widowControl w:val="0"/>
        <w:kinsoku/>
        <w:wordWrap/>
        <w:overflowPunct/>
        <w:topLinePunct w:val="0"/>
        <w:autoSpaceDE/>
        <w:autoSpaceDN/>
        <w:bidi w:val="0"/>
        <w:adjustRightInd/>
        <w:snapToGrid/>
        <w:spacing w:after="0" w:line="560" w:lineRule="exact"/>
        <w:ind w:left="0" w:leftChars="0" w:firstLine="64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三、202</w:t>
      </w:r>
      <w:r>
        <w:rPr>
          <w:rFonts w:hint="default" w:ascii="Times New Roman" w:hAnsi="Times New Roman" w:eastAsia="黑体" w:cs="Times New Roman"/>
          <w:color w:val="auto"/>
          <w:sz w:val="32"/>
          <w:szCs w:val="32"/>
          <w:lang w:val="en-US" w:eastAsia="zh-CN"/>
        </w:rPr>
        <w:t>4</w:t>
      </w:r>
      <w:r>
        <w:rPr>
          <w:rFonts w:hint="default" w:ascii="Times New Roman" w:hAnsi="Times New Roman" w:eastAsia="黑体" w:cs="Times New Roman"/>
          <w:color w:val="auto"/>
          <w:sz w:val="32"/>
          <w:szCs w:val="32"/>
        </w:rPr>
        <w:t>年财政预算（草案）</w:t>
      </w:r>
    </w:p>
    <w:p>
      <w:pPr>
        <w:keepNext w:val="0"/>
        <w:keepLines w:val="0"/>
        <w:pageBreakBefore w:val="0"/>
        <w:widowControl w:val="0"/>
        <w:shd w:val="clear" w:color="auto" w:fill="FFFFFF"/>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202</w:t>
      </w:r>
      <w:r>
        <w:rPr>
          <w:rFonts w:hint="default"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eastAsia="zh-CN"/>
        </w:rPr>
        <w:t>财政预算工作思路：始终坚持</w:t>
      </w:r>
      <w:r>
        <w:rPr>
          <w:rFonts w:hint="default" w:ascii="Times New Roman" w:hAnsi="Times New Roman" w:eastAsia="仿宋_GB2312" w:cs="Times New Roman"/>
          <w:color w:val="auto"/>
          <w:sz w:val="32"/>
          <w:szCs w:val="32"/>
        </w:rPr>
        <w:t>以习近平新时代中国特色社会主义思想为</w:t>
      </w:r>
      <w:r>
        <w:rPr>
          <w:rFonts w:hint="default" w:ascii="Times New Roman" w:hAnsi="Times New Roman" w:eastAsia="仿宋_GB2312" w:cs="Times New Roman"/>
          <w:color w:val="auto"/>
          <w:sz w:val="32"/>
          <w:szCs w:val="32"/>
          <w:lang w:eastAsia="zh-CN"/>
        </w:rPr>
        <w:t>指导</w:t>
      </w:r>
      <w:r>
        <w:rPr>
          <w:rFonts w:hint="default" w:ascii="Times New Roman" w:hAnsi="Times New Roman" w:eastAsia="仿宋_GB2312" w:cs="Times New Roman"/>
          <w:color w:val="auto"/>
          <w:sz w:val="32"/>
          <w:szCs w:val="32"/>
        </w:rPr>
        <w:t>，全面贯彻</w:t>
      </w:r>
      <w:r>
        <w:rPr>
          <w:rFonts w:hint="default" w:ascii="Times New Roman" w:hAnsi="Times New Roman" w:eastAsia="仿宋_GB2312" w:cs="Times New Roman"/>
          <w:color w:val="auto"/>
          <w:sz w:val="32"/>
          <w:szCs w:val="32"/>
          <w:lang w:eastAsia="zh-CN"/>
        </w:rPr>
        <w:t>落实</w:t>
      </w:r>
      <w:r>
        <w:rPr>
          <w:rFonts w:hint="default" w:ascii="Times New Roman" w:hAnsi="Times New Roman" w:eastAsia="仿宋_GB2312" w:cs="Times New Roman"/>
          <w:color w:val="auto"/>
          <w:sz w:val="32"/>
          <w:szCs w:val="32"/>
        </w:rPr>
        <w:t>党的二十大精神，坚持稳中求进</w:t>
      </w:r>
      <w:r>
        <w:rPr>
          <w:rFonts w:hint="default" w:ascii="Times New Roman" w:hAnsi="Times New Roman" w:eastAsia="仿宋_GB2312" w:cs="Times New Roman"/>
          <w:color w:val="auto"/>
          <w:sz w:val="32"/>
          <w:szCs w:val="32"/>
          <w:lang w:eastAsia="zh-CN"/>
        </w:rPr>
        <w:t>工作</w:t>
      </w:r>
      <w:r>
        <w:rPr>
          <w:rFonts w:hint="default" w:ascii="Times New Roman" w:hAnsi="Times New Roman" w:eastAsia="仿宋_GB2312" w:cs="Times New Roman"/>
          <w:color w:val="auto"/>
          <w:sz w:val="32"/>
          <w:szCs w:val="32"/>
        </w:rPr>
        <w:t>总基调，</w:t>
      </w:r>
      <w:r>
        <w:rPr>
          <w:rFonts w:hint="default" w:ascii="Times New Roman" w:hAnsi="Times New Roman" w:eastAsia="仿宋_GB2312" w:cs="Times New Roman"/>
          <w:color w:val="auto"/>
          <w:sz w:val="32"/>
          <w:szCs w:val="32"/>
          <w:lang w:eastAsia="zh-CN"/>
        </w:rPr>
        <w:t>完整、准确、全面贯彻</w:t>
      </w:r>
      <w:r>
        <w:rPr>
          <w:rFonts w:hint="default" w:ascii="Times New Roman" w:hAnsi="Times New Roman" w:eastAsia="仿宋_GB2312" w:cs="Times New Roman"/>
          <w:color w:val="auto"/>
          <w:sz w:val="32"/>
          <w:szCs w:val="32"/>
        </w:rPr>
        <w:t>新发展理念</w:t>
      </w:r>
      <w:r>
        <w:rPr>
          <w:rFonts w:hint="eastAsia" w:eastAsia="仿宋_GB2312" w:cs="Times New Roman"/>
          <w:color w:val="auto"/>
          <w:sz w:val="32"/>
          <w:szCs w:val="32"/>
          <w:lang w:eastAsia="zh-CN"/>
        </w:rPr>
        <w:t>，</w:t>
      </w:r>
      <w:r>
        <w:rPr>
          <w:rFonts w:hint="eastAsia" w:eastAsia="仿宋_GB2312" w:cs="Times New Roman"/>
          <w:color w:val="auto"/>
          <w:sz w:val="32"/>
          <w:szCs w:val="32"/>
          <w:lang w:val="en-US" w:eastAsia="zh-CN"/>
        </w:rPr>
        <w:t>紧紧围绕省委“三高四新”美好蓝图、市委“五新四城”战略，</w:t>
      </w:r>
      <w:r>
        <w:rPr>
          <w:rFonts w:hint="default" w:ascii="Times New Roman" w:hAnsi="Times New Roman" w:eastAsia="仿宋_GB2312" w:cs="Times New Roman"/>
          <w:b w:val="0"/>
          <w:bCs w:val="0"/>
          <w:color w:val="auto"/>
          <w:kern w:val="2"/>
          <w:sz w:val="32"/>
          <w:szCs w:val="32"/>
          <w:lang w:val="en-US" w:eastAsia="zh-CN" w:bidi="ar-SA"/>
        </w:rPr>
        <w:t>大力提振市场信心，加力提效实施积极财政政策，有效防范化解重大风险，</w:t>
      </w:r>
      <w:r>
        <w:rPr>
          <w:rFonts w:hint="eastAsia" w:eastAsia="仿宋_GB2312" w:cs="Times New Roman"/>
          <w:b w:val="0"/>
          <w:bCs w:val="0"/>
          <w:color w:val="auto"/>
          <w:kern w:val="2"/>
          <w:sz w:val="32"/>
          <w:szCs w:val="32"/>
          <w:lang w:val="en-US" w:eastAsia="zh-CN" w:bidi="ar-SA"/>
        </w:rPr>
        <w:t>全力以赴推进“四县”建设，构建新的发展格局，</w:t>
      </w:r>
      <w:r>
        <w:rPr>
          <w:rFonts w:hint="default" w:ascii="Times New Roman" w:hAnsi="Times New Roman" w:eastAsia="仿宋_GB2312" w:cs="Times New Roman"/>
          <w:color w:val="auto"/>
          <w:sz w:val="32"/>
          <w:szCs w:val="32"/>
          <w:lang w:eastAsia="zh-CN"/>
        </w:rPr>
        <w:t>为奋力谱写新时代坚持和发展中国特色社会主义湖南新篇章贡献通道力量。</w:t>
      </w:r>
    </w:p>
    <w:p>
      <w:pPr>
        <w:pStyle w:val="2"/>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sz w:val="32"/>
          <w:szCs w:val="32"/>
          <w:lang w:val="en-US" w:eastAsia="zh-CN"/>
        </w:rPr>
        <w:t>2024年财政预算基本原则</w:t>
      </w:r>
      <w:r>
        <w:rPr>
          <w:rFonts w:hint="default"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b/>
          <w:bCs/>
          <w:color w:val="auto"/>
          <w:kern w:val="2"/>
          <w:sz w:val="32"/>
          <w:szCs w:val="32"/>
          <w:lang w:val="en-US" w:eastAsia="zh-CN" w:bidi="ar-SA"/>
        </w:rPr>
        <w:t>一是</w:t>
      </w:r>
      <w:r>
        <w:rPr>
          <w:rFonts w:hint="default" w:ascii="Times New Roman" w:hAnsi="Times New Roman" w:eastAsia="仿宋_GB2312" w:cs="Times New Roman"/>
          <w:color w:val="auto"/>
          <w:kern w:val="2"/>
          <w:sz w:val="32"/>
          <w:szCs w:val="32"/>
          <w:lang w:val="en-US" w:eastAsia="zh-CN" w:bidi="ar-SA"/>
        </w:rPr>
        <w:t>收入预算实事求是、积极稳妥，与经济社会发展水平相适应。</w:t>
      </w:r>
      <w:r>
        <w:rPr>
          <w:rFonts w:hint="default" w:ascii="Times New Roman" w:hAnsi="Times New Roman" w:eastAsia="仿宋_GB2312" w:cs="Times New Roman"/>
          <w:b/>
          <w:bCs/>
          <w:color w:val="auto"/>
          <w:kern w:val="2"/>
          <w:sz w:val="32"/>
          <w:szCs w:val="32"/>
          <w:lang w:val="en-US" w:eastAsia="zh-CN" w:bidi="ar-SA"/>
        </w:rPr>
        <w:t>二是</w:t>
      </w:r>
      <w:r>
        <w:rPr>
          <w:rFonts w:hint="default" w:ascii="Times New Roman" w:hAnsi="Times New Roman" w:eastAsia="仿宋_GB2312" w:cs="Times New Roman"/>
          <w:color w:val="auto"/>
          <w:kern w:val="2"/>
          <w:sz w:val="32"/>
          <w:szCs w:val="32"/>
          <w:lang w:val="en-US" w:eastAsia="zh-CN" w:bidi="ar-SA"/>
        </w:rPr>
        <w:t>支出预算要落实过“紧日子”、“苦日子”的要求，统筹兼顾、突出重点，在优先保障“三保”支出的前提下着力支持县委县政府重点项目。</w:t>
      </w:r>
      <w:r>
        <w:rPr>
          <w:rFonts w:hint="default" w:ascii="Times New Roman" w:hAnsi="Times New Roman" w:eastAsia="仿宋_GB2312" w:cs="Times New Roman"/>
          <w:b/>
          <w:bCs/>
          <w:color w:val="auto"/>
          <w:kern w:val="2"/>
          <w:sz w:val="32"/>
          <w:szCs w:val="32"/>
          <w:lang w:val="en-US" w:eastAsia="zh-CN" w:bidi="ar-SA"/>
        </w:rPr>
        <w:t>三是</w:t>
      </w:r>
      <w:r>
        <w:rPr>
          <w:rFonts w:hint="default" w:ascii="Times New Roman" w:hAnsi="Times New Roman" w:eastAsia="仿宋_GB2312" w:cs="Times New Roman"/>
          <w:color w:val="auto"/>
          <w:kern w:val="2"/>
          <w:sz w:val="32"/>
          <w:szCs w:val="32"/>
          <w:lang w:val="en-US" w:eastAsia="zh-CN" w:bidi="ar-SA"/>
        </w:rPr>
        <w:t>强化监督管理，提升理财效能，全面实施预算绩效管理。</w:t>
      </w:r>
      <w:r>
        <w:rPr>
          <w:rFonts w:hint="default" w:ascii="Times New Roman" w:hAnsi="Times New Roman" w:eastAsia="仿宋_GB2312" w:cs="Times New Roman"/>
          <w:b/>
          <w:bCs/>
          <w:color w:val="auto"/>
          <w:kern w:val="2"/>
          <w:sz w:val="32"/>
          <w:szCs w:val="32"/>
          <w:lang w:val="en-US" w:eastAsia="zh-CN" w:bidi="ar-SA"/>
        </w:rPr>
        <w:t>四是</w:t>
      </w:r>
      <w:r>
        <w:rPr>
          <w:rFonts w:hint="default" w:ascii="Times New Roman" w:hAnsi="Times New Roman" w:eastAsia="仿宋_GB2312" w:cs="Times New Roman"/>
          <w:color w:val="auto"/>
          <w:kern w:val="2"/>
          <w:sz w:val="32"/>
          <w:szCs w:val="32"/>
          <w:lang w:val="en-US" w:eastAsia="zh-CN" w:bidi="ar-SA"/>
        </w:rPr>
        <w:t>努力盘活存量、用好增量，提高财政资源配置效率。</w:t>
      </w:r>
    </w:p>
    <w:p>
      <w:pPr>
        <w:pStyle w:val="9"/>
        <w:keepNext w:val="0"/>
        <w:keepLines w:val="0"/>
        <w:pageBreakBefore w:val="0"/>
        <w:widowControl w:val="0"/>
        <w:kinsoku/>
        <w:wordWrap/>
        <w:overflowPunct/>
        <w:topLinePunct w:val="0"/>
        <w:autoSpaceDE/>
        <w:autoSpaceDN/>
        <w:bidi w:val="0"/>
        <w:adjustRightInd/>
        <w:snapToGrid/>
        <w:spacing w:after="0" w:line="540" w:lineRule="exact"/>
        <w:ind w:left="0" w:leftChars="0" w:firstLine="472" w:firstLineChars="147"/>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（一）一般公共预算收支情况</w:t>
      </w:r>
    </w:p>
    <w:p>
      <w:pPr>
        <w:keepNext w:val="0"/>
        <w:keepLines w:val="0"/>
        <w:pageBreakBefore w:val="0"/>
        <w:widowControl w:val="0"/>
        <w:kinsoku/>
        <w:wordWrap/>
        <w:overflowPunct/>
        <w:topLinePunct w:val="0"/>
        <w:autoSpaceDE/>
        <w:autoSpaceDN/>
        <w:bidi w:val="0"/>
        <w:adjustRightInd/>
        <w:snapToGrid/>
        <w:spacing w:line="540" w:lineRule="exact"/>
        <w:ind w:firstLine="630" w:firstLineChars="196"/>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1、收入情况。</w:t>
      </w:r>
      <w:r>
        <w:rPr>
          <w:rFonts w:hint="default" w:ascii="Times New Roman" w:hAnsi="Times New Roman" w:eastAsia="仿宋_GB2312" w:cs="Times New Roman"/>
          <w:color w:val="auto"/>
          <w:sz w:val="32"/>
          <w:szCs w:val="32"/>
          <w:highlight w:val="none"/>
        </w:rPr>
        <w:t>202</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年全县一般公共预算收入预计完成</w:t>
      </w:r>
      <w:r>
        <w:rPr>
          <w:rFonts w:hint="default" w:ascii="Times New Roman" w:hAnsi="Times New Roman" w:eastAsia="仿宋_GB2312" w:cs="Times New Roman"/>
          <w:color w:val="auto"/>
          <w:sz w:val="32"/>
          <w:szCs w:val="32"/>
          <w:highlight w:val="none"/>
          <w:lang w:val="en-US" w:eastAsia="zh-CN"/>
        </w:rPr>
        <w:t>289876</w:t>
      </w:r>
      <w:r>
        <w:rPr>
          <w:rFonts w:hint="default" w:ascii="Times New Roman" w:hAnsi="Times New Roman" w:eastAsia="仿宋_GB2312" w:cs="Times New Roman"/>
          <w:color w:val="auto"/>
          <w:sz w:val="32"/>
          <w:szCs w:val="32"/>
          <w:highlight w:val="none"/>
        </w:rPr>
        <w:t>万元，较上年</w:t>
      </w:r>
      <w:r>
        <w:rPr>
          <w:rFonts w:hint="default" w:ascii="Times New Roman" w:hAnsi="Times New Roman" w:eastAsia="仿宋_GB2312" w:cs="Times New Roman"/>
          <w:color w:val="auto"/>
          <w:sz w:val="32"/>
          <w:szCs w:val="32"/>
          <w:highlight w:val="none"/>
          <w:lang w:eastAsia="zh-CN"/>
        </w:rPr>
        <w:t>年初</w:t>
      </w:r>
      <w:r>
        <w:rPr>
          <w:rFonts w:hint="default" w:ascii="Times New Roman" w:hAnsi="Times New Roman" w:eastAsia="仿宋_GB2312" w:cs="Times New Roman"/>
          <w:color w:val="auto"/>
          <w:sz w:val="32"/>
          <w:szCs w:val="32"/>
          <w:highlight w:val="none"/>
        </w:rPr>
        <w:t>预算增加</w:t>
      </w:r>
      <w:r>
        <w:rPr>
          <w:rFonts w:hint="default" w:ascii="Times New Roman" w:hAnsi="Times New Roman" w:eastAsia="仿宋_GB2312" w:cs="Times New Roman"/>
          <w:color w:val="auto"/>
          <w:sz w:val="32"/>
          <w:szCs w:val="32"/>
          <w:highlight w:val="none"/>
          <w:lang w:val="en-US" w:eastAsia="zh-CN"/>
        </w:rPr>
        <w:t>15114</w:t>
      </w:r>
      <w:r>
        <w:rPr>
          <w:rFonts w:hint="default" w:ascii="Times New Roman" w:hAnsi="Times New Roman" w:eastAsia="仿宋_GB2312" w:cs="Times New Roman"/>
          <w:color w:val="auto"/>
          <w:sz w:val="32"/>
          <w:szCs w:val="32"/>
          <w:highlight w:val="none"/>
        </w:rPr>
        <w:t>万元，增长</w:t>
      </w:r>
      <w:r>
        <w:rPr>
          <w:rFonts w:hint="default" w:ascii="Times New Roman" w:hAnsi="Times New Roman" w:eastAsia="仿宋_GB2312" w:cs="Times New Roman"/>
          <w:color w:val="auto"/>
          <w:sz w:val="32"/>
          <w:szCs w:val="32"/>
          <w:highlight w:val="none"/>
          <w:lang w:val="en-US" w:eastAsia="zh-CN"/>
        </w:rPr>
        <w:t>5.5</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左右</w:t>
      </w:r>
      <w:r>
        <w:rPr>
          <w:rFonts w:hint="default" w:ascii="Times New Roman" w:hAnsi="Times New Roman" w:eastAsia="仿宋_GB2312" w:cs="Times New Roman"/>
          <w:color w:val="auto"/>
          <w:sz w:val="32"/>
          <w:szCs w:val="32"/>
          <w:highlight w:val="none"/>
        </w:rPr>
        <w:t>。</w:t>
      </w:r>
    </w:p>
    <w:p>
      <w:pPr>
        <w:pStyle w:val="9"/>
        <w:keepNext w:val="0"/>
        <w:keepLines w:val="0"/>
        <w:pageBreakBefore w:val="0"/>
        <w:widowControl w:val="0"/>
        <w:kinsoku/>
        <w:wordWrap/>
        <w:overflowPunct/>
        <w:topLinePunct w:val="0"/>
        <w:autoSpaceDE/>
        <w:autoSpaceDN/>
        <w:bidi w:val="0"/>
        <w:adjustRightInd/>
        <w:snapToGrid/>
        <w:spacing w:after="0" w:line="540" w:lineRule="exact"/>
        <w:ind w:left="0" w:leftChars="0" w:firstLine="64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（1）地方一般公共预算收入预计完成</w:t>
      </w:r>
      <w:r>
        <w:rPr>
          <w:rFonts w:hint="default" w:ascii="Times New Roman" w:hAnsi="Times New Roman" w:eastAsia="仿宋_GB2312" w:cs="Times New Roman"/>
          <w:color w:val="auto"/>
          <w:sz w:val="32"/>
          <w:szCs w:val="32"/>
          <w:highlight w:val="none"/>
          <w:lang w:val="en-US" w:eastAsia="zh-CN"/>
        </w:rPr>
        <w:t>42122</w:t>
      </w:r>
      <w:r>
        <w:rPr>
          <w:rFonts w:hint="default" w:ascii="Times New Roman" w:hAnsi="Times New Roman" w:eastAsia="仿宋_GB2312" w:cs="Times New Roman"/>
          <w:color w:val="auto"/>
          <w:sz w:val="32"/>
          <w:szCs w:val="32"/>
          <w:highlight w:val="none"/>
        </w:rPr>
        <w:t>万元，同比上年</w:t>
      </w:r>
      <w:r>
        <w:rPr>
          <w:rFonts w:hint="default" w:ascii="Times New Roman" w:hAnsi="Times New Roman" w:eastAsia="仿宋_GB2312" w:cs="Times New Roman"/>
          <w:color w:val="auto"/>
          <w:sz w:val="32"/>
          <w:szCs w:val="32"/>
          <w:highlight w:val="none"/>
          <w:lang w:val="en-US" w:eastAsia="zh-CN"/>
        </w:rPr>
        <w:t>39002</w:t>
      </w:r>
      <w:r>
        <w:rPr>
          <w:rFonts w:hint="default" w:ascii="Times New Roman" w:hAnsi="Times New Roman" w:eastAsia="仿宋_GB2312" w:cs="Times New Roman"/>
          <w:color w:val="auto"/>
          <w:sz w:val="32"/>
          <w:szCs w:val="32"/>
          <w:highlight w:val="none"/>
        </w:rPr>
        <w:t>万元增加</w:t>
      </w:r>
      <w:r>
        <w:rPr>
          <w:rFonts w:hint="default" w:ascii="Times New Roman" w:hAnsi="Times New Roman" w:eastAsia="仿宋_GB2312" w:cs="Times New Roman"/>
          <w:color w:val="auto"/>
          <w:sz w:val="32"/>
          <w:szCs w:val="32"/>
          <w:highlight w:val="none"/>
          <w:lang w:val="en-US" w:eastAsia="zh-CN"/>
        </w:rPr>
        <w:t>3120</w:t>
      </w:r>
      <w:r>
        <w:rPr>
          <w:rFonts w:hint="default" w:ascii="Times New Roman" w:hAnsi="Times New Roman" w:eastAsia="仿宋_GB2312" w:cs="Times New Roman"/>
          <w:color w:val="auto"/>
          <w:sz w:val="32"/>
          <w:szCs w:val="32"/>
          <w:highlight w:val="none"/>
        </w:rPr>
        <w:t>万元，增长8%</w:t>
      </w:r>
      <w:r>
        <w:rPr>
          <w:rFonts w:hint="default" w:ascii="Times New Roman" w:hAnsi="Times New Roman" w:eastAsia="仿宋_GB2312" w:cs="Times New Roman"/>
          <w:color w:val="auto"/>
          <w:sz w:val="32"/>
          <w:szCs w:val="32"/>
          <w:highlight w:val="none"/>
          <w:lang w:eastAsia="zh-CN"/>
        </w:rPr>
        <w:t>左右；</w:t>
      </w:r>
    </w:p>
    <w:p>
      <w:pPr>
        <w:pStyle w:val="9"/>
        <w:keepNext w:val="0"/>
        <w:keepLines w:val="0"/>
        <w:pageBreakBefore w:val="0"/>
        <w:widowControl w:val="0"/>
        <w:kinsoku/>
        <w:wordWrap/>
        <w:overflowPunct/>
        <w:topLinePunct w:val="0"/>
        <w:autoSpaceDE/>
        <w:autoSpaceDN/>
        <w:bidi w:val="0"/>
        <w:adjustRightInd/>
        <w:snapToGrid/>
        <w:spacing w:after="0" w:line="540" w:lineRule="exact"/>
        <w:ind w:left="0" w:leftChars="0" w:firstLine="64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（2）上级补助收入预计完成</w:t>
      </w:r>
      <w:r>
        <w:rPr>
          <w:rFonts w:hint="default" w:ascii="Times New Roman" w:hAnsi="Times New Roman" w:eastAsia="仿宋_GB2312" w:cs="Times New Roman"/>
          <w:color w:val="auto"/>
          <w:sz w:val="32"/>
          <w:szCs w:val="32"/>
          <w:highlight w:val="none"/>
          <w:lang w:val="en-US" w:eastAsia="zh-CN"/>
        </w:rPr>
        <w:t>238554</w:t>
      </w:r>
      <w:r>
        <w:rPr>
          <w:rFonts w:hint="default" w:ascii="Times New Roman" w:hAnsi="Times New Roman" w:eastAsia="仿宋_GB2312" w:cs="Times New Roman"/>
          <w:color w:val="auto"/>
          <w:sz w:val="32"/>
          <w:szCs w:val="32"/>
          <w:highlight w:val="none"/>
        </w:rPr>
        <w:t>万元（其中财力性补助收入</w:t>
      </w:r>
      <w:r>
        <w:rPr>
          <w:rFonts w:hint="default" w:ascii="Times New Roman" w:hAnsi="Times New Roman" w:eastAsia="仿宋_GB2312" w:cs="Times New Roman"/>
          <w:color w:val="auto"/>
          <w:sz w:val="32"/>
          <w:szCs w:val="32"/>
          <w:highlight w:val="none"/>
          <w:lang w:val="en-US" w:eastAsia="zh-CN"/>
        </w:rPr>
        <w:t>117454</w:t>
      </w:r>
      <w:r>
        <w:rPr>
          <w:rFonts w:hint="default" w:ascii="Times New Roman" w:hAnsi="Times New Roman" w:eastAsia="仿宋_GB2312" w:cs="Times New Roman"/>
          <w:color w:val="auto"/>
          <w:sz w:val="32"/>
          <w:szCs w:val="32"/>
          <w:highlight w:val="none"/>
        </w:rPr>
        <w:t>万元，非财力性补助收入</w:t>
      </w:r>
      <w:r>
        <w:rPr>
          <w:rFonts w:hint="default" w:ascii="Times New Roman" w:hAnsi="Times New Roman" w:eastAsia="仿宋_GB2312" w:cs="Times New Roman"/>
          <w:color w:val="auto"/>
          <w:sz w:val="32"/>
          <w:szCs w:val="32"/>
          <w:highlight w:val="none"/>
          <w:lang w:val="en-US" w:eastAsia="zh-CN"/>
        </w:rPr>
        <w:t>121100</w:t>
      </w:r>
      <w:r>
        <w:rPr>
          <w:rFonts w:hint="default" w:ascii="Times New Roman" w:hAnsi="Times New Roman" w:eastAsia="仿宋_GB2312" w:cs="Times New Roman"/>
          <w:color w:val="auto"/>
          <w:sz w:val="32"/>
          <w:szCs w:val="32"/>
          <w:highlight w:val="none"/>
        </w:rPr>
        <w:t>万元），同比上年</w:t>
      </w:r>
      <w:r>
        <w:rPr>
          <w:rFonts w:hint="default" w:ascii="Times New Roman" w:hAnsi="Times New Roman" w:eastAsia="仿宋_GB2312" w:cs="Times New Roman"/>
          <w:color w:val="auto"/>
          <w:sz w:val="32"/>
          <w:szCs w:val="32"/>
          <w:highlight w:val="none"/>
          <w:lang w:eastAsia="zh-CN"/>
        </w:rPr>
        <w:t>增长</w:t>
      </w:r>
      <w:r>
        <w:rPr>
          <w:rFonts w:hint="default" w:ascii="Times New Roman" w:hAnsi="Times New Roman" w:eastAsia="仿宋_GB2312" w:cs="Times New Roman"/>
          <w:color w:val="auto"/>
          <w:sz w:val="32"/>
          <w:szCs w:val="32"/>
          <w:highlight w:val="none"/>
          <w:lang w:val="en-US" w:eastAsia="zh-CN"/>
        </w:rPr>
        <w:t>5.5%</w:t>
      </w:r>
      <w:r>
        <w:rPr>
          <w:rFonts w:hint="default" w:ascii="Times New Roman" w:hAnsi="Times New Roman" w:eastAsia="仿宋_GB2312" w:cs="Times New Roman"/>
          <w:color w:val="auto"/>
          <w:sz w:val="32"/>
          <w:szCs w:val="32"/>
          <w:highlight w:val="none"/>
        </w:rPr>
        <w:t>，主要</w:t>
      </w:r>
      <w:r>
        <w:rPr>
          <w:rFonts w:hint="default" w:ascii="Times New Roman" w:hAnsi="Times New Roman" w:eastAsia="仿宋_GB2312" w:cs="Times New Roman"/>
          <w:color w:val="auto"/>
          <w:sz w:val="32"/>
          <w:szCs w:val="32"/>
          <w:highlight w:val="none"/>
          <w:lang w:eastAsia="zh-CN"/>
        </w:rPr>
        <w:t>增加县庆项目补助资金；</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4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（3）调入资金预计完成</w:t>
      </w:r>
      <w:r>
        <w:rPr>
          <w:rFonts w:hint="default" w:ascii="Times New Roman" w:hAnsi="Times New Roman" w:eastAsia="仿宋_GB2312" w:cs="Times New Roman"/>
          <w:color w:val="auto"/>
          <w:sz w:val="32"/>
          <w:szCs w:val="32"/>
          <w:highlight w:val="none"/>
          <w:lang w:val="en-US" w:eastAsia="zh-CN"/>
        </w:rPr>
        <w:t>8200</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kern w:val="2"/>
          <w:sz w:val="32"/>
          <w:szCs w:val="32"/>
          <w:highlight w:val="none"/>
          <w:lang w:val="en-US" w:eastAsia="zh-CN" w:bidi="ar-SA"/>
        </w:rPr>
        <w:t>主要是盘活资产、资金、资源收入增加；</w:t>
      </w:r>
    </w:p>
    <w:p>
      <w:pPr>
        <w:pStyle w:val="9"/>
        <w:keepNext w:val="0"/>
        <w:keepLines w:val="0"/>
        <w:pageBreakBefore w:val="0"/>
        <w:widowControl w:val="0"/>
        <w:kinsoku/>
        <w:wordWrap/>
        <w:overflowPunct/>
        <w:topLinePunct w:val="0"/>
        <w:autoSpaceDE/>
        <w:autoSpaceDN/>
        <w:bidi w:val="0"/>
        <w:adjustRightInd/>
        <w:snapToGrid/>
        <w:spacing w:after="0" w:line="540" w:lineRule="exact"/>
        <w:ind w:left="0" w:leftChars="0" w:firstLine="64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（4）上年结转结余资金1000万元。</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60" w:lineRule="exact"/>
        <w:ind w:left="0" w:leftChars="0"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color w:val="auto"/>
          <w:kern w:val="2"/>
          <w:sz w:val="32"/>
          <w:szCs w:val="32"/>
          <w:lang w:val="en-US" w:eastAsia="zh-CN" w:bidi="ar-SA"/>
        </w:rPr>
        <w:t>地方一般债券转贷收入年初预算不进行编制，调整预算时按实际收入数进行编制。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bCs/>
          <w:color w:val="auto"/>
          <w:sz w:val="32"/>
          <w:szCs w:val="32"/>
          <w:highlight w:val="none"/>
        </w:rPr>
        <w:t>2、支出情况。</w:t>
      </w:r>
      <w:r>
        <w:rPr>
          <w:rFonts w:hint="default" w:ascii="Times New Roman" w:hAnsi="Times New Roman" w:eastAsia="仿宋_GB2312" w:cs="Times New Roman"/>
          <w:color w:val="auto"/>
          <w:sz w:val="32"/>
          <w:szCs w:val="32"/>
          <w:highlight w:val="none"/>
        </w:rPr>
        <w:t>202</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年全县一般公共预算总支出预计完成</w:t>
      </w:r>
      <w:r>
        <w:rPr>
          <w:rFonts w:hint="default" w:ascii="Times New Roman" w:hAnsi="Times New Roman" w:eastAsia="仿宋_GB2312" w:cs="Times New Roman"/>
          <w:b w:val="0"/>
          <w:bCs w:val="0"/>
          <w:color w:val="auto"/>
          <w:sz w:val="32"/>
          <w:szCs w:val="32"/>
          <w:highlight w:val="none"/>
          <w:lang w:val="en-US" w:eastAsia="zh-CN"/>
        </w:rPr>
        <w:t>289876</w:t>
      </w:r>
      <w:r>
        <w:rPr>
          <w:rFonts w:hint="default" w:ascii="Times New Roman" w:hAnsi="Times New Roman" w:eastAsia="仿宋_GB2312" w:cs="Times New Roman"/>
          <w:b w:val="0"/>
          <w:bCs w:val="0"/>
          <w:color w:val="auto"/>
          <w:sz w:val="32"/>
          <w:szCs w:val="32"/>
          <w:highlight w:val="none"/>
        </w:rPr>
        <w:t>万元，较上年</w:t>
      </w:r>
      <w:r>
        <w:rPr>
          <w:rFonts w:hint="default" w:ascii="Times New Roman" w:hAnsi="Times New Roman" w:eastAsia="仿宋_GB2312" w:cs="Times New Roman"/>
          <w:b w:val="0"/>
          <w:bCs w:val="0"/>
          <w:color w:val="auto"/>
          <w:sz w:val="32"/>
          <w:szCs w:val="32"/>
          <w:highlight w:val="none"/>
          <w:lang w:eastAsia="zh-CN"/>
        </w:rPr>
        <w:t>年初</w:t>
      </w:r>
      <w:r>
        <w:rPr>
          <w:rFonts w:hint="default" w:ascii="Times New Roman" w:hAnsi="Times New Roman" w:eastAsia="仿宋_GB2312" w:cs="Times New Roman"/>
          <w:b w:val="0"/>
          <w:bCs w:val="0"/>
          <w:color w:val="auto"/>
          <w:sz w:val="32"/>
          <w:szCs w:val="32"/>
          <w:highlight w:val="none"/>
        </w:rPr>
        <w:t>预算增加</w:t>
      </w:r>
      <w:r>
        <w:rPr>
          <w:rFonts w:hint="default" w:ascii="Times New Roman" w:hAnsi="Times New Roman" w:eastAsia="仿宋_GB2312" w:cs="Times New Roman"/>
          <w:b w:val="0"/>
          <w:bCs w:val="0"/>
          <w:color w:val="auto"/>
          <w:sz w:val="32"/>
          <w:szCs w:val="32"/>
          <w:highlight w:val="none"/>
          <w:lang w:val="en-US" w:eastAsia="zh-CN"/>
        </w:rPr>
        <w:t>15114</w:t>
      </w:r>
      <w:r>
        <w:rPr>
          <w:rFonts w:hint="default" w:ascii="Times New Roman" w:hAnsi="Times New Roman" w:eastAsia="仿宋_GB2312" w:cs="Times New Roman"/>
          <w:b w:val="0"/>
          <w:bCs w:val="0"/>
          <w:color w:val="auto"/>
          <w:sz w:val="32"/>
          <w:szCs w:val="32"/>
          <w:highlight w:val="none"/>
        </w:rPr>
        <w:t>万元，增长</w:t>
      </w:r>
      <w:r>
        <w:rPr>
          <w:rFonts w:hint="default" w:ascii="Times New Roman" w:hAnsi="Times New Roman" w:eastAsia="仿宋_GB2312" w:cs="Times New Roman"/>
          <w:b w:val="0"/>
          <w:bCs w:val="0"/>
          <w:color w:val="auto"/>
          <w:sz w:val="32"/>
          <w:szCs w:val="32"/>
          <w:highlight w:val="none"/>
          <w:lang w:val="en-US" w:eastAsia="zh-CN"/>
        </w:rPr>
        <w:t>5.5</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lang w:eastAsia="zh-CN"/>
        </w:rPr>
        <w:t>左右</w:t>
      </w:r>
      <w:r>
        <w:rPr>
          <w:rFonts w:hint="default" w:ascii="Times New Roman" w:hAnsi="Times New Roman" w:eastAsia="仿宋_GB2312" w:cs="Times New Roman"/>
          <w:b w:val="0"/>
          <w:bCs w:val="0"/>
          <w:color w:val="auto"/>
          <w:sz w:val="32"/>
          <w:szCs w:val="32"/>
          <w:highlight w:val="none"/>
        </w:rPr>
        <w:t>。</w:t>
      </w:r>
    </w:p>
    <w:p>
      <w:pPr>
        <w:pStyle w:val="9"/>
        <w:keepNext w:val="0"/>
        <w:keepLines w:val="0"/>
        <w:pageBreakBefore w:val="0"/>
        <w:widowControl w:val="0"/>
        <w:kinsoku/>
        <w:wordWrap/>
        <w:overflowPunct/>
        <w:topLinePunct w:val="0"/>
        <w:autoSpaceDE/>
        <w:autoSpaceDN/>
        <w:bidi w:val="0"/>
        <w:adjustRightInd/>
        <w:snapToGrid/>
        <w:spacing w:after="0" w:line="560" w:lineRule="exact"/>
        <w:ind w:left="0" w:leftChars="0" w:firstLine="64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sz w:val="32"/>
          <w:szCs w:val="32"/>
          <w:highlight w:val="none"/>
        </w:rPr>
        <w:t>（1）</w:t>
      </w:r>
      <w:r>
        <w:rPr>
          <w:rFonts w:hint="default" w:ascii="Times New Roman" w:hAnsi="Times New Roman" w:eastAsia="仿宋_GB2312" w:cs="Times New Roman"/>
          <w:b w:val="0"/>
          <w:bCs w:val="0"/>
          <w:color w:val="auto"/>
          <w:kern w:val="2"/>
          <w:sz w:val="32"/>
          <w:szCs w:val="32"/>
          <w:highlight w:val="none"/>
          <w:lang w:val="en-US" w:eastAsia="zh-CN" w:bidi="ar-SA"/>
        </w:rPr>
        <w:t>工资福利支出96501万元；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（2）基本运转性支出12073万元；</w:t>
      </w:r>
    </w:p>
    <w:p>
      <w:pPr>
        <w:pStyle w:val="9"/>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（3）县级专项支出61943万元（包含政府一般债券付息7786万元、政府隐债还本付息7215万元、预备费2900万元）；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（4）部门项目支出114421万元（包含部门专项和部门一般项目，其中上级资金89580万元，本级资金24841万元）；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lang w:val="en-US" w:eastAsia="zh-CN"/>
        </w:rPr>
        <w:t>5</w:t>
      </w:r>
      <w:r>
        <w:rPr>
          <w:rFonts w:hint="default" w:ascii="Times New Roman" w:hAnsi="Times New Roman" w:eastAsia="仿宋_GB2312" w:cs="Times New Roman"/>
          <w:b w:val="0"/>
          <w:bCs w:val="0"/>
          <w:color w:val="auto"/>
          <w:sz w:val="32"/>
          <w:szCs w:val="32"/>
          <w:highlight w:val="none"/>
        </w:rPr>
        <w:t>）上解支出</w:t>
      </w:r>
      <w:r>
        <w:rPr>
          <w:rFonts w:hint="default" w:ascii="Times New Roman" w:hAnsi="Times New Roman" w:eastAsia="仿宋_GB2312" w:cs="Times New Roman"/>
          <w:b w:val="0"/>
          <w:bCs w:val="0"/>
          <w:color w:val="auto"/>
          <w:sz w:val="32"/>
          <w:szCs w:val="32"/>
          <w:highlight w:val="none"/>
          <w:lang w:val="en-US" w:eastAsia="zh-CN"/>
        </w:rPr>
        <w:t>3938</w:t>
      </w:r>
      <w:r>
        <w:rPr>
          <w:rFonts w:hint="default" w:ascii="Times New Roman" w:hAnsi="Times New Roman" w:eastAsia="仿宋_GB2312" w:cs="Times New Roman"/>
          <w:b w:val="0"/>
          <w:bCs w:val="0"/>
          <w:color w:val="auto"/>
          <w:sz w:val="32"/>
          <w:szCs w:val="32"/>
          <w:highlight w:val="none"/>
        </w:rPr>
        <w:t>万元</w:t>
      </w:r>
      <w:r>
        <w:rPr>
          <w:rFonts w:hint="default" w:ascii="Times New Roman" w:hAnsi="Times New Roman" w:eastAsia="仿宋_GB2312" w:cs="Times New Roman"/>
          <w:b w:val="0"/>
          <w:bCs w:val="0"/>
          <w:color w:val="auto"/>
          <w:sz w:val="32"/>
          <w:szCs w:val="32"/>
          <w:highlight w:val="none"/>
          <w:lang w:eastAsia="zh-CN"/>
        </w:rPr>
        <w:t>；</w:t>
      </w:r>
    </w:p>
    <w:p>
      <w:pPr>
        <w:pStyle w:val="9"/>
        <w:keepNext w:val="0"/>
        <w:keepLines w:val="0"/>
        <w:pageBreakBefore w:val="0"/>
        <w:widowControl w:val="0"/>
        <w:kinsoku/>
        <w:wordWrap/>
        <w:overflowPunct/>
        <w:topLinePunct w:val="0"/>
        <w:autoSpaceDE/>
        <w:autoSpaceDN/>
        <w:bidi w:val="0"/>
        <w:adjustRightInd/>
        <w:snapToGrid/>
        <w:spacing w:after="0" w:line="560" w:lineRule="exact"/>
        <w:ind w:left="0" w:leftChars="0" w:firstLine="64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lang w:val="en-US" w:eastAsia="zh-CN"/>
        </w:rPr>
        <w:t>6</w:t>
      </w:r>
      <w:r>
        <w:rPr>
          <w:rFonts w:hint="default" w:ascii="Times New Roman" w:hAnsi="Times New Roman" w:eastAsia="仿宋_GB2312" w:cs="Times New Roman"/>
          <w:b w:val="0"/>
          <w:bCs w:val="0"/>
          <w:color w:val="auto"/>
          <w:sz w:val="32"/>
          <w:szCs w:val="32"/>
          <w:highlight w:val="none"/>
        </w:rPr>
        <w:t>）上年结转结余支出1000万元。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3、平衡情况。</w:t>
      </w:r>
      <w:r>
        <w:rPr>
          <w:rFonts w:hint="default" w:ascii="Times New Roman" w:hAnsi="Times New Roman" w:eastAsia="仿宋_GB2312" w:cs="Times New Roman"/>
          <w:color w:val="auto"/>
          <w:sz w:val="32"/>
          <w:szCs w:val="32"/>
          <w:highlight w:val="none"/>
        </w:rPr>
        <w:t>收支两抵平衡。</w:t>
      </w:r>
    </w:p>
    <w:p>
      <w:pPr>
        <w:pStyle w:val="9"/>
        <w:keepNext w:val="0"/>
        <w:keepLines w:val="0"/>
        <w:pageBreakBefore w:val="0"/>
        <w:widowControl w:val="0"/>
        <w:kinsoku/>
        <w:wordWrap/>
        <w:overflowPunct/>
        <w:topLinePunct w:val="0"/>
        <w:autoSpaceDE/>
        <w:autoSpaceDN/>
        <w:bidi w:val="0"/>
        <w:adjustRightInd/>
        <w:snapToGrid/>
        <w:spacing w:after="0" w:line="560" w:lineRule="exact"/>
        <w:ind w:left="0" w:leftChars="0" w:firstLine="643"/>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（二）政府性基金收支情况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bCs/>
          <w:color w:val="auto"/>
          <w:sz w:val="32"/>
          <w:szCs w:val="32"/>
          <w:highlight w:val="none"/>
        </w:rPr>
        <w:t>1、收入情况。</w:t>
      </w:r>
      <w:r>
        <w:rPr>
          <w:rFonts w:hint="default" w:ascii="Times New Roman" w:hAnsi="Times New Roman" w:eastAsia="仿宋_GB2312" w:cs="Times New Roman"/>
          <w:color w:val="auto"/>
          <w:sz w:val="32"/>
          <w:szCs w:val="32"/>
          <w:highlight w:val="none"/>
        </w:rPr>
        <w:t>政府性基金收入预计完成</w:t>
      </w:r>
      <w:r>
        <w:rPr>
          <w:rFonts w:hint="default" w:ascii="Times New Roman" w:hAnsi="Times New Roman" w:eastAsia="仿宋_GB2312" w:cs="Times New Roman"/>
          <w:color w:val="auto"/>
          <w:sz w:val="32"/>
          <w:szCs w:val="32"/>
          <w:highlight w:val="none"/>
          <w:lang w:val="en-US" w:eastAsia="zh-CN"/>
        </w:rPr>
        <w:t>32200</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6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（1）国有土地使用权出让收入26780万元；</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6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（2）城市基础设施配套费收入790万元，与上年度持平；</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6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（3）污水处理费收入430万元，与上年度持平；</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60" w:lineRule="exact"/>
        <w:ind w:firstLine="640" w:firstLineChars="200"/>
        <w:textAlignment w:val="auto"/>
        <w:rPr>
          <w:rFonts w:hint="default" w:ascii="Times New Roman" w:hAnsi="Times New Roman" w:eastAsia="仿宋_GB2312" w:cs="Times New Roman"/>
          <w:b w:val="0"/>
          <w:bCs w:val="0"/>
          <w:color w:val="auto"/>
          <w:spacing w:val="-11"/>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（4）其</w:t>
      </w:r>
      <w:r>
        <w:rPr>
          <w:rFonts w:hint="default" w:ascii="Times New Roman" w:hAnsi="Times New Roman" w:eastAsia="仿宋_GB2312" w:cs="Times New Roman"/>
          <w:b w:val="0"/>
          <w:bCs w:val="0"/>
          <w:color w:val="auto"/>
          <w:spacing w:val="-11"/>
          <w:kern w:val="2"/>
          <w:sz w:val="32"/>
          <w:szCs w:val="32"/>
          <w:lang w:val="en-US" w:eastAsia="zh-CN" w:bidi="ar-SA"/>
        </w:rPr>
        <w:t>他政府性基金专项债务对应项目专项收入2000万元；</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60" w:lineRule="exact"/>
        <w:ind w:firstLine="640" w:firstLineChars="200"/>
        <w:textAlignment w:val="auto"/>
        <w:rPr>
          <w:rFonts w:hint="default" w:ascii="Times New Roman" w:hAnsi="Times New Roman" w:eastAsia="仿宋_GB2312" w:cs="Times New Roman"/>
          <w:b w:val="0"/>
          <w:bCs w:val="0"/>
          <w:color w:val="auto"/>
          <w:spacing w:val="-11"/>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（5）政府</w:t>
      </w:r>
      <w:r>
        <w:rPr>
          <w:rFonts w:hint="default" w:ascii="Times New Roman" w:hAnsi="Times New Roman" w:eastAsia="仿宋_GB2312" w:cs="Times New Roman"/>
          <w:b w:val="0"/>
          <w:bCs w:val="0"/>
          <w:color w:val="auto"/>
          <w:spacing w:val="-11"/>
          <w:kern w:val="2"/>
          <w:sz w:val="32"/>
          <w:szCs w:val="32"/>
          <w:lang w:val="en-US" w:eastAsia="zh-CN" w:bidi="ar-SA"/>
        </w:rPr>
        <w:t>性基金转移支付收入（上级补助）1200万元；</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6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（6）政府性基金预算上年结余收入1000万元。</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60" w:lineRule="exact"/>
        <w:ind w:left="0" w:leftChars="0" w:firstLine="640" w:firstLineChars="200"/>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color w:val="auto"/>
          <w:kern w:val="2"/>
          <w:sz w:val="32"/>
          <w:szCs w:val="32"/>
          <w:lang w:val="en-US" w:eastAsia="zh-CN" w:bidi="ar-SA"/>
        </w:rPr>
        <w:t>地方专项债券转贷收入年初预算不进行编制，调整预算时按实际收入数进行编制。</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60" w:lineRule="exact"/>
        <w:ind w:firstLine="643"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rPr>
        <w:t>支出情况。</w:t>
      </w:r>
      <w:r>
        <w:rPr>
          <w:rFonts w:hint="default" w:ascii="Times New Roman" w:hAnsi="Times New Roman" w:eastAsia="仿宋_GB2312" w:cs="Times New Roman"/>
          <w:color w:val="auto"/>
          <w:sz w:val="32"/>
          <w:szCs w:val="32"/>
          <w:highlight w:val="none"/>
        </w:rPr>
        <w:t>政府性基金支出预计完成</w:t>
      </w:r>
      <w:r>
        <w:rPr>
          <w:rFonts w:hint="default" w:ascii="Times New Roman" w:hAnsi="Times New Roman" w:eastAsia="仿宋_GB2312" w:cs="Times New Roman"/>
          <w:color w:val="auto"/>
          <w:sz w:val="32"/>
          <w:szCs w:val="32"/>
          <w:highlight w:val="none"/>
          <w:lang w:val="en-US" w:eastAsia="zh-CN"/>
        </w:rPr>
        <w:t>32200</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6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（1）征地和拆迁补偿支出5000万元；</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6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（2）土地开发支出500万元；</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60" w:lineRule="exact"/>
        <w:ind w:left="638" w:leftChars="304" w:firstLine="0" w:firstLineChars="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（3）农村基础设施建设支出1750万元（省乡村振兴考核）；（4）土地出让业务支出330万元；</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6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（5）城市基础设施配套费安排的支出790万元；</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4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（6）污水处理费安排的支出（污水处理设施建设和运营）430万元；</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4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（7）其他政府性基金及对应专项债务收入安排的支出2000万元；</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4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（8）上解上级支出31万元；</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4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（9）上级补助支出1200万元，列收列支项目；</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6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（10）上年结转支出1000万元，列收列支项目；</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6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（11）地方政府专项债务付息支出6231万元；</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color w:val="auto"/>
          <w:spacing w:val="-11"/>
          <w:sz w:val="32"/>
          <w:szCs w:val="32"/>
          <w:highlight w:val="green"/>
        </w:rPr>
      </w:pPr>
      <w:r>
        <w:rPr>
          <w:rFonts w:hint="default" w:ascii="Times New Roman" w:hAnsi="Times New Roman" w:eastAsia="仿宋_GB2312" w:cs="Times New Roman"/>
          <w:b w:val="0"/>
          <w:bCs w:val="0"/>
          <w:color w:val="auto"/>
          <w:kern w:val="2"/>
          <w:sz w:val="32"/>
          <w:szCs w:val="32"/>
          <w:lang w:val="en-US" w:eastAsia="zh-CN" w:bidi="ar-SA"/>
        </w:rPr>
        <w:t>（12）其他</w:t>
      </w:r>
      <w:r>
        <w:rPr>
          <w:rFonts w:hint="default" w:ascii="Times New Roman" w:hAnsi="Times New Roman" w:eastAsia="仿宋_GB2312" w:cs="Times New Roman"/>
          <w:b w:val="0"/>
          <w:bCs w:val="0"/>
          <w:color w:val="auto"/>
          <w:spacing w:val="-11"/>
          <w:kern w:val="2"/>
          <w:sz w:val="32"/>
          <w:szCs w:val="32"/>
          <w:lang w:val="en-US" w:eastAsia="zh-CN" w:bidi="ar-SA"/>
        </w:rPr>
        <w:t>国有土地使用权出让收入安排的支出12938万元。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3.平衡情况。</w:t>
      </w:r>
      <w:r>
        <w:rPr>
          <w:rFonts w:hint="default" w:ascii="Times New Roman" w:hAnsi="Times New Roman" w:eastAsia="仿宋_GB2312" w:cs="Times New Roman"/>
          <w:color w:val="auto"/>
          <w:sz w:val="32"/>
          <w:szCs w:val="32"/>
          <w:highlight w:val="none"/>
        </w:rPr>
        <w:t>收支两抵平衡。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color w:val="auto"/>
          <w:sz w:val="32"/>
          <w:szCs w:val="32"/>
          <w:highlight w:val="none"/>
        </w:rPr>
      </w:pPr>
      <w:r>
        <w:rPr>
          <w:rFonts w:hint="default" w:ascii="Times New Roman" w:hAnsi="Times New Roman" w:eastAsia="楷体_GB2312" w:cs="Times New Roman"/>
          <w:b/>
          <w:color w:val="auto"/>
          <w:sz w:val="32"/>
          <w:szCs w:val="32"/>
          <w:highlight w:val="none"/>
        </w:rPr>
        <w:t>（三）</w:t>
      </w:r>
      <w:r>
        <w:rPr>
          <w:rFonts w:hint="default" w:ascii="Times New Roman" w:hAnsi="Times New Roman" w:eastAsia="楷体_GB2312" w:cs="Times New Roman"/>
          <w:b/>
          <w:bCs/>
          <w:color w:val="auto"/>
          <w:sz w:val="32"/>
          <w:szCs w:val="32"/>
          <w:highlight w:val="none"/>
        </w:rPr>
        <w:t>社会保险基金收支情况</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6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社会保险基金预算按照统筹层次和社会保险项目分别编制，做到收支平衡。</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6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 xml:space="preserve">2024年，全县社会保险基金收入29323万元，其中：社会保险费收入15745万元、财政补贴13292万元、转移收入248万元、利息等其他收入38万元；社会保险基金支出26308万元，结余3015万元。 </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8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分险种来看：机关事业单位基本养老保险基金收入19806万元，支出19406万元；城乡居民基本养老保险基金收入9517万元，支出6902万元。</w:t>
      </w:r>
    </w:p>
    <w:p>
      <w:pPr>
        <w:pStyle w:val="9"/>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after="0" w:afterAutospacing="0" w:line="58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2024年城镇职工基本医疗保险基金、城乡居民基本医疗保险基金、失业保险基金、工伤保险基金、企业职工养老保险基金已上划上级部门预算。</w:t>
      </w:r>
    </w:p>
    <w:p>
      <w:pPr>
        <w:pStyle w:val="9"/>
        <w:keepNext w:val="0"/>
        <w:keepLines w:val="0"/>
        <w:pageBreakBefore w:val="0"/>
        <w:widowControl w:val="0"/>
        <w:kinsoku/>
        <w:wordWrap/>
        <w:overflowPunct/>
        <w:topLinePunct w:val="0"/>
        <w:autoSpaceDE/>
        <w:autoSpaceDN/>
        <w:bidi w:val="0"/>
        <w:adjustRightInd/>
        <w:snapToGrid/>
        <w:spacing w:after="0" w:line="580" w:lineRule="exact"/>
        <w:ind w:left="0" w:leftChars="0" w:firstLine="643"/>
        <w:textAlignment w:val="auto"/>
        <w:rPr>
          <w:rFonts w:hint="default" w:ascii="Times New Roman" w:hAnsi="Times New Roman" w:eastAsia="楷体" w:cs="Times New Roman"/>
          <w:b/>
          <w:bCs/>
          <w:color w:val="auto"/>
          <w:sz w:val="32"/>
          <w:szCs w:val="32"/>
          <w:highlight w:val="none"/>
        </w:rPr>
      </w:pPr>
      <w:r>
        <w:rPr>
          <w:rFonts w:hint="default" w:ascii="Times New Roman" w:hAnsi="Times New Roman" w:eastAsia="楷体" w:cs="Times New Roman"/>
          <w:b/>
          <w:bCs/>
          <w:color w:val="auto"/>
          <w:sz w:val="32"/>
          <w:szCs w:val="32"/>
          <w:highlight w:val="none"/>
        </w:rPr>
        <w:t>（四）国有资本经营预算收支情况</w:t>
      </w:r>
    </w:p>
    <w:p>
      <w:pPr>
        <w:keepNext w:val="0"/>
        <w:keepLines w:val="0"/>
        <w:pageBreakBefore w:val="0"/>
        <w:widowControl w:val="0"/>
        <w:numPr>
          <w:ilvl w:val="0"/>
          <w:numId w:val="0"/>
        </w:numPr>
        <w:kinsoku/>
        <w:wordWrap/>
        <w:overflowPunct/>
        <w:topLinePunct w:val="0"/>
        <w:autoSpaceDE/>
        <w:autoSpaceDN/>
        <w:bidi w:val="0"/>
        <w:adjustRightInd w:val="0"/>
        <w:snapToGrid/>
        <w:spacing w:beforeAutospacing="0" w:afterAutospacing="0" w:line="580" w:lineRule="exact"/>
        <w:ind w:firstLine="640" w:firstLineChars="200"/>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考虑到县本级国有企业数量较少且资本规模较小，尚不具备国有资本经营预算收入编制条件，根据《国务院关于进一步深化预算管理制度改革的意见》（国发〔2021〕5号）文件精神，暂不编制国有资本经营预算，待条件成熟后，再行编制，如有国有资本经营收入，调入一般公共预算统筹使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四、完成202</w:t>
      </w:r>
      <w:r>
        <w:rPr>
          <w:rFonts w:hint="default" w:ascii="Times New Roman" w:hAnsi="Times New Roman" w:eastAsia="黑体" w:cs="Times New Roman"/>
          <w:color w:val="auto"/>
          <w:sz w:val="32"/>
          <w:szCs w:val="32"/>
          <w:lang w:val="en-US" w:eastAsia="zh-CN"/>
        </w:rPr>
        <w:t>4</w:t>
      </w:r>
      <w:r>
        <w:rPr>
          <w:rFonts w:hint="default" w:ascii="Times New Roman" w:hAnsi="Times New Roman" w:eastAsia="黑体" w:cs="Times New Roman"/>
          <w:color w:val="auto"/>
          <w:sz w:val="32"/>
          <w:szCs w:val="32"/>
        </w:rPr>
        <w:t>年预算的主要措施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围绕全县总体工作思路，202</w:t>
      </w:r>
      <w:r>
        <w:rPr>
          <w:rFonts w:hint="default"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年财政工作将重点抓好以下几个方面：</w:t>
      </w:r>
    </w:p>
    <w:p>
      <w:pPr>
        <w:keepNext w:val="0"/>
        <w:keepLines w:val="0"/>
        <w:pageBreakBefore w:val="0"/>
        <w:widowControl w:val="0"/>
        <w:numPr>
          <w:ilvl w:val="0"/>
          <w:numId w:val="0"/>
        </w:numPr>
        <w:kinsoku/>
        <w:wordWrap/>
        <w:overflowPunct/>
        <w:autoSpaceDE/>
        <w:autoSpaceDN/>
        <w:bidi w:val="0"/>
        <w:adjustRightInd/>
        <w:snapToGrid/>
        <w:spacing w:line="570" w:lineRule="exact"/>
        <w:ind w:firstLine="643" w:firstLineChars="200"/>
        <w:jc w:val="left"/>
        <w:textAlignment w:val="auto"/>
        <w:rPr>
          <w:rFonts w:hint="default" w:ascii="Times New Roman" w:hAnsi="Times New Roman" w:eastAsia="楷体" w:cs="Times New Roman"/>
          <w:b/>
          <w:bCs/>
          <w:color w:val="auto"/>
          <w:sz w:val="32"/>
          <w:szCs w:val="32"/>
        </w:rPr>
      </w:pPr>
      <w:r>
        <w:rPr>
          <w:rFonts w:hint="default" w:ascii="Times New Roman" w:hAnsi="Times New Roman" w:eastAsia="楷体" w:cs="Times New Roman"/>
          <w:b/>
          <w:bCs/>
          <w:color w:val="auto"/>
          <w:sz w:val="32"/>
          <w:szCs w:val="32"/>
          <w:lang w:eastAsia="zh-CN"/>
        </w:rPr>
        <w:t>（一）</w:t>
      </w:r>
      <w:r>
        <w:rPr>
          <w:rFonts w:hint="default" w:ascii="Times New Roman" w:hAnsi="Times New Roman" w:eastAsia="楷体" w:cs="Times New Roman"/>
          <w:b/>
          <w:bCs/>
          <w:color w:val="auto"/>
          <w:sz w:val="32"/>
          <w:szCs w:val="32"/>
        </w:rPr>
        <w:t>立足</w:t>
      </w:r>
      <w:r>
        <w:rPr>
          <w:rFonts w:hint="default" w:ascii="Times New Roman" w:hAnsi="Times New Roman" w:eastAsia="楷体" w:cs="Times New Roman"/>
          <w:b/>
          <w:bCs/>
          <w:color w:val="auto"/>
          <w:sz w:val="32"/>
          <w:szCs w:val="32"/>
          <w:lang w:eastAsia="zh-CN"/>
        </w:rPr>
        <w:t>“高”</w:t>
      </w:r>
      <w:r>
        <w:rPr>
          <w:rFonts w:hint="default" w:ascii="Times New Roman" w:hAnsi="Times New Roman" w:eastAsia="楷体" w:cs="Times New Roman"/>
          <w:b/>
          <w:bCs/>
          <w:color w:val="auto"/>
          <w:sz w:val="32"/>
          <w:szCs w:val="32"/>
        </w:rPr>
        <w:t>的要求，全力以赴抓好组织收入</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重点围绕</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总量、增速、结构</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三个指标，最大限度增加可用财力。一</w:t>
      </w:r>
      <w:r>
        <w:rPr>
          <w:rFonts w:hint="default" w:ascii="Times New Roman" w:hAnsi="Times New Roman" w:eastAsia="仿宋_GB2312" w:cs="Times New Roman"/>
          <w:b/>
          <w:color w:val="auto"/>
          <w:sz w:val="32"/>
          <w:szCs w:val="32"/>
        </w:rPr>
        <w:t>是抓实</w:t>
      </w:r>
      <w:r>
        <w:rPr>
          <w:rFonts w:hint="default" w:ascii="Times New Roman" w:hAnsi="Times New Roman" w:eastAsia="仿宋_GB2312" w:cs="Times New Roman"/>
          <w:b/>
          <w:color w:val="auto"/>
          <w:sz w:val="32"/>
          <w:szCs w:val="32"/>
          <w:lang w:eastAsia="zh-CN"/>
        </w:rPr>
        <w:t>征管工作</w:t>
      </w:r>
      <w:r>
        <w:rPr>
          <w:rFonts w:hint="default" w:ascii="Times New Roman" w:hAnsi="Times New Roman" w:eastAsia="仿宋_GB2312" w:cs="Times New Roman"/>
          <w:b/>
          <w:color w:val="auto"/>
          <w:sz w:val="32"/>
          <w:szCs w:val="32"/>
        </w:rPr>
        <w:t>。</w:t>
      </w:r>
      <w:r>
        <w:rPr>
          <w:rFonts w:hint="default" w:ascii="Times New Roman" w:hAnsi="Times New Roman" w:eastAsia="仿宋_GB2312" w:cs="Times New Roman"/>
          <w:color w:val="auto"/>
          <w:sz w:val="32"/>
          <w:szCs w:val="32"/>
        </w:rPr>
        <w:t>紧盯重点税源，关注重点税种，增强组织收入的预见性，深入剖析税收收入增减变动的原因，充分利用</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互联网＋大数据</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分析，加强对房地产业、重点工程项目、产业园区、矿产资源等重点行业和重点企业的动态监控，确保依法依规、应收尽收</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切实提高收入征管质效，确保财政收入稳步增长</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b/>
          <w:color w:val="auto"/>
          <w:sz w:val="32"/>
          <w:szCs w:val="32"/>
        </w:rPr>
        <w:t>二是抓实财源建设。</w:t>
      </w:r>
      <w:r>
        <w:rPr>
          <w:rFonts w:hint="default" w:ascii="Times New Roman" w:hAnsi="Times New Roman" w:eastAsia="仿宋_GB2312" w:cs="Times New Roman"/>
          <w:color w:val="auto"/>
          <w:sz w:val="32"/>
          <w:szCs w:val="32"/>
        </w:rPr>
        <w:t>制定《通道侗族自治县开展</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十大行动</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助力</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十大行业</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税源提升，支持打好发展</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六仗</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工作方案》，将相关涉税行业、项目分解到单位，责任到人，全力推进财源建设工作落实见效。</w:t>
      </w:r>
    </w:p>
    <w:p>
      <w:pPr>
        <w:pStyle w:val="2"/>
        <w:keepNext w:val="0"/>
        <w:keepLines w:val="0"/>
        <w:pageBreakBefore w:val="0"/>
        <w:widowControl w:val="0"/>
        <w:numPr>
          <w:ilvl w:val="0"/>
          <w:numId w:val="0"/>
        </w:numPr>
        <w:kinsoku/>
        <w:wordWrap/>
        <w:overflowPunct/>
        <w:topLinePunct/>
        <w:autoSpaceDE/>
        <w:autoSpaceDN/>
        <w:bidi w:val="0"/>
        <w:adjustRightInd/>
        <w:snapToGrid/>
        <w:spacing w:line="570" w:lineRule="exact"/>
        <w:ind w:firstLine="643" w:firstLineChars="200"/>
        <w:textAlignment w:val="auto"/>
        <w:rPr>
          <w:rFonts w:hint="default" w:ascii="Times New Roman" w:hAnsi="Times New Roman" w:eastAsia="楷体" w:cs="Times New Roman"/>
          <w:b/>
          <w:bCs/>
          <w:color w:val="auto"/>
          <w:sz w:val="32"/>
          <w:szCs w:val="32"/>
        </w:rPr>
      </w:pPr>
      <w:r>
        <w:rPr>
          <w:rFonts w:hint="default" w:ascii="Times New Roman" w:hAnsi="Times New Roman" w:eastAsia="楷体" w:cs="Times New Roman"/>
          <w:b/>
          <w:bCs/>
          <w:color w:val="auto"/>
          <w:sz w:val="32"/>
          <w:szCs w:val="32"/>
          <w:lang w:eastAsia="zh-CN"/>
        </w:rPr>
        <w:t>（二）</w:t>
      </w:r>
      <w:r>
        <w:rPr>
          <w:rFonts w:hint="default" w:ascii="Times New Roman" w:hAnsi="Times New Roman" w:eastAsia="楷体" w:cs="Times New Roman"/>
          <w:b/>
          <w:bCs/>
          <w:color w:val="auto"/>
          <w:sz w:val="32"/>
          <w:szCs w:val="32"/>
        </w:rPr>
        <w:t>立足</w:t>
      </w:r>
      <w:r>
        <w:rPr>
          <w:rFonts w:hint="default" w:ascii="Times New Roman" w:hAnsi="Times New Roman" w:eastAsia="楷体" w:cs="Times New Roman"/>
          <w:b/>
          <w:bCs/>
          <w:color w:val="auto"/>
          <w:sz w:val="32"/>
          <w:szCs w:val="32"/>
          <w:lang w:eastAsia="zh-CN"/>
        </w:rPr>
        <w:t>“</w:t>
      </w:r>
      <w:r>
        <w:rPr>
          <w:rFonts w:hint="default" w:ascii="Times New Roman" w:hAnsi="Times New Roman" w:eastAsia="楷体" w:cs="Times New Roman"/>
          <w:b/>
          <w:bCs/>
          <w:color w:val="auto"/>
          <w:sz w:val="32"/>
          <w:szCs w:val="32"/>
        </w:rPr>
        <w:t>实</w:t>
      </w:r>
      <w:r>
        <w:rPr>
          <w:rFonts w:hint="default" w:ascii="Times New Roman" w:hAnsi="Times New Roman" w:eastAsia="楷体" w:cs="Times New Roman"/>
          <w:b/>
          <w:bCs/>
          <w:color w:val="auto"/>
          <w:sz w:val="32"/>
          <w:szCs w:val="32"/>
          <w:lang w:eastAsia="zh-CN"/>
        </w:rPr>
        <w:t>”</w:t>
      </w:r>
      <w:r>
        <w:rPr>
          <w:rFonts w:hint="default" w:ascii="Times New Roman" w:hAnsi="Times New Roman" w:eastAsia="楷体" w:cs="Times New Roman"/>
          <w:b/>
          <w:bCs/>
          <w:color w:val="auto"/>
          <w:sz w:val="32"/>
          <w:szCs w:val="32"/>
        </w:rPr>
        <w:t>的举措，切实做好财政</w:t>
      </w:r>
      <w:r>
        <w:rPr>
          <w:rFonts w:hint="default" w:ascii="Times New Roman" w:hAnsi="Times New Roman" w:eastAsia="楷体" w:cs="Times New Roman"/>
          <w:b/>
          <w:bCs/>
          <w:color w:val="auto"/>
          <w:sz w:val="32"/>
          <w:szCs w:val="32"/>
          <w:lang w:eastAsia="zh-CN"/>
        </w:rPr>
        <w:t>“三保”</w:t>
      </w:r>
      <w:r>
        <w:rPr>
          <w:rFonts w:hint="default" w:ascii="Times New Roman" w:hAnsi="Times New Roman" w:eastAsia="楷体" w:cs="Times New Roman"/>
          <w:b/>
          <w:bCs/>
          <w:color w:val="auto"/>
          <w:sz w:val="32"/>
          <w:szCs w:val="32"/>
        </w:rPr>
        <w:t>工作</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3"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lang w:eastAsia="zh-CN"/>
        </w:rPr>
        <w:t>一是</w:t>
      </w:r>
      <w:r>
        <w:rPr>
          <w:rFonts w:hint="default" w:ascii="Times New Roman" w:hAnsi="Times New Roman" w:eastAsia="仿宋_GB2312" w:cs="Times New Roman"/>
          <w:b/>
          <w:bCs/>
          <w:color w:val="auto"/>
          <w:sz w:val="32"/>
          <w:szCs w:val="32"/>
        </w:rPr>
        <w:t>强化预算刚性约束。</w:t>
      </w:r>
      <w:r>
        <w:rPr>
          <w:rFonts w:hint="default" w:ascii="Times New Roman" w:hAnsi="Times New Roman" w:eastAsia="仿宋_GB2312" w:cs="Times New Roman"/>
          <w:color w:val="auto"/>
          <w:sz w:val="32"/>
          <w:szCs w:val="32"/>
        </w:rPr>
        <w:t>坚持“先预算，后支出，无预算，不支出”的要求，严控新增项目支出，充分开展财政承受能力评估，严禁随意扩大政策范围，提高补助标准，增加财政负担，确需安排的项目，分年度、分批次纳入预算安排，有序缓解财政负担压力。</w:t>
      </w:r>
      <w:r>
        <w:rPr>
          <w:rFonts w:hint="default" w:ascii="Times New Roman" w:hAnsi="Times New Roman" w:eastAsia="仿宋_GB2312" w:cs="Times New Roman"/>
          <w:b/>
          <w:bCs/>
          <w:color w:val="auto"/>
          <w:sz w:val="32"/>
          <w:szCs w:val="32"/>
          <w:lang w:eastAsia="zh-CN"/>
        </w:rPr>
        <w:t>二</w:t>
      </w:r>
      <w:r>
        <w:rPr>
          <w:rFonts w:hint="default" w:ascii="Times New Roman" w:hAnsi="Times New Roman" w:eastAsia="仿宋_GB2312" w:cs="Times New Roman"/>
          <w:b/>
          <w:bCs/>
          <w:color w:val="auto"/>
          <w:sz w:val="32"/>
          <w:szCs w:val="32"/>
        </w:rPr>
        <w:t>是从紧有序安排支出。</w:t>
      </w:r>
      <w:r>
        <w:rPr>
          <w:rFonts w:hint="default" w:ascii="Times New Roman" w:hAnsi="Times New Roman" w:eastAsia="仿宋_GB2312" w:cs="Times New Roman"/>
          <w:color w:val="auto"/>
          <w:sz w:val="32"/>
          <w:szCs w:val="32"/>
        </w:rPr>
        <w:t>进一步落实</w:t>
      </w:r>
      <w:r>
        <w:rPr>
          <w:rFonts w:hint="default" w:ascii="Times New Roman" w:hAnsi="Times New Roman" w:eastAsia="仿宋_GB2312" w:cs="Times New Roman"/>
          <w:color w:val="auto"/>
          <w:sz w:val="32"/>
          <w:szCs w:val="32"/>
          <w:lang w:eastAsia="zh-CN"/>
        </w:rPr>
        <w:t>过</w:t>
      </w:r>
      <w:r>
        <w:rPr>
          <w:rFonts w:hint="default" w:ascii="Times New Roman" w:hAnsi="Times New Roman" w:eastAsia="仿宋_GB2312" w:cs="Times New Roman"/>
          <w:color w:val="auto"/>
          <w:sz w:val="32"/>
          <w:szCs w:val="32"/>
        </w:rPr>
        <w:t>“紧日子”要求，在支付各项资金时，</w:t>
      </w:r>
      <w:r>
        <w:rPr>
          <w:rFonts w:hint="default" w:ascii="Times New Roman" w:hAnsi="Times New Roman" w:eastAsia="仿宋_GB2312" w:cs="Times New Roman"/>
          <w:color w:val="auto"/>
          <w:sz w:val="32"/>
          <w:szCs w:val="32"/>
          <w:lang w:eastAsia="zh-CN"/>
        </w:rPr>
        <w:t>坚持优先保工资、保化债、保基本民生、保运转的原则，</w:t>
      </w:r>
      <w:r>
        <w:rPr>
          <w:rFonts w:hint="default" w:ascii="Times New Roman" w:hAnsi="Times New Roman" w:eastAsia="仿宋_GB2312" w:cs="Times New Roman"/>
          <w:color w:val="auto"/>
          <w:sz w:val="32"/>
          <w:szCs w:val="32"/>
        </w:rPr>
        <w:t>再根据库款保障要求和资金余额情况按比例支付单位专项经费类、其他基建类</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其他杂项</w:t>
      </w:r>
      <w:r>
        <w:rPr>
          <w:rFonts w:hint="default" w:ascii="Times New Roman" w:hAnsi="Times New Roman" w:eastAsia="仿宋_GB2312" w:cs="Times New Roman"/>
          <w:color w:val="auto"/>
          <w:sz w:val="32"/>
          <w:szCs w:val="32"/>
          <w:lang w:eastAsia="zh-CN"/>
        </w:rPr>
        <w:t>类</w:t>
      </w:r>
      <w:r>
        <w:rPr>
          <w:rFonts w:hint="default" w:ascii="Times New Roman" w:hAnsi="Times New Roman" w:eastAsia="仿宋_GB2312" w:cs="Times New Roman"/>
          <w:color w:val="auto"/>
          <w:sz w:val="32"/>
          <w:szCs w:val="32"/>
        </w:rPr>
        <w:t>支出。</w:t>
      </w:r>
    </w:p>
    <w:p>
      <w:pPr>
        <w:keepNext w:val="0"/>
        <w:keepLines w:val="0"/>
        <w:pageBreakBefore w:val="0"/>
        <w:widowControl w:val="0"/>
        <w:numPr>
          <w:ilvl w:val="0"/>
          <w:numId w:val="0"/>
        </w:numPr>
        <w:kinsoku/>
        <w:wordWrap/>
        <w:overflowPunct/>
        <w:autoSpaceDE/>
        <w:autoSpaceDN/>
        <w:bidi w:val="0"/>
        <w:adjustRightInd/>
        <w:snapToGrid/>
        <w:spacing w:line="570" w:lineRule="exact"/>
        <w:ind w:firstLine="643" w:firstLineChars="200"/>
        <w:textAlignment w:val="auto"/>
        <w:rPr>
          <w:rFonts w:hint="default" w:ascii="Times New Roman" w:hAnsi="Times New Roman" w:eastAsia="楷体" w:cs="Times New Roman"/>
          <w:b/>
          <w:bCs/>
          <w:color w:val="auto"/>
          <w:sz w:val="32"/>
          <w:szCs w:val="32"/>
        </w:rPr>
      </w:pPr>
      <w:r>
        <w:rPr>
          <w:rFonts w:hint="default" w:ascii="Times New Roman" w:hAnsi="Times New Roman" w:eastAsia="楷体" w:cs="Times New Roman"/>
          <w:b/>
          <w:bCs/>
          <w:color w:val="auto"/>
          <w:sz w:val="32"/>
          <w:szCs w:val="32"/>
          <w:lang w:eastAsia="zh-CN"/>
        </w:rPr>
        <w:t>（三）</w:t>
      </w:r>
      <w:r>
        <w:rPr>
          <w:rFonts w:hint="default" w:ascii="Times New Roman" w:hAnsi="Times New Roman" w:eastAsia="楷体" w:cs="Times New Roman"/>
          <w:b/>
          <w:bCs/>
          <w:color w:val="auto"/>
          <w:sz w:val="32"/>
          <w:szCs w:val="32"/>
        </w:rPr>
        <w:t>立足</w:t>
      </w:r>
      <w:r>
        <w:rPr>
          <w:rFonts w:hint="default" w:ascii="Times New Roman" w:hAnsi="Times New Roman" w:eastAsia="楷体" w:cs="Times New Roman"/>
          <w:b/>
          <w:bCs/>
          <w:color w:val="auto"/>
          <w:sz w:val="32"/>
          <w:szCs w:val="32"/>
          <w:lang w:eastAsia="zh-CN"/>
        </w:rPr>
        <w:t>“严”</w:t>
      </w:r>
      <w:r>
        <w:rPr>
          <w:rFonts w:hint="default" w:ascii="Times New Roman" w:hAnsi="Times New Roman" w:eastAsia="楷体" w:cs="Times New Roman"/>
          <w:b/>
          <w:bCs/>
          <w:color w:val="auto"/>
          <w:sz w:val="32"/>
          <w:szCs w:val="32"/>
        </w:rPr>
        <w:t>的基调，有序推进债务化解</w:t>
      </w:r>
    </w:p>
    <w:p>
      <w:pPr>
        <w:keepNext w:val="0"/>
        <w:keepLines w:val="0"/>
        <w:pageBreakBefore w:val="0"/>
        <w:widowControl w:val="0"/>
        <w:numPr>
          <w:ilvl w:val="0"/>
          <w:numId w:val="0"/>
        </w:numPr>
        <w:kinsoku/>
        <w:wordWrap/>
        <w:overflowPunct/>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b/>
          <w:bCs/>
          <w:color w:val="auto"/>
          <w:kern w:val="2"/>
          <w:sz w:val="32"/>
          <w:szCs w:val="32"/>
          <w:lang w:val="en-US" w:eastAsia="zh-CN" w:bidi="ar-SA"/>
        </w:rPr>
        <w:t>一是妥善处理好“稳增长”和“防风险”的关系。</w:t>
      </w:r>
      <w:r>
        <w:rPr>
          <w:rFonts w:hint="default" w:ascii="Times New Roman" w:hAnsi="Times New Roman" w:eastAsia="仿宋_GB2312" w:cs="Times New Roman"/>
          <w:color w:val="auto"/>
          <w:kern w:val="2"/>
          <w:sz w:val="32"/>
          <w:szCs w:val="32"/>
          <w:lang w:val="en-US" w:eastAsia="zh-CN" w:bidi="ar-SA"/>
        </w:rPr>
        <w:t>健全政府举债融资机制，严格风险防控，严格控制政绩工程、形象工程。</w:t>
      </w:r>
      <w:r>
        <w:rPr>
          <w:rFonts w:hint="default" w:ascii="Times New Roman" w:hAnsi="Times New Roman" w:eastAsia="仿宋_GB2312" w:cs="Times New Roman"/>
          <w:b/>
          <w:bCs/>
          <w:color w:val="auto"/>
          <w:kern w:val="2"/>
          <w:sz w:val="32"/>
          <w:szCs w:val="32"/>
          <w:lang w:val="en-US" w:eastAsia="zh-CN" w:bidi="ar-SA"/>
        </w:rPr>
        <w:t>二是规范高效发行使用新增债券。</w:t>
      </w:r>
      <w:r>
        <w:rPr>
          <w:rFonts w:hint="default" w:ascii="Times New Roman" w:hAnsi="Times New Roman" w:eastAsia="仿宋_GB2312" w:cs="Times New Roman"/>
          <w:color w:val="auto"/>
          <w:kern w:val="2"/>
          <w:sz w:val="32"/>
          <w:szCs w:val="32"/>
          <w:lang w:val="en-US" w:eastAsia="zh-CN" w:bidi="ar-SA"/>
        </w:rPr>
        <w:t>围绕财源建设实际，认真梳理项目资金需求，积极向上争取政府债券额度，优化专项债券资金投向，重点支持对地方税收增长有促进，融资收益平衡有保障，经济效益明显的政府投资项目。</w:t>
      </w:r>
      <w:r>
        <w:rPr>
          <w:rFonts w:hint="default" w:ascii="Times New Roman" w:hAnsi="Times New Roman" w:eastAsia="仿宋_GB2312" w:cs="Times New Roman"/>
          <w:b/>
          <w:bCs/>
          <w:color w:val="auto"/>
          <w:kern w:val="2"/>
          <w:sz w:val="32"/>
          <w:szCs w:val="32"/>
          <w:lang w:val="en-US" w:eastAsia="zh-CN" w:bidi="ar-SA"/>
        </w:rPr>
        <w:t>三是有序化解存量债务。</w:t>
      </w:r>
      <w:r>
        <w:rPr>
          <w:rFonts w:hint="default" w:ascii="Times New Roman" w:hAnsi="Times New Roman" w:eastAsia="仿宋_GB2312" w:cs="Times New Roman"/>
          <w:color w:val="auto"/>
          <w:kern w:val="2"/>
          <w:sz w:val="32"/>
          <w:szCs w:val="32"/>
          <w:lang w:val="en-US" w:eastAsia="zh-CN" w:bidi="ar-SA"/>
        </w:rPr>
        <w:t>坚持“谁举债、谁负责”原则，落实政府债务风险防控主体责任。坚决制止违法违规融资担保行为，稳妥化解隐性债务存量。</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 w:cs="Times New Roman"/>
          <w:b/>
          <w:bCs/>
          <w:color w:val="auto"/>
          <w:sz w:val="32"/>
          <w:szCs w:val="32"/>
        </w:rPr>
      </w:pPr>
      <w:r>
        <w:rPr>
          <w:rFonts w:hint="default" w:ascii="Times New Roman" w:hAnsi="Times New Roman" w:eastAsia="楷体" w:cs="Times New Roman"/>
          <w:b/>
          <w:bCs/>
          <w:color w:val="auto"/>
          <w:sz w:val="32"/>
          <w:szCs w:val="32"/>
          <w:lang w:eastAsia="zh-CN"/>
        </w:rPr>
        <w:t>（四）</w:t>
      </w:r>
      <w:r>
        <w:rPr>
          <w:rFonts w:hint="default" w:ascii="Times New Roman" w:hAnsi="Times New Roman" w:eastAsia="楷体" w:cs="Times New Roman"/>
          <w:b/>
          <w:bCs/>
          <w:color w:val="auto"/>
          <w:sz w:val="32"/>
          <w:szCs w:val="32"/>
        </w:rPr>
        <w:t>立足</w:t>
      </w:r>
      <w:r>
        <w:rPr>
          <w:rFonts w:hint="default" w:ascii="Times New Roman" w:hAnsi="Times New Roman" w:eastAsia="楷体" w:cs="Times New Roman"/>
          <w:b/>
          <w:bCs/>
          <w:color w:val="auto"/>
          <w:sz w:val="32"/>
          <w:szCs w:val="32"/>
          <w:lang w:eastAsia="zh-CN"/>
        </w:rPr>
        <w:t>“效”</w:t>
      </w:r>
      <w:r>
        <w:rPr>
          <w:rFonts w:hint="default" w:ascii="Times New Roman" w:hAnsi="Times New Roman" w:eastAsia="楷体" w:cs="Times New Roman"/>
          <w:b/>
          <w:bCs/>
          <w:color w:val="auto"/>
          <w:sz w:val="32"/>
          <w:szCs w:val="32"/>
        </w:rPr>
        <w:t>的导向，加大</w:t>
      </w:r>
      <w:r>
        <w:rPr>
          <w:rFonts w:hint="default" w:ascii="Times New Roman" w:hAnsi="Times New Roman" w:eastAsia="楷体" w:cs="Times New Roman"/>
          <w:b/>
          <w:bCs/>
          <w:color w:val="auto"/>
          <w:sz w:val="32"/>
          <w:szCs w:val="32"/>
          <w:lang w:eastAsia="zh-CN"/>
        </w:rPr>
        <w:t>“三资”</w:t>
      </w:r>
      <w:r>
        <w:rPr>
          <w:rFonts w:hint="default" w:ascii="Times New Roman" w:hAnsi="Times New Roman" w:eastAsia="楷体" w:cs="Times New Roman"/>
          <w:b/>
          <w:bCs/>
          <w:color w:val="auto"/>
          <w:sz w:val="32"/>
          <w:szCs w:val="32"/>
        </w:rPr>
        <w:t>盘活力度</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color w:val="auto"/>
          <w:sz w:val="32"/>
          <w:szCs w:val="32"/>
        </w:rPr>
        <w:t>通过高效利用、有序处置、有偿使用、积极融资等方式，多渠道、多举措盘活国有资产资源，能用先用、不用可售、不售可租、能融则融，充分发挥各类国有资产资源效益。加大盘活财政存量资金力度，分类清理盘活结转结余资金，统筹用于扶贫、教育、民生实事等重点民生及重点项目建设领域，避免存量资金二次沉淀。</w:t>
      </w:r>
    </w:p>
    <w:p>
      <w:pPr>
        <w:keepNext w:val="0"/>
        <w:keepLines w:val="0"/>
        <w:pageBreakBefore w:val="0"/>
        <w:widowControl w:val="0"/>
        <w:numPr>
          <w:ilvl w:val="0"/>
          <w:numId w:val="0"/>
        </w:numPr>
        <w:kinsoku/>
        <w:wordWrap/>
        <w:overflowPunct/>
        <w:autoSpaceDE/>
        <w:autoSpaceDN/>
        <w:bidi w:val="0"/>
        <w:adjustRightInd/>
        <w:snapToGrid/>
        <w:spacing w:line="560" w:lineRule="exact"/>
        <w:ind w:firstLine="643" w:firstLineChars="200"/>
        <w:textAlignment w:val="auto"/>
        <w:rPr>
          <w:rFonts w:hint="default" w:ascii="Times New Roman" w:hAnsi="Times New Roman" w:eastAsia="楷体" w:cs="Times New Roman"/>
          <w:b/>
          <w:bCs/>
          <w:color w:val="auto"/>
          <w:sz w:val="32"/>
          <w:szCs w:val="32"/>
        </w:rPr>
      </w:pPr>
      <w:r>
        <w:rPr>
          <w:rFonts w:hint="default" w:ascii="Times New Roman" w:hAnsi="Times New Roman" w:eastAsia="楷体" w:cs="Times New Roman"/>
          <w:b/>
          <w:bCs/>
          <w:color w:val="auto"/>
          <w:sz w:val="32"/>
          <w:szCs w:val="32"/>
          <w:lang w:eastAsia="zh-CN"/>
        </w:rPr>
        <w:t>（五）</w:t>
      </w:r>
      <w:r>
        <w:rPr>
          <w:rFonts w:hint="default" w:ascii="Times New Roman" w:hAnsi="Times New Roman" w:eastAsia="楷体" w:cs="Times New Roman"/>
          <w:b/>
          <w:bCs/>
          <w:color w:val="auto"/>
          <w:sz w:val="32"/>
          <w:szCs w:val="32"/>
        </w:rPr>
        <w:t>立足</w:t>
      </w:r>
      <w:r>
        <w:rPr>
          <w:rFonts w:hint="default" w:ascii="Times New Roman" w:hAnsi="Times New Roman" w:eastAsia="楷体" w:cs="Times New Roman"/>
          <w:b/>
          <w:bCs/>
          <w:color w:val="auto"/>
          <w:sz w:val="32"/>
          <w:szCs w:val="32"/>
          <w:lang w:eastAsia="zh-CN"/>
        </w:rPr>
        <w:t>“</w:t>
      </w:r>
      <w:r>
        <w:rPr>
          <w:rFonts w:hint="default" w:ascii="Times New Roman" w:hAnsi="Times New Roman" w:eastAsia="楷体" w:cs="Times New Roman"/>
          <w:b/>
          <w:bCs/>
          <w:color w:val="auto"/>
          <w:sz w:val="32"/>
          <w:szCs w:val="32"/>
        </w:rPr>
        <w:t>活</w:t>
      </w:r>
      <w:r>
        <w:rPr>
          <w:rFonts w:hint="default" w:ascii="Times New Roman" w:hAnsi="Times New Roman" w:eastAsia="楷体" w:cs="Times New Roman"/>
          <w:b/>
          <w:bCs/>
          <w:color w:val="auto"/>
          <w:sz w:val="32"/>
          <w:szCs w:val="32"/>
          <w:lang w:eastAsia="zh-CN"/>
        </w:rPr>
        <w:t>”</w:t>
      </w:r>
      <w:r>
        <w:rPr>
          <w:rFonts w:hint="default" w:ascii="Times New Roman" w:hAnsi="Times New Roman" w:eastAsia="楷体" w:cs="Times New Roman"/>
          <w:b/>
          <w:bCs/>
          <w:color w:val="auto"/>
          <w:sz w:val="32"/>
          <w:szCs w:val="32"/>
        </w:rPr>
        <w:t>的目标，加快推进各项改革工作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推深做实零基预算改革，健全重点保障事项清单，构建该保必保、应省尽省、讲求绩效的资金安排机制，推动财政政策资金向党委、政府重大决策部署聚焦。深化预算绩效管理，完善绩效指标体系，为部门提供绩效工作指引和管理导向，逐步推进新增重大项目事前绩效评估，强化绩效评价结果刚性约束。持续推进预算管理一体化改革，完善预算、执行、绩效、监督全过程数据链条，构建智慧财政体系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b w:val="0"/>
          <w:bCs/>
          <w:color w:val="auto"/>
          <w:sz w:val="32"/>
          <w:szCs w:val="32"/>
          <w:lang w:eastAsia="zh-CN"/>
        </w:rPr>
        <w:t>各位代表，</w:t>
      </w:r>
      <w:r>
        <w:rPr>
          <w:rFonts w:hint="default" w:ascii="Times New Roman" w:hAnsi="Times New Roman" w:eastAsia="仿宋_GB2312" w:cs="Times New Roman"/>
          <w:color w:val="auto"/>
          <w:sz w:val="32"/>
          <w:szCs w:val="32"/>
          <w:lang w:eastAsia="zh-CN"/>
        </w:rPr>
        <w:t>做好</w:t>
      </w:r>
      <w:r>
        <w:rPr>
          <w:rFonts w:hint="default" w:ascii="Times New Roman" w:hAnsi="Times New Roman" w:eastAsia="仿宋_GB2312" w:cs="Times New Roman"/>
          <w:color w:val="auto"/>
          <w:sz w:val="32"/>
          <w:szCs w:val="32"/>
          <w:lang w:val="en-US" w:eastAsia="zh-CN"/>
        </w:rPr>
        <w:t>2024年财政工作任务艰巨，意义重大，使命光荣。</w:t>
      </w:r>
      <w:r>
        <w:rPr>
          <w:rFonts w:hint="default" w:ascii="Times New Roman" w:hAnsi="Times New Roman" w:eastAsia="仿宋_GB2312" w:cs="Times New Roman"/>
          <w:color w:val="auto"/>
          <w:sz w:val="32"/>
          <w:szCs w:val="32"/>
        </w:rPr>
        <w:t>我们将更加紧密地团结在以习近平同志为核心的党中央周围，在县委</w:t>
      </w:r>
      <w:r>
        <w:rPr>
          <w:rFonts w:hint="default" w:ascii="Times New Roman" w:hAnsi="Times New Roman" w:eastAsia="仿宋_GB2312" w:cs="Times New Roman"/>
          <w:color w:val="auto"/>
          <w:sz w:val="32"/>
          <w:szCs w:val="32"/>
          <w:lang w:eastAsia="zh-CN"/>
        </w:rPr>
        <w:t>、县政府</w:t>
      </w:r>
      <w:r>
        <w:rPr>
          <w:rFonts w:hint="default" w:ascii="Times New Roman" w:hAnsi="Times New Roman" w:eastAsia="仿宋_GB2312" w:cs="Times New Roman"/>
          <w:color w:val="auto"/>
          <w:sz w:val="32"/>
          <w:szCs w:val="32"/>
        </w:rPr>
        <w:t>的坚强领导下，依法主动接受人大、政协以及社会各界的监督，严格执行本次</w:t>
      </w:r>
      <w:r>
        <w:rPr>
          <w:rFonts w:hint="default" w:ascii="Times New Roman" w:hAnsi="Times New Roman" w:eastAsia="仿宋_GB2312" w:cs="Times New Roman"/>
          <w:color w:val="auto"/>
          <w:sz w:val="32"/>
          <w:szCs w:val="32"/>
          <w:lang w:eastAsia="zh-CN"/>
        </w:rPr>
        <w:t>会议</w:t>
      </w:r>
      <w:r>
        <w:rPr>
          <w:rFonts w:hint="default" w:ascii="Times New Roman" w:hAnsi="Times New Roman" w:eastAsia="仿宋_GB2312" w:cs="Times New Roman"/>
          <w:color w:val="auto"/>
          <w:sz w:val="32"/>
          <w:szCs w:val="32"/>
        </w:rPr>
        <w:t>决议和要求，迎难而上、</w:t>
      </w:r>
      <w:r>
        <w:rPr>
          <w:rFonts w:hint="default" w:ascii="Times New Roman" w:hAnsi="Times New Roman" w:eastAsia="仿宋_GB2312" w:cs="Times New Roman"/>
          <w:color w:val="auto"/>
          <w:sz w:val="32"/>
          <w:szCs w:val="32"/>
          <w:lang w:eastAsia="zh-CN"/>
        </w:rPr>
        <w:t>苦干</w:t>
      </w:r>
      <w:r>
        <w:rPr>
          <w:rFonts w:hint="default" w:ascii="Times New Roman" w:hAnsi="Times New Roman" w:eastAsia="仿宋_GB2312" w:cs="Times New Roman"/>
          <w:color w:val="auto"/>
          <w:sz w:val="32"/>
          <w:szCs w:val="32"/>
        </w:rPr>
        <w:t>实干，</w:t>
      </w:r>
      <w:r>
        <w:rPr>
          <w:rFonts w:hint="default" w:ascii="Times New Roman" w:hAnsi="Times New Roman" w:eastAsia="仿宋_GB2312" w:cs="Times New Roman"/>
          <w:color w:val="auto"/>
          <w:sz w:val="32"/>
          <w:szCs w:val="32"/>
          <w:lang w:eastAsia="zh-CN"/>
        </w:rPr>
        <w:t>努力完成各项目标任务，以优异成绩迎接自治县成立</w:t>
      </w:r>
      <w:r>
        <w:rPr>
          <w:rFonts w:hint="default" w:ascii="Times New Roman" w:hAnsi="Times New Roman" w:eastAsia="仿宋_GB2312" w:cs="Times New Roman"/>
          <w:color w:val="auto"/>
          <w:sz w:val="32"/>
          <w:szCs w:val="32"/>
          <w:lang w:val="en-US" w:eastAsia="zh-CN"/>
        </w:rPr>
        <w:t>70</w:t>
      </w:r>
      <w:r>
        <w:rPr>
          <w:rFonts w:hint="default" w:ascii="Times New Roman" w:hAnsi="Times New Roman" w:eastAsia="仿宋_GB2312" w:cs="Times New Roman"/>
          <w:color w:val="auto"/>
          <w:sz w:val="32"/>
          <w:szCs w:val="32"/>
          <w:lang w:eastAsia="zh-CN"/>
        </w:rPr>
        <w:t>周年，为奋力谱写通道高质量发展新篇章做出新的更大贡献。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lang w:eastAsia="zh-CN"/>
        </w:rPr>
      </w:pPr>
    </w:p>
    <w:p>
      <w:pPr>
        <w:rPr>
          <w:rFonts w:hint="default" w:ascii="Times New Roman" w:hAnsi="Times New Roman" w:eastAsia="仿宋_GB2312" w:cs="Times New Roman"/>
          <w:color w:val="auto"/>
          <w:sz w:val="18"/>
          <w:szCs w:val="18"/>
          <w:lang w:eastAsia="zh-CN"/>
        </w:rPr>
      </w:pPr>
    </w:p>
    <w:sectPr>
      <w:footerReference r:id="rId3" w:type="default"/>
      <w:pgSz w:w="11906" w:h="16838"/>
      <w:pgMar w:top="1587" w:right="1417" w:bottom="1587" w:left="1701" w:header="851"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34DCF"/>
    <w:multiLevelType w:val="singleLevel"/>
    <w:tmpl w:val="9E534DCF"/>
    <w:lvl w:ilvl="0" w:tentative="0">
      <w:start w:val="1"/>
      <w:numFmt w:val="decimal"/>
      <w:suff w:val="nothing"/>
      <w:lvlText w:val="（%1）"/>
      <w:lvlJc w:val="left"/>
    </w:lvl>
  </w:abstractNum>
  <w:abstractNum w:abstractNumId="1">
    <w:nsid w:val="2E644787"/>
    <w:multiLevelType w:val="singleLevel"/>
    <w:tmpl w:val="2E644787"/>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jZTUzMjk4MGY4N2IzNDhkNTExN2YzOTljMWVhMTIifQ=="/>
  </w:docVars>
  <w:rsids>
    <w:rsidRoot w:val="4D824BD5"/>
    <w:rsid w:val="00006BFB"/>
    <w:rsid w:val="000D5819"/>
    <w:rsid w:val="001069DA"/>
    <w:rsid w:val="002B6192"/>
    <w:rsid w:val="0030672B"/>
    <w:rsid w:val="00312702"/>
    <w:rsid w:val="00325460"/>
    <w:rsid w:val="003564F4"/>
    <w:rsid w:val="00376CFA"/>
    <w:rsid w:val="00386200"/>
    <w:rsid w:val="00390861"/>
    <w:rsid w:val="00397D16"/>
    <w:rsid w:val="003F7FFC"/>
    <w:rsid w:val="004129F9"/>
    <w:rsid w:val="0048239C"/>
    <w:rsid w:val="004D6F7F"/>
    <w:rsid w:val="00553FE1"/>
    <w:rsid w:val="005A6443"/>
    <w:rsid w:val="005C738C"/>
    <w:rsid w:val="00604796"/>
    <w:rsid w:val="00645EEA"/>
    <w:rsid w:val="006539E7"/>
    <w:rsid w:val="00660B9A"/>
    <w:rsid w:val="00685D9C"/>
    <w:rsid w:val="006C6238"/>
    <w:rsid w:val="006D1C84"/>
    <w:rsid w:val="006E0924"/>
    <w:rsid w:val="006F1E59"/>
    <w:rsid w:val="006F7EC6"/>
    <w:rsid w:val="007C4222"/>
    <w:rsid w:val="007E039F"/>
    <w:rsid w:val="007E1742"/>
    <w:rsid w:val="00810216"/>
    <w:rsid w:val="00824837"/>
    <w:rsid w:val="0086150C"/>
    <w:rsid w:val="00881A5A"/>
    <w:rsid w:val="008C2B66"/>
    <w:rsid w:val="00910743"/>
    <w:rsid w:val="00AB3641"/>
    <w:rsid w:val="00AE7E4A"/>
    <w:rsid w:val="00B86788"/>
    <w:rsid w:val="00B935D9"/>
    <w:rsid w:val="00C3581E"/>
    <w:rsid w:val="00CB4268"/>
    <w:rsid w:val="00CF3995"/>
    <w:rsid w:val="00CF50B6"/>
    <w:rsid w:val="00D93819"/>
    <w:rsid w:val="00DB43FD"/>
    <w:rsid w:val="00DE602F"/>
    <w:rsid w:val="00DE7C66"/>
    <w:rsid w:val="00DF37BB"/>
    <w:rsid w:val="00E77930"/>
    <w:rsid w:val="00EE3428"/>
    <w:rsid w:val="00F13B0C"/>
    <w:rsid w:val="016F0596"/>
    <w:rsid w:val="03871B88"/>
    <w:rsid w:val="04E345E5"/>
    <w:rsid w:val="06155557"/>
    <w:rsid w:val="07553025"/>
    <w:rsid w:val="080011AC"/>
    <w:rsid w:val="090110AA"/>
    <w:rsid w:val="09BC6747"/>
    <w:rsid w:val="0B3D7937"/>
    <w:rsid w:val="0D270B38"/>
    <w:rsid w:val="0D2B56A9"/>
    <w:rsid w:val="10967DE9"/>
    <w:rsid w:val="11051A46"/>
    <w:rsid w:val="1122342A"/>
    <w:rsid w:val="11BB65A8"/>
    <w:rsid w:val="11E57EA6"/>
    <w:rsid w:val="127B5977"/>
    <w:rsid w:val="14845A0D"/>
    <w:rsid w:val="15F965D9"/>
    <w:rsid w:val="16412CAA"/>
    <w:rsid w:val="1AC74298"/>
    <w:rsid w:val="1AFF6E9A"/>
    <w:rsid w:val="1DC1012F"/>
    <w:rsid w:val="1E1B3929"/>
    <w:rsid w:val="1ECB0799"/>
    <w:rsid w:val="1FA806D4"/>
    <w:rsid w:val="20C70AA7"/>
    <w:rsid w:val="25203596"/>
    <w:rsid w:val="27570004"/>
    <w:rsid w:val="294058B9"/>
    <w:rsid w:val="29475F93"/>
    <w:rsid w:val="29647F56"/>
    <w:rsid w:val="2B6D698E"/>
    <w:rsid w:val="2B93205A"/>
    <w:rsid w:val="2C0200D5"/>
    <w:rsid w:val="2D773F4D"/>
    <w:rsid w:val="2DAD0AB6"/>
    <w:rsid w:val="2DD1437F"/>
    <w:rsid w:val="2EF21E3F"/>
    <w:rsid w:val="315011C0"/>
    <w:rsid w:val="32FD2348"/>
    <w:rsid w:val="33024C24"/>
    <w:rsid w:val="33BF2DDB"/>
    <w:rsid w:val="35C51BB9"/>
    <w:rsid w:val="36DB31E4"/>
    <w:rsid w:val="37C92DBB"/>
    <w:rsid w:val="38D34E86"/>
    <w:rsid w:val="39570997"/>
    <w:rsid w:val="3B4573FE"/>
    <w:rsid w:val="3B6876B7"/>
    <w:rsid w:val="3B9409FF"/>
    <w:rsid w:val="3BD5448E"/>
    <w:rsid w:val="3C0A0EB9"/>
    <w:rsid w:val="3C5849ED"/>
    <w:rsid w:val="3CB77A28"/>
    <w:rsid w:val="3DBC52D8"/>
    <w:rsid w:val="3FEB2FF9"/>
    <w:rsid w:val="40644F5E"/>
    <w:rsid w:val="40921609"/>
    <w:rsid w:val="41542937"/>
    <w:rsid w:val="42966AA9"/>
    <w:rsid w:val="44412574"/>
    <w:rsid w:val="44761681"/>
    <w:rsid w:val="45720620"/>
    <w:rsid w:val="45E96756"/>
    <w:rsid w:val="477C71B2"/>
    <w:rsid w:val="4AD22F6C"/>
    <w:rsid w:val="4B1F4128"/>
    <w:rsid w:val="4B8931A8"/>
    <w:rsid w:val="4BE34F89"/>
    <w:rsid w:val="4D824BD5"/>
    <w:rsid w:val="4E1838E8"/>
    <w:rsid w:val="4EA20F10"/>
    <w:rsid w:val="4F267E12"/>
    <w:rsid w:val="4F44079F"/>
    <w:rsid w:val="504B051C"/>
    <w:rsid w:val="52241422"/>
    <w:rsid w:val="523C3645"/>
    <w:rsid w:val="55A42CDA"/>
    <w:rsid w:val="57B058FA"/>
    <w:rsid w:val="57CD0549"/>
    <w:rsid w:val="58691BCE"/>
    <w:rsid w:val="5A297F24"/>
    <w:rsid w:val="5A4F1727"/>
    <w:rsid w:val="5C165578"/>
    <w:rsid w:val="5D15263D"/>
    <w:rsid w:val="5D976A25"/>
    <w:rsid w:val="5E540135"/>
    <w:rsid w:val="5F1117B9"/>
    <w:rsid w:val="602301F4"/>
    <w:rsid w:val="60D97279"/>
    <w:rsid w:val="61304C00"/>
    <w:rsid w:val="6380584F"/>
    <w:rsid w:val="63927FB4"/>
    <w:rsid w:val="649B3C1B"/>
    <w:rsid w:val="66620DB4"/>
    <w:rsid w:val="67443467"/>
    <w:rsid w:val="686E7D16"/>
    <w:rsid w:val="69E745AB"/>
    <w:rsid w:val="6D4B415E"/>
    <w:rsid w:val="6D70219D"/>
    <w:rsid w:val="6D81167D"/>
    <w:rsid w:val="6E9C2307"/>
    <w:rsid w:val="70C978F8"/>
    <w:rsid w:val="74231C32"/>
    <w:rsid w:val="759B7BBF"/>
    <w:rsid w:val="764D37C3"/>
    <w:rsid w:val="76D72EF8"/>
    <w:rsid w:val="78152565"/>
    <w:rsid w:val="78A619A6"/>
    <w:rsid w:val="78B37AA7"/>
    <w:rsid w:val="79DC02F4"/>
    <w:rsid w:val="7C2B3C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200" w:firstLineChars="200"/>
    </w:pPr>
    <w:rPr>
      <w:rFonts w:ascii="Calibri" w:hAnsi="Calibri" w:eastAsia="宋体"/>
      <w:sz w:val="21"/>
    </w:rPr>
  </w:style>
  <w:style w:type="paragraph" w:styleId="3">
    <w:name w:val="Body Text"/>
    <w:basedOn w:val="1"/>
    <w:next w:val="4"/>
    <w:autoRedefine/>
    <w:qFormat/>
    <w:uiPriority w:val="0"/>
    <w:pPr>
      <w:ind w:right="214"/>
    </w:pPr>
    <w:rPr>
      <w:rFonts w:ascii="仿宋_GB2312"/>
    </w:rPr>
  </w:style>
  <w:style w:type="paragraph" w:styleId="4">
    <w:name w:val="toc 5"/>
    <w:basedOn w:val="1"/>
    <w:next w:val="1"/>
    <w:autoRedefine/>
    <w:qFormat/>
    <w:uiPriority w:val="0"/>
    <w:pPr>
      <w:ind w:left="1680"/>
    </w:pPr>
  </w:style>
  <w:style w:type="paragraph" w:styleId="5">
    <w:name w:val="Body Text Indent"/>
    <w:basedOn w:val="1"/>
    <w:next w:val="1"/>
    <w:autoRedefine/>
    <w:qFormat/>
    <w:uiPriority w:val="0"/>
    <w:pPr>
      <w:spacing w:after="120"/>
      <w:ind w:left="420" w:leftChars="200"/>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qFormat/>
    <w:uiPriority w:val="0"/>
    <w:pPr>
      <w:spacing w:beforeAutospacing="1" w:afterAutospacing="1"/>
      <w:jc w:val="left"/>
    </w:pPr>
    <w:rPr>
      <w:kern w:val="0"/>
      <w:sz w:val="24"/>
    </w:rPr>
  </w:style>
  <w:style w:type="paragraph" w:styleId="9">
    <w:name w:val="Body Text First Indent 2"/>
    <w:basedOn w:val="5"/>
    <w:next w:val="1"/>
    <w:autoRedefine/>
    <w:qFormat/>
    <w:uiPriority w:val="0"/>
    <w:pPr>
      <w:ind w:firstLine="420" w:firstLineChars="200"/>
    </w:pPr>
  </w:style>
  <w:style w:type="character" w:styleId="12">
    <w:name w:val="Strong"/>
    <w:basedOn w:val="11"/>
    <w:autoRedefine/>
    <w:qFormat/>
    <w:uiPriority w:val="0"/>
    <w:rPr>
      <w:b/>
    </w:rPr>
  </w:style>
  <w:style w:type="character" w:styleId="13">
    <w:name w:val="Emphasis"/>
    <w:basedOn w:val="11"/>
    <w:autoRedefine/>
    <w:qFormat/>
    <w:uiPriority w:val="20"/>
    <w:rPr>
      <w:i/>
      <w:iCs/>
    </w:rPr>
  </w:style>
  <w:style w:type="character" w:customStyle="1" w:styleId="14">
    <w:name w:val="NormalCharacter"/>
    <w:autoRedefine/>
    <w:semiHidden/>
    <w:qFormat/>
    <w:uiPriority w:val="0"/>
  </w:style>
  <w:style w:type="character" w:customStyle="1" w:styleId="15">
    <w:name w:val="font61"/>
    <w:basedOn w:val="11"/>
    <w:autoRedefine/>
    <w:qFormat/>
    <w:uiPriority w:val="0"/>
    <w:rPr>
      <w:rFonts w:hint="default" w:ascii="Times New Roman" w:hAnsi="Times New Roman" w:cs="Times New Roman"/>
      <w:color w:val="000000"/>
      <w:sz w:val="18"/>
      <w:szCs w:val="18"/>
      <w:u w:val="none"/>
    </w:rPr>
  </w:style>
  <w:style w:type="character" w:customStyle="1" w:styleId="16">
    <w:name w:val="font51"/>
    <w:basedOn w:val="11"/>
    <w:autoRedefine/>
    <w:qFormat/>
    <w:uiPriority w:val="0"/>
    <w:rPr>
      <w:rFonts w:hint="eastAsia" w:ascii="宋体" w:hAnsi="宋体" w:eastAsia="宋体" w:cs="宋体"/>
      <w:color w:val="000000"/>
      <w:sz w:val="18"/>
      <w:szCs w:val="18"/>
      <w:u w:val="none"/>
    </w:rPr>
  </w:style>
  <w:style w:type="character" w:customStyle="1" w:styleId="17">
    <w:name w:val="font41"/>
    <w:basedOn w:val="11"/>
    <w:autoRedefine/>
    <w:qFormat/>
    <w:uiPriority w:val="0"/>
    <w:rPr>
      <w:rFonts w:hint="default" w:ascii="Times New Roman" w:hAnsi="Times New Roman" w:cs="Times New Roman"/>
      <w:b/>
      <w:bCs/>
      <w:color w:val="000000"/>
      <w:sz w:val="18"/>
      <w:szCs w:val="18"/>
      <w:u w:val="none"/>
    </w:rPr>
  </w:style>
  <w:style w:type="character" w:customStyle="1" w:styleId="18">
    <w:name w:val="font31"/>
    <w:basedOn w:val="11"/>
    <w:autoRedefine/>
    <w:qFormat/>
    <w:uiPriority w:val="0"/>
    <w:rPr>
      <w:rFonts w:hint="eastAsia" w:ascii="宋体" w:hAnsi="宋体" w:eastAsia="宋体" w:cs="宋体"/>
      <w:b/>
      <w:bCs/>
      <w:color w:val="000000"/>
      <w:sz w:val="18"/>
      <w:szCs w:val="18"/>
      <w:u w:val="none"/>
    </w:rPr>
  </w:style>
  <w:style w:type="character" w:customStyle="1" w:styleId="19">
    <w:name w:val="font71"/>
    <w:basedOn w:val="11"/>
    <w:autoRedefine/>
    <w:qFormat/>
    <w:uiPriority w:val="0"/>
    <w:rPr>
      <w:rFonts w:hint="default" w:ascii="Times New Roman" w:hAnsi="Times New Roman" w:cs="Times New Roman"/>
      <w:color w:val="000000"/>
      <w:sz w:val="16"/>
      <w:szCs w:val="16"/>
      <w:u w:val="none"/>
    </w:rPr>
  </w:style>
  <w:style w:type="character" w:customStyle="1" w:styleId="20">
    <w:name w:val="font112"/>
    <w:basedOn w:val="11"/>
    <w:autoRedefine/>
    <w:qFormat/>
    <w:uiPriority w:val="0"/>
    <w:rPr>
      <w:rFonts w:hint="eastAsia" w:ascii="宋体" w:hAnsi="宋体" w:eastAsia="宋体" w:cs="宋体"/>
      <w:color w:val="000000"/>
      <w:sz w:val="16"/>
      <w:szCs w:val="16"/>
      <w:u w:val="none"/>
    </w:rPr>
  </w:style>
  <w:style w:type="character" w:customStyle="1" w:styleId="21">
    <w:name w:val="font91"/>
    <w:basedOn w:val="11"/>
    <w:autoRedefine/>
    <w:qFormat/>
    <w:uiPriority w:val="0"/>
    <w:rPr>
      <w:rFonts w:hint="default" w:ascii="Times New Roman" w:hAnsi="Times New Roman" w:cs="Times New Roman"/>
      <w:color w:val="000000"/>
      <w:sz w:val="20"/>
      <w:szCs w:val="20"/>
      <w:u w:val="none"/>
    </w:rPr>
  </w:style>
  <w:style w:type="character" w:customStyle="1" w:styleId="22">
    <w:name w:val="font121"/>
    <w:basedOn w:val="11"/>
    <w:autoRedefine/>
    <w:qFormat/>
    <w:uiPriority w:val="0"/>
    <w:rPr>
      <w:rFonts w:hint="eastAsia" w:ascii="宋体" w:hAnsi="宋体" w:eastAsia="宋体" w:cs="宋体"/>
      <w:color w:val="000000"/>
      <w:sz w:val="20"/>
      <w:szCs w:val="20"/>
      <w:u w:val="none"/>
    </w:rPr>
  </w:style>
  <w:style w:type="character" w:customStyle="1" w:styleId="23">
    <w:name w:val="font131"/>
    <w:basedOn w:val="11"/>
    <w:autoRedefine/>
    <w:qFormat/>
    <w:uiPriority w:val="0"/>
    <w:rPr>
      <w:rFonts w:hint="eastAsia" w:ascii="宋体" w:hAnsi="宋体" w:eastAsia="宋体" w:cs="宋体"/>
      <w:color w:val="000000"/>
      <w:sz w:val="20"/>
      <w:szCs w:val="20"/>
      <w:u w:val="none"/>
    </w:rPr>
  </w:style>
  <w:style w:type="character" w:customStyle="1" w:styleId="24">
    <w:name w:val="font101"/>
    <w:basedOn w:val="11"/>
    <w:autoRedefine/>
    <w:qFormat/>
    <w:uiPriority w:val="0"/>
    <w:rPr>
      <w:rFonts w:hint="eastAsia" w:ascii="宋体" w:hAnsi="宋体" w:eastAsia="宋体" w:cs="宋体"/>
      <w:color w:val="000000"/>
      <w:sz w:val="18"/>
      <w:szCs w:val="18"/>
      <w:u w:val="none"/>
    </w:rPr>
  </w:style>
  <w:style w:type="character" w:customStyle="1" w:styleId="25">
    <w:name w:val="font81"/>
    <w:basedOn w:val="11"/>
    <w:autoRedefine/>
    <w:qFormat/>
    <w:uiPriority w:val="0"/>
    <w:rPr>
      <w:rFonts w:hint="default" w:ascii="Times New Roman" w:hAnsi="Times New Roman" w:cs="Times New Roman"/>
      <w:color w:val="000000"/>
      <w:sz w:val="18"/>
      <w:szCs w:val="18"/>
      <w:u w:val="none"/>
    </w:rPr>
  </w:style>
  <w:style w:type="character" w:customStyle="1" w:styleId="26">
    <w:name w:val="font11"/>
    <w:basedOn w:val="11"/>
    <w:autoRedefine/>
    <w:qFormat/>
    <w:uiPriority w:val="0"/>
    <w:rPr>
      <w:rFonts w:hint="default" w:ascii="Times New Roman" w:hAnsi="Times New Roman" w:cs="Times New Roman"/>
      <w:color w:val="000000"/>
      <w:sz w:val="20"/>
      <w:szCs w:val="20"/>
      <w:u w:val="none"/>
    </w:rPr>
  </w:style>
  <w:style w:type="character" w:customStyle="1" w:styleId="27">
    <w:name w:val="font21"/>
    <w:basedOn w:val="11"/>
    <w:autoRedefine/>
    <w:qFormat/>
    <w:uiPriority w:val="0"/>
    <w:rPr>
      <w:rFonts w:hint="default" w:ascii="Times New Roman" w:hAnsi="Times New Roman" w:cs="Times New Roman"/>
      <w:color w:val="000000"/>
      <w:sz w:val="20"/>
      <w:szCs w:val="20"/>
      <w:u w:val="none"/>
    </w:rPr>
  </w:style>
  <w:style w:type="character" w:customStyle="1" w:styleId="28">
    <w:name w:val="font111"/>
    <w:basedOn w:val="11"/>
    <w:autoRedefine/>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6296</Words>
  <Characters>7037</Characters>
  <Lines>50</Lines>
  <Paragraphs>14</Paragraphs>
  <TotalTime>32</TotalTime>
  <ScaleCrop>false</ScaleCrop>
  <LinksUpToDate>false</LinksUpToDate>
  <CharactersWithSpaces>7043</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2022-11-15T13:10:00Z</dcterms:created>
  <dc:creator>甫</dc:creator>
  <cp:lastModifiedBy>甫</cp:lastModifiedBy>
  <cp:lastPrinted>2023-12-16T04:44:00Z</cp:lastPrinted>
  <dcterms:modified xsi:type="dcterms:W3CDTF">2024-03-15T03:06:58Z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8870763F39954206826DE6B12AF0CFDB_13</vt:lpwstr>
  </property>
</Properties>
</file>