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hint="eastAsia"/>
        </w:rPr>
      </w:pPr>
      <w:r>
        <w:rPr>
          <w:rFonts w:hint="eastAsia"/>
        </w:rPr>
        <w:t>附件3</w:t>
      </w:r>
    </w:p>
    <w:p>
      <w:pPr>
        <w:jc w:val="center"/>
        <w:rPr>
          <w:rFonts w:ascii="黑体" w:eastAsia="黑体"/>
          <w:sz w:val="32"/>
          <w:szCs w:val="32"/>
        </w:rPr>
      </w:pPr>
      <w:r>
        <w:rPr>
          <w:rFonts w:ascii="黑体" w:eastAsia="黑体"/>
          <w:sz w:val="32"/>
          <w:szCs w:val="32"/>
        </w:rPr>
        <w:t>销售非法生产的烟草专卖品涉企专项检查计划</w:t>
      </w:r>
    </w:p>
    <w:p/>
    <w:tbl>
      <w:tblPr>
        <w:jc w:val="cente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9"/>
        <w:gridCol w:w="1955"/>
        <w:gridCol w:w="2624"/>
        <w:gridCol w:w="1324"/>
        <w:gridCol w:w="3222"/>
        <w:gridCol w:w="1595"/>
        <w:gridCol w:w="1289"/>
        <w:gridCol w:w="1743"/>
      </w:tblGrid>
      <w:tr>
        <w:trPr>
          <w:trHeight w:val="432"/>
        </w:trPr>
        <w:tc>
          <w:tcPr>
            <w:tcW w:w="11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检查事项</w:t>
            </w:r>
          </w:p>
        </w:tc>
        <w:tc>
          <w:tcPr>
            <w:tcW w:w="195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检查主体</w:t>
            </w:r>
          </w:p>
        </w:tc>
        <w:tc>
          <w:tcPr>
            <w:tcW w:w="26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检查内容</w:t>
            </w:r>
          </w:p>
        </w:tc>
        <w:tc>
          <w:tcPr>
            <w:tcW w:w="13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检查时间</w:t>
            </w:r>
          </w:p>
        </w:tc>
        <w:tc>
          <w:tcPr>
            <w:tcW w:w="3222"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检查对象</w:t>
            </w:r>
          </w:p>
        </w:tc>
        <w:tc>
          <w:tcPr>
            <w:tcW w:w="159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检查方式</w:t>
            </w:r>
          </w:p>
        </w:tc>
        <w:tc>
          <w:tcPr>
            <w:tcW w:w="12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承办机构</w:t>
            </w:r>
          </w:p>
        </w:tc>
        <w:tc>
          <w:tcPr>
            <w:tcW w:w="174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检查地域</w:t>
            </w:r>
          </w:p>
        </w:tc>
      </w:tr>
      <w:tr>
        <w:trPr>
          <w:trHeight w:val="5086"/>
        </w:trPr>
        <w:tc>
          <w:tcPr>
            <w:tcW w:w="1189"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对销售非法生产的烟草专卖品的检查</w:t>
            </w:r>
          </w:p>
        </w:tc>
        <w:tc>
          <w:tcPr>
            <w:tcW w:w="1955" w:type="dxa"/>
            <w:tcBorders>
              <w:left w:val="single" w:sz="4" w:space="0" w:color="auto"/>
              <w:right w:val="single" w:sz="4" w:space="0" w:color="auto"/>
            </w:tcBorders>
            <w:vAlign w:val="center"/>
          </w:tcPr>
          <w:p>
            <w:pPr>
              <w:rPr>
                <w:rFonts w:ascii="CESI仿宋-GB2312" w:eastAsia="CESI仿宋-GB2312" w:hint="eastAsia"/>
                <w:shd w:val="clear" w:color="auto" w:fill="auto"/>
                <w:lang w:eastAsia="zh-CN"/>
              </w:rPr>
            </w:pPr>
            <w:r>
              <w:rPr>
                <w:rFonts w:ascii="CESI仿宋-GB2312" w:eastAsia="CESI仿宋-GB2312" w:hint="eastAsia"/>
                <w:shd w:val="clear" w:color="auto" w:fill="auto"/>
                <w:lang w:eastAsia="zh-CN"/>
              </w:rPr>
              <w:t>通道侗族自治县烟草专卖局</w:t>
            </w:r>
          </w:p>
          <w:p>
            <w:pPr>
              <w:rPr>
                <w:rFonts w:ascii="CESI仿宋-GB2312" w:eastAsia="CESI仿宋-GB2312" w:hint="eastAsia"/>
                <w:shd w:val="clear" w:color="auto" w:fill="auto"/>
              </w:rPr>
            </w:pPr>
          </w:p>
        </w:tc>
        <w:tc>
          <w:tcPr>
            <w:tcW w:w="26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1.是否存在销售无烟草专卖生产企业许可证企业生产的烟草专卖品的行为。</w:t>
            </w:r>
          </w:p>
          <w:p>
            <w:pPr>
              <w:rPr>
                <w:rFonts w:ascii="CESI仿宋-GB2312" w:eastAsia="CESI仿宋-GB2312" w:hint="eastAsia"/>
                <w:shd w:val="clear" w:color="auto" w:fill="auto"/>
              </w:rPr>
            </w:pPr>
            <w:r>
              <w:rPr>
                <w:rFonts w:ascii="CESI仿宋-GB2312" w:eastAsia="CESI仿宋-GB2312" w:hint="eastAsia"/>
                <w:shd w:val="clear" w:color="auto" w:fill="auto"/>
              </w:rPr>
              <w:t>2.是否存在销售伪劣的烟草专卖品的行为。</w:t>
            </w:r>
          </w:p>
          <w:p>
            <w:pPr>
              <w:rPr>
                <w:rFonts w:ascii="CESI仿宋-GB2312" w:eastAsia="CESI仿宋-GB2312" w:hint="eastAsia"/>
                <w:shd w:val="clear" w:color="auto" w:fill="auto"/>
              </w:rPr>
            </w:pPr>
            <w:r>
              <w:rPr>
                <w:rFonts w:ascii="CESI仿宋-GB2312" w:eastAsia="CESI仿宋-GB2312" w:hint="eastAsia"/>
                <w:shd w:val="clear" w:color="auto" w:fill="auto"/>
              </w:rPr>
              <w:t>3.是否存在销售未使用注册商标、假冒他人注册商标烟草制品。</w:t>
            </w:r>
          </w:p>
          <w:p>
            <w:pPr>
              <w:rPr>
                <w:rFonts w:ascii="CESI仿宋-GB2312" w:eastAsia="CESI仿宋-GB2312" w:hint="eastAsia"/>
                <w:shd w:val="clear" w:color="auto" w:fill="auto"/>
              </w:rPr>
            </w:pPr>
          </w:p>
        </w:tc>
        <w:tc>
          <w:tcPr>
            <w:tcW w:w="13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2026年</w:t>
            </w:r>
            <w:r>
              <w:rPr>
                <w:rFonts w:ascii="CESI仿宋-GB2312" w:eastAsia="CESI仿宋-GB2312"/>
                <w:shd w:val="clear" w:color="auto" w:fill="auto"/>
              </w:rPr>
              <w:t>6</w:t>
            </w:r>
            <w:bookmarkStart w:id="0" w:name="_GoBack"/>
            <w:bookmarkEnd w:id="0"/>
            <w:r>
              <w:rPr>
                <w:rFonts w:ascii="CESI仿宋-GB2312" w:eastAsia="CESI仿宋-GB2312" w:hint="eastAsia"/>
                <w:shd w:val="clear" w:color="auto" w:fill="auto"/>
              </w:rPr>
              <w:t>月-2026年12月</w:t>
            </w:r>
          </w:p>
          <w:p>
            <w:pPr>
              <w:rPr>
                <w:rFonts w:ascii="CESI仿宋-GB2312" w:eastAsia="CESI仿宋-GB2312" w:hint="eastAsia"/>
                <w:shd w:val="clear" w:color="auto" w:fill="auto"/>
              </w:rPr>
            </w:pPr>
          </w:p>
        </w:tc>
        <w:tc>
          <w:tcPr>
            <w:tcW w:w="3222" w:type="dxa"/>
            <w:tcBorders>
              <w:left w:val="single" w:sz="4" w:space="0" w:color="auto"/>
              <w:right w:val="single" w:sz="4" w:space="0" w:color="auto"/>
            </w:tcBorders>
            <w:vAlign w:val="center"/>
          </w:tcPr>
          <w:p>
            <w:pPr>
              <w:rPr>
                <w:rFonts w:ascii="CESI仿宋-GB2312" w:eastAsia="CESI仿宋-GB2312" w:hint="eastAsia"/>
                <w:shd w:val="clear" w:color="auto" w:fill="auto"/>
                <w:lang w:eastAsia="zh-CN"/>
              </w:rPr>
            </w:pPr>
            <w:r>
              <w:rPr>
                <w:rFonts w:ascii="CESI仿宋-GB2312" w:eastAsia="CESI仿宋-GB2312" w:hint="eastAsia"/>
                <w:shd w:val="clear" w:color="auto" w:fill="auto"/>
                <w:lang w:eastAsia="zh-CN"/>
              </w:rPr>
              <w:t>通道侗族自治县烟草专卖局</w:t>
            </w:r>
          </w:p>
          <w:p>
            <w:pPr>
              <w:rPr>
                <w:rFonts w:ascii="CESI仿宋-GB2312" w:eastAsia="CESI仿宋-GB2312" w:hint="eastAsia"/>
                <w:shd w:val="clear" w:color="auto" w:fill="auto"/>
              </w:rPr>
            </w:pPr>
            <w:r>
              <w:rPr>
                <w:rFonts w:ascii="CESI仿宋-GB2312" w:eastAsia="CESI仿宋-GB2312" w:hint="eastAsia"/>
                <w:shd w:val="clear" w:color="auto" w:fill="auto"/>
              </w:rPr>
              <w:t>重点区域内（</w:t>
            </w:r>
            <w:r>
              <w:rPr>
                <w:rFonts w:ascii="CESI仿宋-GB2312" w:eastAsia="CESI仿宋-GB2312" w:hint="eastAsia"/>
                <w:shd w:val="clear" w:color="auto" w:fill="auto"/>
                <w:lang w:eastAsia="zh-CN"/>
              </w:rPr>
              <w:t>城东大市场、县溪紫园市场、城北物流园</w:t>
            </w:r>
            <w:r>
              <w:rPr>
                <w:rFonts w:ascii="CESI仿宋-GB2312" w:eastAsia="CESI仿宋-GB2312" w:hint="eastAsia"/>
                <w:shd w:val="clear" w:color="auto" w:fill="auto"/>
              </w:rPr>
              <w:t>）的烟草制品零售经营主体</w:t>
            </w:r>
          </w:p>
        </w:tc>
        <w:tc>
          <w:tcPr>
            <w:tcW w:w="1595"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现场检查</w:t>
            </w:r>
          </w:p>
        </w:tc>
        <w:tc>
          <w:tcPr>
            <w:tcW w:w="1289" w:type="dxa"/>
            <w:tcBorders>
              <w:left w:val="single" w:sz="4" w:space="0" w:color="auto"/>
              <w:right w:val="single" w:sz="4" w:space="0" w:color="auto"/>
            </w:tcBorders>
            <w:vAlign w:val="center"/>
          </w:tcPr>
          <w:p>
            <w:pPr>
              <w:rPr>
                <w:rFonts w:ascii="CESI仿宋-GB2312" w:eastAsia="CESI仿宋-GB2312" w:hint="eastAsia"/>
                <w:shd w:val="clear" w:color="auto" w:fill="auto"/>
                <w:lang w:eastAsia="zh-CN"/>
              </w:rPr>
            </w:pPr>
            <w:r>
              <w:rPr>
                <w:rFonts w:ascii="CESI仿宋-GB2312" w:eastAsia="CESI仿宋-GB2312" w:hint="eastAsia"/>
                <w:shd w:val="clear" w:color="auto" w:fill="auto"/>
                <w:lang w:eastAsia="zh-CN"/>
              </w:rPr>
              <w:t>通道侗族自治县烟草专卖局专卖监督管理股</w:t>
            </w:r>
          </w:p>
          <w:p>
            <w:pPr>
              <w:rPr>
                <w:rFonts w:ascii="CESI仿宋-GB2312" w:eastAsia="CESI仿宋-GB2312" w:hint="eastAsia"/>
                <w:shd w:val="clear" w:color="auto" w:fill="auto"/>
              </w:rPr>
            </w:pPr>
          </w:p>
        </w:tc>
        <w:tc>
          <w:tcPr>
            <w:tcW w:w="1743"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lang w:eastAsia="zh-CN"/>
              </w:rPr>
              <w:t>通道侗族自治县</w:t>
            </w:r>
          </w:p>
        </w:tc>
      </w:tr>
    </w:tbl>
    <w:p>
      <w:pPr>
        <w:jc w:val="center"/>
        <w:rPr>
          <w:rFonts w:ascii="黑体" w:eastAsia="黑体"/>
          <w:sz w:val="32"/>
          <w:szCs w:val="32"/>
        </w:rPr>
      </w:pPr>
    </w:p>
    <w:sectPr>
      <w:pgSz w:w="16839" w:h="11907"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CESI仿宋-GB2312">
    <w:panose1 w:val="02000500000000000000"/>
    <w:charset w:val="86"/>
    <w:family w:val="script"/>
    <w:pitch w:val="variable"/>
    <w:sig w:usb0="800002AF" w:usb1="084F6CF8" w:usb2="00000010" w:usb3="00000000" w:csb0="0004000F" w:csb1="00000000"/>
  </w:font>
  <w:font w:name="Times New Roman">
    <w:altName w:val="DejaVu Sans"/>
    <w:panose1 w:val="02020603050405020304"/>
    <w:charset w:val="00"/>
    <w:family w:val="roman"/>
    <w:pitch w:val="variable"/>
    <w:sig w:usb0="20007A87" w:usb1="80000000" w:usb2="00000008"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1</Pages>
  <Words>249</Words>
  <Characters>260</Characters>
  <Lines>42</Lines>
  <Paragraphs>21</Paragraphs>
  <CharactersWithSpaces>260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yangjie</cp:lastModifiedBy>
  <cp:revision>6</cp:revision>
  <cp:lastPrinted>2026-04-21T23:10:00Z</cp:lastPrinted>
  <dcterms:created xsi:type="dcterms:W3CDTF">2026-03-10T15:08:00Z</dcterms:created>
  <dcterms:modified xsi:type="dcterms:W3CDTF">2026-05-25T08:34:11Z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2052-11.1.0.11711</vt:lpwstr>
  </property>
</Properties>
</file>