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2</w:t>
      </w:r>
    </w:p>
    <w:p>
      <w:pPr>
        <w:jc w:val="center"/>
        <w:rPr>
          <w:rFonts w:ascii="黑体" w:eastAsia="黑体"/>
          <w:sz w:val="32"/>
          <w:szCs w:val="30"/>
        </w:rPr>
      </w:pPr>
      <w:r>
        <w:rPr>
          <w:rFonts w:ascii="黑体" w:eastAsia="黑体" w:hint="eastAsia"/>
          <w:sz w:val="32"/>
          <w:szCs w:val="30"/>
        </w:rPr>
        <w:t>无证经营涉企</w:t>
      </w:r>
      <w:r>
        <w:rPr>
          <w:rFonts w:ascii="黑体" w:eastAsia="黑体"/>
          <w:sz w:val="32"/>
          <w:szCs w:val="30"/>
        </w:rPr>
        <w:t>专项检查计划</w:t>
      </w:r>
    </w:p>
    <w:p/>
    <w:tbl>
      <w:tblPr>
        <w:jc w:val="center"/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rPr>
          <w:trHeight w:val="432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rPr>
          <w:trHeight w:val="5224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对无烟草专卖零售许可证从事烟草制品零售业务的检查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  <w:lang w:eastAsia="zh-CN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通道侗族自治县烟草专卖局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1.是否存在未领取烟草专卖零售许可证从事烟草制品零售业务的行为。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2.是否存在使用非法转让的烟草专卖零售许可证的行为。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2026年</w:t>
            </w:r>
            <w:r>
              <w:rPr>
                <w:rFonts w:ascii="CESI仿宋-GB2312" w:eastAsia="CESI仿宋-GB2312"/>
                <w:shd w:val="clear" w:color="auto" w:fill="auto"/>
              </w:rPr>
              <w:t>6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月1日-2026年</w:t>
            </w:r>
            <w:r>
              <w:rPr>
                <w:rFonts w:ascii="CESI仿宋-GB2312" w:eastAsia="CESI仿宋-GB2312"/>
                <w:shd w:val="clear" w:color="auto" w:fill="auto"/>
              </w:rPr>
              <w:t>12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月</w:t>
            </w:r>
            <w:r>
              <w:rPr>
                <w:rFonts w:ascii="CESI仿宋-GB2312" w:eastAsia="CESI仿宋-GB2312"/>
                <w:shd w:val="clear" w:color="auto" w:fill="auto"/>
              </w:rPr>
              <w:t>31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日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202</w:t>
            </w:r>
            <w:r>
              <w:rPr>
                <w:rFonts w:ascii="CESI仿宋-GB2312" w:eastAsia="CESI仿宋-GB2312"/>
                <w:shd w:val="clear" w:color="auto" w:fill="auto"/>
              </w:rPr>
              <w:t>6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年</w:t>
            </w:r>
            <w:r>
              <w:rPr>
                <w:rFonts w:ascii="CESI仿宋-GB2312" w:eastAsia="CESI仿宋-GB2312"/>
                <w:shd w:val="clear" w:color="auto" w:fill="auto"/>
              </w:rPr>
              <w:t>1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月1日至2026 年</w:t>
            </w:r>
            <w:r>
              <w:rPr>
                <w:rFonts w:ascii="CESI仿宋-GB2312" w:eastAsia="CESI仿宋-GB2312"/>
                <w:shd w:val="clear" w:color="auto" w:fill="auto"/>
              </w:rPr>
              <w:t>6</w:t>
            </w:r>
            <w:bookmarkStart w:id="0" w:name="_GoBack"/>
            <w:bookmarkEnd w:id="0"/>
            <w:r>
              <w:rPr>
                <w:rFonts w:ascii="CESI仿宋-GB2312" w:eastAsia="CESI仿宋-GB2312" w:hint="eastAsia"/>
                <w:shd w:val="clear" w:color="auto" w:fill="auto"/>
              </w:rPr>
              <w:t>月1日（近半年）内有违法记录及接投诉、举报处理的无证经营主体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现场检查与非现场检查相结合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通道侗族自治县烟草专卖局专卖监督管理股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</w:t>
            </w:r>
          </w:p>
        </w:tc>
      </w:tr>
    </w:tbl>
    <w:p>
      <w:pPr>
        <w:rPr>
          <w:rFonts w:ascii="黑体" w:eastAsia="黑体"/>
          <w:sz w:val="30"/>
          <w:szCs w:val="30"/>
        </w:rPr>
      </w:pPr>
    </w:p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CESI仿宋-GB2312">
    <w:panose1 w:val="02000500000000000000"/>
    <w:charset w:val="86"/>
    <w:family w:val="script"/>
    <w:pitch w:val="variable"/>
    <w:sig w:usb0="800002AF" w:usb1="084F6CF8" w:usb2="00000010" w:usb3="00000000" w:csb0="0004000F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2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230</Words>
  <Characters>247</Characters>
  <Lines>40</Lines>
  <Paragraphs>19</Paragraphs>
  <CharactersWithSpaces>248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yangjie</cp:lastModifiedBy>
  <cp:revision>7</cp:revision>
  <cp:lastPrinted>2026-04-16T23:00:00Z</cp:lastPrinted>
  <dcterms:created xsi:type="dcterms:W3CDTF">2026-03-10T15:08:00Z</dcterms:created>
  <dcterms:modified xsi:type="dcterms:W3CDTF">2026-05-25T08:33:58Z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2052-11.1.0.11711</vt:lpwstr>
  </property>
</Properties>
</file>