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宋体" w:hAnsi="宋体" w:eastAsia="宋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通道县林业局公开遴选松材线虫病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宋体" w:hAnsi="宋体" w:eastAsia="宋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疫木无害化处置厂评分标准</w:t>
      </w:r>
    </w:p>
    <w:p>
      <w:pPr>
        <w:spacing w:line="440" w:lineRule="exact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资料类：</w:t>
      </w:r>
      <w:r>
        <w:rPr>
          <w:rFonts w:hint="eastAsia" w:ascii="宋体" w:hAnsi="宋体" w:eastAsia="宋体"/>
          <w:sz w:val="28"/>
          <w:szCs w:val="28"/>
        </w:rPr>
        <w:t>申请报告、营业执照复印件、法人身份证复印件、用地证明材料全部齐全，该项计满分；缺任意</w:t>
      </w:r>
      <w:r>
        <w:rPr>
          <w:rFonts w:ascii="宋体" w:hAnsi="宋体" w:eastAsia="宋体"/>
          <w:sz w:val="28"/>
          <w:szCs w:val="28"/>
        </w:rPr>
        <w:t>1项不得分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440" w:lineRule="exact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木材加工设备清单（</w:t>
      </w:r>
      <w:r>
        <w:rPr>
          <w:rFonts w:ascii="宋体" w:hAnsi="宋体" w:eastAsia="宋体"/>
          <w:sz w:val="28"/>
          <w:szCs w:val="28"/>
        </w:rPr>
        <w:t>10分）：根据加工设备数量、规格、完好程度、设备齐全、工况良好、</w:t>
      </w:r>
      <w:r>
        <w:rPr>
          <w:rFonts w:hint="eastAsia" w:ascii="宋体" w:hAnsi="宋体" w:eastAsia="宋体"/>
          <w:sz w:val="28"/>
          <w:szCs w:val="28"/>
        </w:rPr>
        <w:t>设备</w:t>
      </w:r>
      <w:r>
        <w:rPr>
          <w:rFonts w:ascii="宋体" w:hAnsi="宋体" w:eastAsia="宋体"/>
          <w:sz w:val="28"/>
          <w:szCs w:val="28"/>
        </w:rPr>
        <w:t>具备</w:t>
      </w:r>
      <w:r>
        <w:rPr>
          <w:rFonts w:hint="eastAsia" w:ascii="宋体" w:hAnsi="宋体" w:eastAsia="宋体"/>
          <w:sz w:val="28"/>
          <w:szCs w:val="28"/>
        </w:rPr>
        <w:t>以上条件</w:t>
      </w:r>
      <w:r>
        <w:rPr>
          <w:rFonts w:ascii="宋体" w:hAnsi="宋体" w:eastAsia="宋体"/>
          <w:sz w:val="28"/>
          <w:szCs w:val="28"/>
        </w:rPr>
        <w:t>8</w:t>
      </w:r>
      <w:r>
        <w:rPr>
          <w:rFonts w:hint="eastAsia" w:ascii="MS Gothic" w:hAnsi="MS Gothic" w:eastAsia="MS Gothic" w:cs="MS Gothic"/>
          <w:sz w:val="28"/>
          <w:szCs w:val="28"/>
        </w:rPr>
        <w:t>‑</w:t>
      </w:r>
      <w:r>
        <w:rPr>
          <w:rFonts w:ascii="宋体" w:hAnsi="宋体" w:eastAsia="宋体"/>
          <w:sz w:val="28"/>
          <w:szCs w:val="28"/>
        </w:rPr>
        <w:t>10分；设备基本齐全5</w:t>
      </w:r>
      <w:r>
        <w:rPr>
          <w:rFonts w:hint="eastAsia" w:ascii="MS Gothic" w:hAnsi="MS Gothic" w:eastAsia="MS Gothic" w:cs="MS Gothic"/>
          <w:sz w:val="28"/>
          <w:szCs w:val="28"/>
        </w:rPr>
        <w:t>‑</w:t>
      </w:r>
      <w:r>
        <w:rPr>
          <w:rFonts w:ascii="宋体" w:hAnsi="宋体" w:eastAsia="宋体"/>
          <w:sz w:val="28"/>
          <w:szCs w:val="28"/>
        </w:rPr>
        <w:t>7分；设备残缺0</w:t>
      </w:r>
      <w:r>
        <w:rPr>
          <w:rFonts w:hint="eastAsia" w:ascii="MS Gothic" w:hAnsi="MS Gothic" w:eastAsia="MS Gothic" w:cs="MS Gothic"/>
          <w:sz w:val="28"/>
          <w:szCs w:val="28"/>
        </w:rPr>
        <w:t>‑</w:t>
      </w:r>
      <w:r>
        <w:rPr>
          <w:rFonts w:ascii="宋体" w:hAnsi="宋体" w:eastAsia="宋体"/>
          <w:sz w:val="28"/>
          <w:szCs w:val="28"/>
        </w:rPr>
        <w:t>4分，最高10分。</w:t>
      </w:r>
    </w:p>
    <w:p>
      <w:pPr>
        <w:spacing w:line="440" w:lineRule="exact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企业法人征信证明（</w:t>
      </w:r>
      <w:r>
        <w:rPr>
          <w:rFonts w:ascii="宋体" w:hAnsi="宋体" w:eastAsia="宋体"/>
          <w:sz w:val="28"/>
          <w:szCs w:val="28"/>
        </w:rPr>
        <w:t>10分）：能够提供有效期内完整正规企业法人征信证明材料计10分；未提供、材料过期或无效计0分。</w:t>
      </w:r>
    </w:p>
    <w:p>
      <w:pPr>
        <w:spacing w:line="440" w:lineRule="exact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无林业违法行为证明（</w:t>
      </w:r>
      <w:r>
        <w:rPr>
          <w:rFonts w:ascii="宋体" w:hAnsi="宋体" w:eastAsia="宋体"/>
          <w:sz w:val="28"/>
          <w:szCs w:val="28"/>
        </w:rPr>
        <w:t>10分）：能够提供林业主管部门出具的近阶段无林业违法行为证明材料计10分；未提供计0分。</w:t>
      </w:r>
    </w:p>
    <w:p>
      <w:pPr>
        <w:spacing w:line="440" w:lineRule="exact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近</w:t>
      </w:r>
      <w:r>
        <w:rPr>
          <w:rFonts w:ascii="宋体" w:hAnsi="宋体" w:eastAsia="宋体"/>
          <w:sz w:val="28"/>
          <w:szCs w:val="28"/>
        </w:rPr>
        <w:t>3年无安全生产事故（10分）：企业出具近三年安全生产情况自查承诺或相关证明，经查实近3年无安全生产责任事故计10分；发生一般及以上安全生产事故本项计0分。</w:t>
      </w:r>
    </w:p>
    <w:p>
      <w:pPr>
        <w:spacing w:line="440" w:lineRule="exact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处置厂位置现场评分（</w:t>
      </w:r>
      <w:r>
        <w:rPr>
          <w:rFonts w:ascii="宋体" w:hAnsi="宋体" w:eastAsia="宋体"/>
          <w:sz w:val="28"/>
          <w:szCs w:val="28"/>
        </w:rPr>
        <w:t>10分）：结合现场实地考察，从地理位置选址合规性、对外交通通达条件、水电气基础设施配套、与居民区安全距离等情况综合打分，条件优良8</w:t>
      </w:r>
      <w:r>
        <w:rPr>
          <w:rFonts w:hint="eastAsia" w:ascii="MS Gothic" w:hAnsi="MS Gothic" w:eastAsia="MS Gothic" w:cs="MS Gothic"/>
          <w:sz w:val="28"/>
          <w:szCs w:val="28"/>
        </w:rPr>
        <w:t>‑</w:t>
      </w:r>
      <w:r>
        <w:rPr>
          <w:rFonts w:ascii="宋体" w:hAnsi="宋体" w:eastAsia="宋体"/>
          <w:sz w:val="28"/>
          <w:szCs w:val="28"/>
        </w:rPr>
        <w:t>10分；条件一般5</w:t>
      </w:r>
      <w:r>
        <w:rPr>
          <w:rFonts w:hint="eastAsia" w:ascii="MS Gothic" w:hAnsi="MS Gothic" w:eastAsia="MS Gothic" w:cs="MS Gothic"/>
          <w:sz w:val="28"/>
          <w:szCs w:val="28"/>
        </w:rPr>
        <w:t>‑</w:t>
      </w:r>
      <w:r>
        <w:rPr>
          <w:rFonts w:ascii="宋体" w:hAnsi="宋体" w:eastAsia="宋体"/>
          <w:sz w:val="28"/>
          <w:szCs w:val="28"/>
        </w:rPr>
        <w:t>7分；选址存在明显短板0</w:t>
      </w:r>
      <w:r>
        <w:rPr>
          <w:rFonts w:hint="eastAsia" w:ascii="MS Gothic" w:hAnsi="MS Gothic" w:eastAsia="MS Gothic" w:cs="MS Gothic"/>
          <w:sz w:val="28"/>
          <w:szCs w:val="28"/>
        </w:rPr>
        <w:t>‑</w:t>
      </w:r>
      <w:r>
        <w:rPr>
          <w:rFonts w:ascii="宋体" w:hAnsi="宋体" w:eastAsia="宋体"/>
          <w:sz w:val="28"/>
          <w:szCs w:val="28"/>
        </w:rPr>
        <w:t>4分，最高10分。</w:t>
      </w:r>
    </w:p>
    <w:p>
      <w:pPr>
        <w:spacing w:line="440" w:lineRule="exact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厂区面积现场评分（</w:t>
      </w:r>
      <w:r>
        <w:rPr>
          <w:rFonts w:ascii="宋体" w:hAnsi="宋体" w:eastAsia="宋体"/>
          <w:sz w:val="28"/>
          <w:szCs w:val="28"/>
        </w:rPr>
        <w:t>10分）：依据申报材料、实地丈量厂区实际可用面积综合评分，厂区场地</w:t>
      </w:r>
      <w:r>
        <w:rPr>
          <w:rFonts w:hint="eastAsia" w:ascii="宋体" w:hAnsi="宋体" w:eastAsia="宋体"/>
          <w:sz w:val="28"/>
          <w:szCs w:val="28"/>
        </w:rPr>
        <w:t>达到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20以上</w:t>
      </w:r>
      <w:bookmarkStart w:id="0" w:name="_GoBack"/>
      <w:bookmarkEnd w:id="0"/>
      <w:r>
        <w:rPr>
          <w:rFonts w:hint="eastAsia" w:ascii="宋体" w:hAnsi="宋体" w:eastAsia="宋体"/>
          <w:sz w:val="28"/>
          <w:szCs w:val="28"/>
        </w:rPr>
        <w:t>亩</w:t>
      </w:r>
      <w:r>
        <w:rPr>
          <w:rFonts w:ascii="宋体" w:hAnsi="宋体" w:eastAsia="宋体"/>
          <w:sz w:val="28"/>
          <w:szCs w:val="28"/>
        </w:rPr>
        <w:t>、堆场布局合理8</w:t>
      </w:r>
      <w:r>
        <w:rPr>
          <w:rFonts w:hint="eastAsia" w:ascii="MS Gothic" w:hAnsi="MS Gothic" w:eastAsia="MS Gothic" w:cs="MS Gothic"/>
          <w:sz w:val="28"/>
          <w:szCs w:val="28"/>
        </w:rPr>
        <w:t>‑</w:t>
      </w:r>
      <w:r>
        <w:rPr>
          <w:rFonts w:ascii="宋体" w:hAnsi="宋体" w:eastAsia="宋体"/>
          <w:sz w:val="28"/>
          <w:szCs w:val="28"/>
        </w:rPr>
        <w:t>10分；场地基本够用5</w:t>
      </w:r>
      <w:r>
        <w:rPr>
          <w:rFonts w:hint="eastAsia" w:ascii="MS Gothic" w:hAnsi="MS Gothic" w:eastAsia="MS Gothic" w:cs="MS Gothic"/>
          <w:sz w:val="28"/>
          <w:szCs w:val="28"/>
        </w:rPr>
        <w:t>‑</w:t>
      </w:r>
      <w:r>
        <w:rPr>
          <w:rFonts w:ascii="宋体" w:hAnsi="宋体" w:eastAsia="宋体"/>
          <w:sz w:val="28"/>
          <w:szCs w:val="28"/>
        </w:rPr>
        <w:t>7分；场地狭小不满足疫木堆放处置需求0</w:t>
      </w:r>
      <w:r>
        <w:rPr>
          <w:rFonts w:hint="eastAsia" w:ascii="MS Gothic" w:hAnsi="MS Gothic" w:eastAsia="MS Gothic" w:cs="MS Gothic"/>
          <w:sz w:val="28"/>
          <w:szCs w:val="28"/>
        </w:rPr>
        <w:t>‑</w:t>
      </w:r>
      <w:r>
        <w:rPr>
          <w:rFonts w:ascii="宋体" w:hAnsi="宋体" w:eastAsia="宋体"/>
          <w:sz w:val="28"/>
          <w:szCs w:val="28"/>
        </w:rPr>
        <w:t>4分，最高10分。</w:t>
      </w:r>
    </w:p>
    <w:p>
      <w:pPr>
        <w:spacing w:line="440" w:lineRule="exact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厂工功能分区现场评分（</w:t>
      </w:r>
      <w:r>
        <w:rPr>
          <w:rFonts w:ascii="宋体" w:hAnsi="宋体" w:eastAsia="宋体"/>
          <w:sz w:val="28"/>
          <w:szCs w:val="28"/>
        </w:rPr>
        <w:t>10分）：现场核查厂区原料堆放区、加工处置区、成品区、废料区、办公区等功能划分，分区规范清晰、隔离到位8</w:t>
      </w:r>
      <w:r>
        <w:rPr>
          <w:rFonts w:hint="eastAsia" w:ascii="MS Gothic" w:hAnsi="MS Gothic" w:eastAsia="MS Gothic" w:cs="MS Gothic"/>
          <w:sz w:val="28"/>
          <w:szCs w:val="28"/>
        </w:rPr>
        <w:t>‑</w:t>
      </w:r>
      <w:r>
        <w:rPr>
          <w:rFonts w:ascii="宋体" w:hAnsi="宋体" w:eastAsia="宋体"/>
          <w:sz w:val="28"/>
          <w:szCs w:val="28"/>
        </w:rPr>
        <w:t>10分；有基本分区5</w:t>
      </w:r>
      <w:r>
        <w:rPr>
          <w:rFonts w:hint="eastAsia" w:ascii="MS Gothic" w:hAnsi="MS Gothic" w:eastAsia="MS Gothic" w:cs="MS Gothic"/>
          <w:sz w:val="28"/>
          <w:szCs w:val="28"/>
        </w:rPr>
        <w:t>‑</w:t>
      </w:r>
      <w:r>
        <w:rPr>
          <w:rFonts w:ascii="宋体" w:hAnsi="宋体" w:eastAsia="宋体"/>
          <w:sz w:val="28"/>
          <w:szCs w:val="28"/>
        </w:rPr>
        <w:t>7分；无分区管理、场地混杂0</w:t>
      </w:r>
      <w:r>
        <w:rPr>
          <w:rFonts w:hint="eastAsia" w:ascii="MS Gothic" w:hAnsi="MS Gothic" w:eastAsia="MS Gothic" w:cs="MS Gothic"/>
          <w:sz w:val="28"/>
          <w:szCs w:val="28"/>
        </w:rPr>
        <w:t>‑</w:t>
      </w:r>
      <w:r>
        <w:rPr>
          <w:rFonts w:ascii="宋体" w:hAnsi="宋体" w:eastAsia="宋体"/>
          <w:sz w:val="28"/>
          <w:szCs w:val="28"/>
        </w:rPr>
        <w:t>4分，最高10分。</w:t>
      </w:r>
    </w:p>
    <w:p>
      <w:pPr>
        <w:spacing w:line="440" w:lineRule="exact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消防安全配置现场评分（</w:t>
      </w:r>
      <w:r>
        <w:rPr>
          <w:rFonts w:ascii="宋体" w:hAnsi="宋体" w:eastAsia="宋体"/>
          <w:sz w:val="28"/>
          <w:szCs w:val="28"/>
        </w:rPr>
        <w:t>10分）：现场核查消防器材、消防通道、防火制度落实情况，消防设施完备有效、制度齐全8</w:t>
      </w:r>
      <w:r>
        <w:rPr>
          <w:rFonts w:hint="eastAsia" w:ascii="MS Gothic" w:hAnsi="MS Gothic" w:eastAsia="MS Gothic" w:cs="MS Gothic"/>
          <w:sz w:val="28"/>
          <w:szCs w:val="28"/>
        </w:rPr>
        <w:t>‑</w:t>
      </w:r>
      <w:r>
        <w:rPr>
          <w:rFonts w:ascii="宋体" w:hAnsi="宋体" w:eastAsia="宋体"/>
          <w:sz w:val="28"/>
          <w:szCs w:val="28"/>
        </w:rPr>
        <w:t>10分；配置基本到位5</w:t>
      </w:r>
      <w:r>
        <w:rPr>
          <w:rFonts w:hint="eastAsia" w:ascii="MS Gothic" w:hAnsi="MS Gothic" w:eastAsia="MS Gothic" w:cs="MS Gothic"/>
          <w:sz w:val="28"/>
          <w:szCs w:val="28"/>
        </w:rPr>
        <w:t>‑</w:t>
      </w:r>
      <w:r>
        <w:rPr>
          <w:rFonts w:ascii="宋体" w:hAnsi="宋体" w:eastAsia="宋体"/>
          <w:sz w:val="28"/>
          <w:szCs w:val="28"/>
        </w:rPr>
        <w:t>7分；消防器材缺失、存在重大消防安全隐患0</w:t>
      </w:r>
      <w:r>
        <w:rPr>
          <w:rFonts w:hint="eastAsia" w:ascii="MS Gothic" w:hAnsi="MS Gothic" w:eastAsia="MS Gothic" w:cs="MS Gothic"/>
          <w:sz w:val="28"/>
          <w:szCs w:val="28"/>
        </w:rPr>
        <w:t>‑</w:t>
      </w:r>
      <w:r>
        <w:rPr>
          <w:rFonts w:ascii="宋体" w:hAnsi="宋体" w:eastAsia="宋体"/>
          <w:sz w:val="28"/>
          <w:szCs w:val="28"/>
        </w:rPr>
        <w:t>4分，最高10分。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华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altName w:val="URW Bookman"/>
    <w:panose1 w:val="020B0609070205080204"/>
    <w:charset w:val="80"/>
    <w:family w:val="modern"/>
    <w:pitch w:val="default"/>
    <w:sig w:usb0="00000000" w:usb1="00000000" w:usb2="08000012" w:usb3="00000000" w:csb0="0002009F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86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954"/>
    <w:rsid w:val="00053F7A"/>
    <w:rsid w:val="000E19A1"/>
    <w:rsid w:val="001A4028"/>
    <w:rsid w:val="00321C5B"/>
    <w:rsid w:val="003E5866"/>
    <w:rsid w:val="00403F5B"/>
    <w:rsid w:val="0043091B"/>
    <w:rsid w:val="00532562"/>
    <w:rsid w:val="005B54CB"/>
    <w:rsid w:val="00697B66"/>
    <w:rsid w:val="007303D2"/>
    <w:rsid w:val="00C03C34"/>
    <w:rsid w:val="00C318AA"/>
    <w:rsid w:val="00D66954"/>
    <w:rsid w:val="00DC6316"/>
    <w:rsid w:val="00EB386F"/>
    <w:rsid w:val="25FF67AB"/>
    <w:rsid w:val="FFB6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647</Characters>
  <Lines>5</Lines>
  <Paragraphs>1</Paragraphs>
  <TotalTime>27</TotalTime>
  <ScaleCrop>false</ScaleCrop>
  <LinksUpToDate>false</LinksUpToDate>
  <CharactersWithSpaces>759</CharactersWithSpaces>
  <Application>WPS Office_11.8.2.10591_F1E327BC-269C-435d-A152-05C5408002CA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2026-08-19T19:07:00Z</dcterms:created>
  <dc:creator>林源</dc:creator>
  <cp:lastModifiedBy>Admin</cp:lastModifiedBy>
  <dcterms:modified xsi:type="dcterms:W3CDTF">2026-08-27T09:01:13Z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2052-11.8.2.10591</vt:lpwstr>
  </property>
</Properties>
</file>